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rPr>
          <w:noProof/>
        </w:rPr>
        <w:id w:val="500402092"/>
        <w:docPartObj>
          <w:docPartGallery w:val="Cover Pages"/>
          <w:docPartUnique/>
        </w:docPartObj>
      </w:sdtPr>
      <w:sdtEndPr>
        <w:rPr>
          <w:noProof w:val="0"/>
        </w:rPr>
      </w:sdtEndPr>
      <w:sdtContent>
        <w:p w:rsidR="00F76C4C" w:rsidRPr="00EE1564" w:rsidRDefault="00F76C4C" w:rsidP="00BB1970">
          <w:pPr>
            <w:ind w:left="708" w:hanging="708"/>
            <w:rPr>
              <w:noProof/>
            </w:rPr>
          </w:pPr>
          <w:r w:rsidRPr="00EE1564">
            <w:rPr>
              <w:noProof/>
              <w:sz w:val="20"/>
              <w:szCs w:val="20"/>
            </w:rPr>
            <mc:AlternateContent>
              <mc:Choice Requires="wps">
                <w:drawing>
                  <wp:anchor distT="0" distB="0" distL="114300" distR="114300" simplePos="0" relativeHeight="251655168" behindDoc="0" locked="0" layoutInCell="1" allowOverlap="1" wp14:anchorId="0B99C960" wp14:editId="25CF1176">
                    <wp:simplePos x="0" y="0"/>
                    <wp:positionH relativeFrom="column">
                      <wp:posOffset>-103505</wp:posOffset>
                    </wp:positionH>
                    <wp:positionV relativeFrom="paragraph">
                      <wp:posOffset>-169545</wp:posOffset>
                    </wp:positionV>
                    <wp:extent cx="3518535" cy="495300"/>
                    <wp:effectExtent l="10795" t="11430" r="13970" b="7620"/>
                    <wp:wrapNone/>
                    <wp:docPr id="68" name="Pole tekstowe 68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518535" cy="49530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D8D8D8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755CC" w:rsidRPr="008C2CB8" w:rsidRDefault="00F755CC" w:rsidP="00697E00">
                                <w:pPr>
                                  <w:rPr>
                                    <w:color w:val="A6A6A6"/>
                                    <w:sz w:val="16"/>
                                  </w:rPr>
                                </w:pPr>
                                <w:r w:rsidRPr="008C2CB8">
                                  <w:rPr>
                                    <w:color w:val="A6A6A6"/>
                                    <w:sz w:val="16"/>
                                  </w:rPr>
                                  <w:t>ATELIER HARMOZA Spółka z o.o.</w:t>
                                </w:r>
                              </w:p>
                              <w:p w:rsidR="00F755CC" w:rsidRDefault="00F755CC" w:rsidP="00697E00">
                                <w:pPr>
                                  <w:rPr>
                                    <w:color w:val="A6A6A6"/>
                                    <w:sz w:val="16"/>
                                  </w:rPr>
                                </w:pPr>
                                <w:r w:rsidRPr="008C2CB8">
                                  <w:rPr>
                                    <w:color w:val="A6A6A6"/>
                                    <w:sz w:val="16"/>
                                  </w:rPr>
                                  <w:t>ul. Pomorska 20/2   81-314 Gdynia</w:t>
                                </w:r>
                              </w:p>
                              <w:p w:rsidR="00F755CC" w:rsidRPr="00F76C4C" w:rsidRDefault="00D32BB8" w:rsidP="00697E00">
                                <w:pPr>
                                  <w:rPr>
                                    <w:color w:val="A6A6A6"/>
                                    <w:sz w:val="16"/>
                                  </w:rPr>
                                </w:pPr>
                                <w:hyperlink r:id="rId9" w:history="1">
                                  <w:r w:rsidR="00F755CC" w:rsidRPr="00F76C4C">
                                    <w:rPr>
                                      <w:rStyle w:val="Hipercze"/>
                                      <w:color w:val="A6A6A6"/>
                                      <w:sz w:val="16"/>
                                    </w:rPr>
                                    <w:t>www.atelier.harmoza.pl</w:t>
                                  </w:r>
                                </w:hyperlink>
                                <w:r w:rsidR="00F755CC" w:rsidRPr="00F76C4C">
                                  <w:rPr>
                                    <w:color w:val="A6A6A6"/>
                                    <w:sz w:val="16"/>
                                  </w:rPr>
                                  <w:t xml:space="preserve">    e: atelier.harmoza@gmail.com</w:t>
                                </w:r>
                              </w:p>
                              <w:p w:rsidR="00F755CC" w:rsidRPr="00F76C4C" w:rsidRDefault="00F755CC"/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<w:pict>
                  <v:shapetype w14:anchorId="0B99C960" id="_x0000_t202" coordsize="21600,21600" o:spt="202" path="m,l,21600r21600,l21600,xe">
                    <v:stroke joinstyle="miter"/>
                    <v:path gradientshapeok="t" o:connecttype="rect"/>
                  </v:shapetype>
                  <v:shape id="Pole tekstowe 68" o:spid="_x0000_s1026" type="#_x0000_t202" style="position:absolute;left:0;text-align:left;margin-left:-8.15pt;margin-top:-13.35pt;width:277.05pt;height:39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" strokecolor="#d8d8d8">
                    <v:textbox>
                      <w:txbxContent>
                        <w:p w:rsidR="00F755CC" w:rsidRPr="008C2CB8" w:rsidRDefault="00F755CC" w:rsidP="00697E00">
                          <w:pPr>
                            <w:rPr>
                              <w:color w:val="A6A6A6"/>
                              <w:sz w:val="16"/>
                            </w:rPr>
                          </w:pPr>
                          <w:r w:rsidRPr="008C2CB8">
                            <w:rPr>
                              <w:color w:val="A6A6A6"/>
                              <w:sz w:val="16"/>
                            </w:rPr>
                            <w:t>ATELIER HARMOZA Spółka z o.o.</w:t>
                          </w:r>
                        </w:p>
                        <w:p w:rsidR="00F755CC" w:rsidRDefault="00F755CC" w:rsidP="00697E00">
                          <w:pPr>
                            <w:rPr>
                              <w:color w:val="A6A6A6"/>
                              <w:sz w:val="16"/>
                            </w:rPr>
                          </w:pPr>
                          <w:r w:rsidRPr="008C2CB8">
                            <w:rPr>
                              <w:color w:val="A6A6A6"/>
                              <w:sz w:val="16"/>
                            </w:rPr>
                            <w:t>ul. Pomorska 20/2   81-314 Gdynia</w:t>
                          </w:r>
                        </w:p>
                        <w:p w:rsidR="00F755CC" w:rsidRPr="00F76C4C" w:rsidRDefault="00D50B6E" w:rsidP="00697E00">
                          <w:pPr>
                            <w:rPr>
                              <w:color w:val="A6A6A6"/>
                              <w:sz w:val="16"/>
                            </w:rPr>
                          </w:pPr>
                          <w:hyperlink r:id="rId10" w:history="1">
                            <w:r w:rsidR="00F755CC" w:rsidRPr="00F76C4C">
                              <w:rPr>
                                <w:rStyle w:val="Hyperlink"/>
                                <w:color w:val="A6A6A6"/>
                                <w:sz w:val="16"/>
                              </w:rPr>
                              <w:t>www.atelier.harmoza.pl</w:t>
                            </w:r>
                          </w:hyperlink>
                          <w:r w:rsidR="00F755CC" w:rsidRPr="00F76C4C">
                            <w:rPr>
                              <w:color w:val="A6A6A6"/>
                              <w:sz w:val="16"/>
                            </w:rPr>
                            <w:t xml:space="preserve">    e: atelier.harmoza@gmail.com</w:t>
                          </w:r>
                        </w:p>
                        <w:p w:rsidR="00F755CC" w:rsidRPr="00F76C4C" w:rsidRDefault="00F755CC"/>
                      </w:txbxContent>
                    </v:textbox>
                  </v:shape>
                </w:pict>
              </mc:Fallback>
            </mc:AlternateContent>
          </w:r>
          <w:r w:rsidRPr="00EE1564"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56192" behindDoc="0" locked="0" layoutInCell="1" allowOverlap="1" wp14:anchorId="13DDAE71" wp14:editId="3A79DEF9">
                    <wp:simplePos x="0" y="0"/>
                    <wp:positionH relativeFrom="column">
                      <wp:posOffset>-518795</wp:posOffset>
                    </wp:positionH>
                    <wp:positionV relativeFrom="paragraph">
                      <wp:posOffset>-236855</wp:posOffset>
                    </wp:positionV>
                    <wp:extent cx="3074670" cy="758825"/>
                    <wp:effectExtent l="0" t="1270" r="0" b="1905"/>
                    <wp:wrapSquare wrapText="bothSides"/>
                    <wp:docPr id="67" name="Pole tekstowe 67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3074670" cy="75882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F755CC" w:rsidRDefault="00F755CC">
                                <w:r>
                                  <w:rPr>
                                    <w:noProof/>
                                    <w:color w:val="7F7F7F"/>
                                  </w:rPr>
                                  <w:drawing>
                                    <wp:inline distT="0" distB="0" distL="0" distR="0" wp14:anchorId="29613E7E" wp14:editId="12A72AB0">
                                      <wp:extent cx="2895600" cy="514350"/>
                                      <wp:effectExtent l="0" t="0" r="0" b="0"/>
                                      <wp:docPr id="66" name="Obraz 66" descr="LOGO FIRMY"/>
                                      <wp:cNvGraphicFramePr>
                                        <a:graphicFrameLocks xmlns:a="http://schemas.openxmlformats.org/drawingml/2006/main" noChangeAspect="1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Picture 96" descr="LOGO FIRMY"/>
                                              <pic:cNvPicPr>
                                                <a:picLocks noChangeAspect="1" noChangeArrowheads="1"/>
                                              </pic:cNvPicPr>
                                            </pic:nvPicPr>
                                            <pic:blipFill>
                                              <a:blip r:embed="rId11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2895600" cy="51435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</w:p>
                            </w:txbxContent>
                          </wps:txbx>
                          <wps:bodyPr rot="0" vert="horz" wrap="none" lIns="91440" tIns="45720" rIns="91440" bIns="45720" anchor="t" anchorCtr="0" upright="1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40000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      <w:pict>
                  <v:shape w14:anchorId="13DDAE71" id="Pole tekstowe 67" o:spid="_x0000_s1027" type="#_x0000_t202" style="position:absolute;left:0;text-align:left;margin-left:-40.85pt;margin-top:-18.65pt;width:242.1pt;height:59.75pt;z-index:251656192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" stroked="f">
                    <v:textbox style="mso-fit-shape-to-text:t">
                      <w:txbxContent>
                        <w:p w:rsidR="00F755CC" w:rsidRDefault="00F755CC">
                          <w:r>
                            <w:rPr>
                              <w:noProof/>
                              <w:color w:val="7F7F7F"/>
                            </w:rPr>
                            <w:drawing>
                              <wp:inline distT="0" distB="0" distL="0" distR="0" wp14:anchorId="29613E7E" wp14:editId="12A72AB0">
                                <wp:extent cx="2895600" cy="514350"/>
                                <wp:effectExtent l="0" t="0" r="0" b="0"/>
                                <wp:docPr id="66" name="Obraz 66" descr="LOGO FIRMY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96" descr="LOGO FIRMY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895600" cy="5143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v:textbox>
                    <w10:wrap type="square"/>
                  </v:shape>
                </w:pict>
              </mc:Fallback>
            </mc:AlternateContent>
          </w:r>
        </w:p>
        <w:p w:rsidR="00F76C4C" w:rsidRPr="00EE1564" w:rsidRDefault="00F76C4C" w:rsidP="00697E00">
          <w:pPr>
            <w:rPr>
              <w:color w:val="7F7F7F"/>
            </w:rPr>
          </w:pPr>
        </w:p>
        <w:tbl>
          <w:tblPr>
            <w:tblW w:w="10206" w:type="dxa"/>
            <w:tblInd w:w="-459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  <w:tblGrid>
            <w:gridCol w:w="10206"/>
          </w:tblGrid>
          <w:tr w:rsidR="00F76C4C" w:rsidRPr="00EE1564" w:rsidTr="00697E00">
            <w:trPr>
              <w:trHeight w:val="185"/>
            </w:trPr>
            <w:tc>
              <w:tcPr>
                <w:tcW w:w="10206" w:type="dxa"/>
                <w:tcBorders>
                  <w:top w:val="single" w:sz="4" w:space="0" w:color="D0CECE"/>
                  <w:left w:val="single" w:sz="4" w:space="0" w:color="D9D9D9"/>
                  <w:bottom w:val="double" w:sz="4" w:space="0" w:color="D0CECE"/>
                  <w:right w:val="single" w:sz="4" w:space="0" w:color="D9D9D9"/>
                </w:tcBorders>
              </w:tcPr>
              <w:p w:rsidR="00F76C4C" w:rsidRPr="00EE1564" w:rsidRDefault="00F76C4C" w:rsidP="00697E00">
                <w:pPr>
                  <w:jc w:val="center"/>
                  <w:rPr>
                    <w:b/>
                    <w:color w:val="7F7F7F"/>
                  </w:rPr>
                </w:pPr>
                <w:r w:rsidRPr="00EE1564">
                  <w:rPr>
                    <w:b/>
                    <w:color w:val="7F7F7F"/>
                    <w:sz w:val="20"/>
                  </w:rPr>
                  <w:t>TEMAT OPRACOWANIA:</w:t>
                </w:r>
              </w:p>
            </w:tc>
          </w:tr>
          <w:tr w:rsidR="00F76C4C" w:rsidRPr="00EE1564" w:rsidTr="00697E00">
            <w:trPr>
              <w:trHeight w:val="1175"/>
            </w:trPr>
            <w:tc>
              <w:tcPr>
                <w:tcW w:w="10206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shd w:val="clear" w:color="auto" w:fill="FFFFFF"/>
              </w:tcPr>
              <w:p w:rsidR="00486CD6" w:rsidRPr="00EE1564" w:rsidRDefault="00486CD6" w:rsidP="00697E00">
                <w:pPr>
                  <w:pStyle w:val="Nagwek"/>
                  <w:jc w:val="center"/>
                  <w:rPr>
                    <w:b/>
                  </w:rPr>
                </w:pPr>
              </w:p>
              <w:p w:rsidR="00F76C4C" w:rsidRPr="001E4A5B" w:rsidRDefault="00B0665B" w:rsidP="00697E00">
                <w:pPr>
                  <w:pStyle w:val="Nagwek"/>
                  <w:jc w:val="center"/>
                  <w:rPr>
                    <w:b/>
                    <w:sz w:val="32"/>
                  </w:rPr>
                </w:pPr>
                <w:r w:rsidRPr="001E4A5B">
                  <w:rPr>
                    <w:b/>
                    <w:sz w:val="32"/>
                  </w:rPr>
                  <w:t>KŁADKA PIESZO-ROWEROWA NAD ZABYTKOWYM KANAŁEM RADUNI NA WYSOKOŚCI DWORU FERBERÓW I PARKU LEŚNEGO – W RAMACH  BUDŻETU OBYWATELSKIEGO 2018</w:t>
                </w:r>
              </w:p>
              <w:p w:rsidR="00486CD6" w:rsidRPr="00EE1564" w:rsidRDefault="00486CD6" w:rsidP="00697E00">
                <w:pPr>
                  <w:pStyle w:val="Nagwek"/>
                  <w:jc w:val="center"/>
                  <w:rPr>
                    <w:b/>
                  </w:rPr>
                </w:pPr>
              </w:p>
            </w:tc>
          </w:tr>
        </w:tbl>
        <w:p w:rsidR="00F76C4C" w:rsidRPr="00EE1564" w:rsidRDefault="00F76C4C" w:rsidP="00697E00"/>
        <w:tbl>
          <w:tblPr>
            <w:tblW w:w="10206" w:type="dxa"/>
            <w:tblInd w:w="-459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  <w:tblGrid>
            <w:gridCol w:w="10206"/>
          </w:tblGrid>
          <w:tr w:rsidR="00F76C4C" w:rsidRPr="00EE1564" w:rsidTr="00697E00">
            <w:trPr>
              <w:trHeight w:val="185"/>
            </w:trPr>
            <w:tc>
              <w:tcPr>
                <w:tcW w:w="10206" w:type="dxa"/>
                <w:tcBorders>
                  <w:top w:val="single" w:sz="4" w:space="0" w:color="D0CECE"/>
                  <w:left w:val="single" w:sz="4" w:space="0" w:color="D9D9D9"/>
                  <w:bottom w:val="double" w:sz="4" w:space="0" w:color="D0CECE"/>
                  <w:right w:val="single" w:sz="4" w:space="0" w:color="D9D9D9"/>
                </w:tcBorders>
              </w:tcPr>
              <w:p w:rsidR="00F76C4C" w:rsidRPr="00EE1564" w:rsidRDefault="00031855" w:rsidP="00697E00">
                <w:pPr>
                  <w:jc w:val="center"/>
                  <w:rPr>
                    <w:b/>
                    <w:color w:val="7F7F7F"/>
                    <w:sz w:val="20"/>
                  </w:rPr>
                </w:pPr>
                <w:r>
                  <w:rPr>
                    <w:b/>
                    <w:color w:val="7F7F7F"/>
                    <w:sz w:val="20"/>
                  </w:rPr>
                  <w:t>FAZA PROJEKTU</w:t>
                </w:r>
                <w:r w:rsidR="00F76C4C" w:rsidRPr="00EE1564">
                  <w:rPr>
                    <w:b/>
                    <w:color w:val="7F7F7F"/>
                    <w:sz w:val="20"/>
                  </w:rPr>
                  <w:t>:</w:t>
                </w:r>
              </w:p>
            </w:tc>
          </w:tr>
          <w:tr w:rsidR="00F76C4C" w:rsidRPr="00EE1564" w:rsidTr="00697E00">
            <w:trPr>
              <w:trHeight w:val="1744"/>
            </w:trPr>
            <w:tc>
              <w:tcPr>
                <w:tcW w:w="10206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shd w:val="clear" w:color="auto" w:fill="F2F2F2"/>
              </w:tcPr>
              <w:p w:rsidR="00F76C4C" w:rsidRPr="00EE1564" w:rsidRDefault="00F76C4C" w:rsidP="00697E00">
                <w:pPr>
                  <w:pStyle w:val="Nagwek"/>
                  <w:jc w:val="center"/>
                  <w:rPr>
                    <w:b/>
                    <w:sz w:val="36"/>
                  </w:rPr>
                </w:pPr>
              </w:p>
              <w:p w:rsidR="00F76C4C" w:rsidRPr="00EE1564" w:rsidRDefault="00F76C4C" w:rsidP="00697E00">
                <w:pPr>
                  <w:pStyle w:val="Nagwek"/>
                  <w:jc w:val="center"/>
                  <w:rPr>
                    <w:b/>
                    <w:sz w:val="32"/>
                  </w:rPr>
                </w:pPr>
                <w:r w:rsidRPr="00EE1564">
                  <w:rPr>
                    <w:b/>
                    <w:sz w:val="32"/>
                  </w:rPr>
                  <w:t xml:space="preserve">PROJEKT  </w:t>
                </w:r>
                <w:r w:rsidR="00466D56">
                  <w:rPr>
                    <w:b/>
                    <w:sz w:val="32"/>
                  </w:rPr>
                  <w:t>WYKONAWCZY</w:t>
                </w:r>
              </w:p>
              <w:p w:rsidR="00F76C4C" w:rsidRPr="00EE1564" w:rsidRDefault="00F76C4C" w:rsidP="00697E00">
                <w:pPr>
                  <w:pStyle w:val="Nagwek"/>
                  <w:jc w:val="center"/>
                  <w:rPr>
                    <w:b/>
                    <w:sz w:val="28"/>
                  </w:rPr>
                </w:pPr>
              </w:p>
              <w:p w:rsidR="00F76C4C" w:rsidRPr="00EE1564" w:rsidRDefault="00F76C4C" w:rsidP="00697E00">
                <w:pPr>
                  <w:pStyle w:val="Nagwek"/>
                  <w:jc w:val="center"/>
                  <w:rPr>
                    <w:b/>
                    <w:sz w:val="48"/>
                  </w:rPr>
                </w:pPr>
                <w:r w:rsidRPr="00EE1564">
                  <w:rPr>
                    <w:b/>
                    <w:sz w:val="48"/>
                  </w:rPr>
                  <w:t>BRANŻA:  ARCHITEKTURA</w:t>
                </w:r>
              </w:p>
              <w:p w:rsidR="00F76C4C" w:rsidRPr="00EE1564" w:rsidRDefault="00F76C4C" w:rsidP="00697E00">
                <w:pPr>
                  <w:pStyle w:val="Nagwek"/>
                  <w:jc w:val="center"/>
                  <w:rPr>
                    <w:sz w:val="28"/>
                  </w:rPr>
                </w:pPr>
              </w:p>
            </w:tc>
          </w:tr>
        </w:tbl>
        <w:p w:rsidR="00F76C4C" w:rsidRPr="00EE1564" w:rsidRDefault="00F76C4C" w:rsidP="00697E00"/>
        <w:tbl>
          <w:tblPr>
            <w:tblW w:w="10206" w:type="dxa"/>
            <w:tblInd w:w="-459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  <w:tblGrid>
            <w:gridCol w:w="2917"/>
            <w:gridCol w:w="7289"/>
          </w:tblGrid>
          <w:tr w:rsidR="00F76C4C" w:rsidRPr="00EE1564" w:rsidTr="00725794">
            <w:trPr>
              <w:trHeight w:val="536"/>
            </w:trPr>
            <w:tc>
              <w:tcPr>
                <w:tcW w:w="2917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vAlign w:val="center"/>
              </w:tcPr>
              <w:p w:rsidR="00F76C4C" w:rsidRPr="00EE1564" w:rsidRDefault="00F76C4C" w:rsidP="00725794">
                <w:pPr>
                  <w:jc w:val="center"/>
                  <w:rPr>
                    <w:color w:val="7F7F7F"/>
                    <w:sz w:val="20"/>
                  </w:rPr>
                </w:pPr>
                <w:r w:rsidRPr="00EE1564">
                  <w:rPr>
                    <w:color w:val="7F7F7F"/>
                    <w:sz w:val="20"/>
                  </w:rPr>
                  <w:t>NAZWA OBIEKTU BUDOWLANEGO</w:t>
                </w:r>
              </w:p>
            </w:tc>
            <w:tc>
              <w:tcPr>
                <w:tcW w:w="7289" w:type="dxa"/>
                <w:tcBorders>
                  <w:top w:val="single" w:sz="4" w:space="0" w:color="D0CECE"/>
                  <w:left w:val="double" w:sz="4" w:space="0" w:color="D0CECE"/>
                  <w:bottom w:val="single" w:sz="4" w:space="0" w:color="D0CECE"/>
                  <w:right w:val="single" w:sz="4" w:space="0" w:color="D0CECE"/>
                </w:tcBorders>
                <w:vAlign w:val="center"/>
              </w:tcPr>
              <w:p w:rsidR="00F76C4C" w:rsidRPr="00EE1564" w:rsidRDefault="00B0665B" w:rsidP="00F76C4C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KŁADKA PIESZO-ROWEROWA</w:t>
                </w:r>
              </w:p>
            </w:tc>
          </w:tr>
          <w:tr w:rsidR="00F76C4C" w:rsidRPr="00EE1564" w:rsidTr="00725794">
            <w:tc>
              <w:tcPr>
                <w:tcW w:w="2917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vAlign w:val="center"/>
              </w:tcPr>
              <w:p w:rsidR="00F76C4C" w:rsidRPr="00EE1564" w:rsidRDefault="00F76C4C" w:rsidP="00725794">
                <w:pPr>
                  <w:jc w:val="center"/>
                  <w:rPr>
                    <w:color w:val="7F7F7F"/>
                    <w:sz w:val="20"/>
                  </w:rPr>
                </w:pPr>
                <w:r w:rsidRPr="00EE1564">
                  <w:rPr>
                    <w:color w:val="7F7F7F"/>
                    <w:sz w:val="20"/>
                  </w:rPr>
                  <w:t>KATEGORIA OBIEKTU BUDOWLANEGO</w:t>
                </w:r>
              </w:p>
            </w:tc>
            <w:tc>
              <w:tcPr>
                <w:tcW w:w="7289" w:type="dxa"/>
                <w:tcBorders>
                  <w:top w:val="single" w:sz="4" w:space="0" w:color="D0CECE"/>
                  <w:left w:val="double" w:sz="4" w:space="0" w:color="D0CECE"/>
                  <w:bottom w:val="single" w:sz="4" w:space="0" w:color="D0CECE"/>
                  <w:right w:val="single" w:sz="4" w:space="0" w:color="D0CECE"/>
                </w:tcBorders>
                <w:vAlign w:val="center"/>
              </w:tcPr>
              <w:p w:rsidR="00F76C4C" w:rsidRPr="00EE1564" w:rsidRDefault="001B27B5" w:rsidP="00364AEA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XXVIII</w:t>
                </w:r>
              </w:p>
            </w:tc>
          </w:tr>
          <w:tr w:rsidR="007220F3" w:rsidRPr="00EE1564" w:rsidTr="00725794">
            <w:tc>
              <w:tcPr>
                <w:tcW w:w="2917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vAlign w:val="center"/>
              </w:tcPr>
              <w:p w:rsidR="007220F3" w:rsidRPr="00EE1564" w:rsidRDefault="007220F3" w:rsidP="00725794">
                <w:pPr>
                  <w:jc w:val="center"/>
                  <w:rPr>
                    <w:color w:val="7F7F7F"/>
                    <w:sz w:val="20"/>
                  </w:rPr>
                </w:pPr>
                <w:r w:rsidRPr="00EE1564">
                  <w:rPr>
                    <w:color w:val="7F7F7F"/>
                    <w:sz w:val="20"/>
                  </w:rPr>
                  <w:t>ADRES OBIEKTU BUDOWLENEGO</w:t>
                </w:r>
              </w:p>
            </w:tc>
            <w:tc>
              <w:tcPr>
                <w:tcW w:w="7289" w:type="dxa"/>
                <w:tcBorders>
                  <w:top w:val="single" w:sz="4" w:space="0" w:color="D0CECE"/>
                  <w:left w:val="double" w:sz="4" w:space="0" w:color="D0CECE"/>
                  <w:bottom w:val="single" w:sz="4" w:space="0" w:color="D0CECE"/>
                  <w:right w:val="single" w:sz="4" w:space="0" w:color="D0CECE"/>
                </w:tcBorders>
                <w:vAlign w:val="center"/>
              </w:tcPr>
              <w:p w:rsidR="007220F3" w:rsidRDefault="007220F3" w:rsidP="00697E00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DZ. GM. NR EWID. 99 OBRĘB 109 I 2 OBRĘB 307</w:t>
                </w:r>
              </w:p>
              <w:p w:rsidR="007220F3" w:rsidRPr="00EE1564" w:rsidRDefault="00732184" w:rsidP="00697E00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 xml:space="preserve">80-001 </w:t>
                </w:r>
                <w:r w:rsidR="007220F3">
                  <w:rPr>
                    <w:sz w:val="20"/>
                  </w:rPr>
                  <w:t>GDAŃSK</w:t>
                </w:r>
              </w:p>
            </w:tc>
          </w:tr>
          <w:tr w:rsidR="00F76C4C" w:rsidRPr="00EE1564" w:rsidTr="00725794">
            <w:tc>
              <w:tcPr>
                <w:tcW w:w="2917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vAlign w:val="center"/>
              </w:tcPr>
              <w:p w:rsidR="00F76C4C" w:rsidRPr="00EE1564" w:rsidRDefault="00F76C4C" w:rsidP="00725794">
                <w:pPr>
                  <w:jc w:val="center"/>
                  <w:rPr>
                    <w:color w:val="7F7F7F"/>
                    <w:sz w:val="20"/>
                  </w:rPr>
                </w:pPr>
                <w:r w:rsidRPr="00EE1564">
                  <w:rPr>
                    <w:color w:val="7F7F7F"/>
                    <w:sz w:val="20"/>
                  </w:rPr>
                  <w:t>NUMER</w:t>
                </w:r>
                <w:r w:rsidR="00725794">
                  <w:rPr>
                    <w:color w:val="7F7F7F"/>
                    <w:sz w:val="20"/>
                  </w:rPr>
                  <w:t>Y</w:t>
                </w:r>
                <w:r w:rsidRPr="00EE1564">
                  <w:rPr>
                    <w:color w:val="7F7F7F"/>
                    <w:sz w:val="20"/>
                  </w:rPr>
                  <w:t xml:space="preserve"> EWIDENCYJN</w:t>
                </w:r>
                <w:r w:rsidR="00725794">
                  <w:rPr>
                    <w:color w:val="7F7F7F"/>
                    <w:sz w:val="20"/>
                  </w:rPr>
                  <w:t>E</w:t>
                </w:r>
                <w:r w:rsidRPr="00EE1564">
                  <w:rPr>
                    <w:color w:val="7F7F7F"/>
                    <w:sz w:val="20"/>
                  </w:rPr>
                  <w:t xml:space="preserve"> DZIAŁ</w:t>
                </w:r>
                <w:r w:rsidR="00725794">
                  <w:rPr>
                    <w:color w:val="7F7F7F"/>
                    <w:sz w:val="20"/>
                  </w:rPr>
                  <w:t>EK</w:t>
                </w:r>
              </w:p>
            </w:tc>
            <w:tc>
              <w:tcPr>
                <w:tcW w:w="7289" w:type="dxa"/>
                <w:tcBorders>
                  <w:top w:val="single" w:sz="4" w:space="0" w:color="D0CECE"/>
                  <w:left w:val="double" w:sz="4" w:space="0" w:color="D0CECE"/>
                  <w:bottom w:val="single" w:sz="4" w:space="0" w:color="D0CECE"/>
                  <w:right w:val="single" w:sz="4" w:space="0" w:color="D0CECE"/>
                </w:tcBorders>
                <w:vAlign w:val="center"/>
              </w:tcPr>
              <w:p w:rsidR="00031855" w:rsidRDefault="00031855" w:rsidP="00F76C4C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99 OBRĘB 109</w:t>
                </w:r>
              </w:p>
              <w:p w:rsidR="00F76C4C" w:rsidRPr="00EE1564" w:rsidRDefault="00B0665B" w:rsidP="00F76C4C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2 OBRĘB 307</w:t>
                </w:r>
              </w:p>
            </w:tc>
          </w:tr>
          <w:tr w:rsidR="00F76C4C" w:rsidRPr="00EE1564" w:rsidTr="00725794">
            <w:trPr>
              <w:trHeight w:val="474"/>
            </w:trPr>
            <w:tc>
              <w:tcPr>
                <w:tcW w:w="2917" w:type="dxa"/>
                <w:tcBorders>
                  <w:top w:val="double" w:sz="4" w:space="0" w:color="D0CECE"/>
                  <w:left w:val="double" w:sz="4" w:space="0" w:color="D0CECE"/>
                  <w:bottom w:val="double" w:sz="4" w:space="0" w:color="D0CECE"/>
                  <w:right w:val="double" w:sz="4" w:space="0" w:color="D0CECE"/>
                </w:tcBorders>
                <w:vAlign w:val="center"/>
              </w:tcPr>
              <w:p w:rsidR="00F76C4C" w:rsidRPr="00EE1564" w:rsidRDefault="00F76C4C" w:rsidP="00725794">
                <w:pPr>
                  <w:jc w:val="center"/>
                  <w:rPr>
                    <w:color w:val="7F7F7F"/>
                    <w:sz w:val="20"/>
                  </w:rPr>
                </w:pPr>
                <w:r w:rsidRPr="00EE1564">
                  <w:rPr>
                    <w:color w:val="7F7F7F"/>
                    <w:sz w:val="20"/>
                  </w:rPr>
                  <w:t>INWESTOR</w:t>
                </w:r>
              </w:p>
            </w:tc>
            <w:tc>
              <w:tcPr>
                <w:tcW w:w="7289" w:type="dxa"/>
                <w:tcBorders>
                  <w:top w:val="single" w:sz="4" w:space="0" w:color="D0CECE"/>
                  <w:left w:val="double" w:sz="4" w:space="0" w:color="D0CECE"/>
                  <w:bottom w:val="double" w:sz="4" w:space="0" w:color="D0CECE"/>
                  <w:right w:val="single" w:sz="4" w:space="0" w:color="D0CECE"/>
                </w:tcBorders>
                <w:vAlign w:val="center"/>
              </w:tcPr>
              <w:p w:rsidR="00F76C4C" w:rsidRDefault="00B0665B" w:rsidP="00F76C4C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DYREKCJA ROZBUDOWY MIASTA GDAŃSKA</w:t>
                </w:r>
              </w:p>
              <w:p w:rsidR="00B0665B" w:rsidRPr="00EE1564" w:rsidRDefault="00B0665B" w:rsidP="00F76C4C">
                <w:pPr>
                  <w:rPr>
                    <w:sz w:val="20"/>
                  </w:rPr>
                </w:pPr>
                <w:r>
                  <w:rPr>
                    <w:sz w:val="20"/>
                  </w:rPr>
                  <w:t>UL. ŻAGLOWA 11, 80-560 GDAŃSK</w:t>
                </w:r>
              </w:p>
            </w:tc>
          </w:tr>
        </w:tbl>
        <w:p w:rsidR="00F76C4C" w:rsidRPr="00EE1564" w:rsidRDefault="00F76C4C" w:rsidP="00697E00"/>
        <w:tbl>
          <w:tblPr>
            <w:tblW w:w="10206" w:type="dxa"/>
            <w:tblInd w:w="-459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  <w:tblGrid>
            <w:gridCol w:w="2835"/>
            <w:gridCol w:w="4536"/>
            <w:gridCol w:w="2835"/>
          </w:tblGrid>
          <w:tr w:rsidR="00F76C4C" w:rsidRPr="00EE1564" w:rsidTr="00031855">
            <w:trPr>
              <w:trHeight w:val="304"/>
            </w:trPr>
            <w:tc>
              <w:tcPr>
                <w:tcW w:w="10206" w:type="dxa"/>
                <w:gridSpan w:val="3"/>
                <w:tcBorders>
                  <w:top w:val="single" w:sz="4" w:space="0" w:color="808080"/>
                  <w:bottom w:val="single" w:sz="4" w:space="0" w:color="A6A6A6"/>
                  <w:right w:val="single" w:sz="4" w:space="0" w:color="808080"/>
                </w:tcBorders>
                <w:shd w:val="clear" w:color="auto" w:fill="F2F2F2"/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b/>
                    <w:caps/>
                    <w:color w:val="808080"/>
                  </w:rPr>
                </w:pPr>
                <w:r w:rsidRPr="00EE1564">
                  <w:rPr>
                    <w:b/>
                    <w:caps/>
                    <w:color w:val="808080"/>
                  </w:rPr>
                  <w:t>ZESPÓŁ AUTORSKI</w:t>
                </w:r>
              </w:p>
            </w:tc>
          </w:tr>
          <w:tr w:rsidR="00F76C4C" w:rsidRPr="00EE1564" w:rsidTr="00031855">
            <w:trPr>
              <w:trHeight w:val="229"/>
            </w:trPr>
            <w:tc>
              <w:tcPr>
                <w:tcW w:w="2835" w:type="dxa"/>
                <w:tcBorders>
                  <w:top w:val="single" w:sz="4" w:space="0" w:color="808080"/>
                  <w:bottom w:val="single" w:sz="4" w:space="0" w:color="808080"/>
                </w:tcBorders>
                <w:shd w:val="clear" w:color="auto" w:fill="F2F2F2"/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b/>
                    <w:caps/>
                    <w:color w:val="808080"/>
                    <w:sz w:val="18"/>
                  </w:rPr>
                </w:pPr>
                <w:r w:rsidRPr="00EE1564">
                  <w:rPr>
                    <w:b/>
                    <w:color w:val="808080"/>
                    <w:sz w:val="18"/>
                  </w:rPr>
                  <w:t>PROJEKTANT</w:t>
                </w:r>
              </w:p>
            </w:tc>
            <w:tc>
              <w:tcPr>
                <w:tcW w:w="4536" w:type="dxa"/>
                <w:tcBorders>
                  <w:top w:val="single" w:sz="4" w:space="0" w:color="808080"/>
                  <w:bottom w:val="single" w:sz="4" w:space="0" w:color="808080"/>
                  <w:right w:val="single" w:sz="4" w:space="0" w:color="808080"/>
                </w:tcBorders>
                <w:shd w:val="clear" w:color="auto" w:fill="F2F2F2"/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b/>
                    <w:color w:val="808080"/>
                    <w:sz w:val="18"/>
                  </w:rPr>
                </w:pPr>
                <w:r w:rsidRPr="00EE1564">
                  <w:rPr>
                    <w:b/>
                    <w:color w:val="808080"/>
                    <w:sz w:val="18"/>
                  </w:rPr>
                  <w:t>NR UPRAWNIEŃ I SPECJALNOŚĆ POSIADANYCH UPRAWNIEŃ BUDOWLANYCH</w:t>
                </w:r>
              </w:p>
            </w:tc>
            <w:tc>
              <w:tcPr>
                <w:tcW w:w="2835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shd w:val="clear" w:color="auto" w:fill="F2F2F2"/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b/>
                    <w:color w:val="808080"/>
                    <w:sz w:val="18"/>
                  </w:rPr>
                </w:pPr>
                <w:r w:rsidRPr="00EE1564">
                  <w:rPr>
                    <w:b/>
                    <w:color w:val="808080"/>
                    <w:sz w:val="18"/>
                  </w:rPr>
                  <w:t>PODPIS</w:t>
                </w:r>
              </w:p>
            </w:tc>
          </w:tr>
          <w:tr w:rsidR="00F76C4C" w:rsidRPr="00EE1564" w:rsidTr="00031855">
            <w:trPr>
              <w:trHeight w:val="1457"/>
            </w:trPr>
            <w:tc>
              <w:tcPr>
                <w:tcW w:w="2835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caps/>
                    <w:color w:val="808080"/>
                    <w:sz w:val="16"/>
                  </w:rPr>
                </w:pPr>
                <w:r w:rsidRPr="00EE1564">
                  <w:rPr>
                    <w:caps/>
                    <w:color w:val="808080"/>
                    <w:sz w:val="16"/>
                  </w:rPr>
                  <w:t>autor:</w:t>
                </w:r>
              </w:p>
              <w:p w:rsidR="00F76C4C" w:rsidRPr="00EE1564" w:rsidRDefault="00F76C4C" w:rsidP="00031855">
                <w:pPr>
                  <w:jc w:val="center"/>
                  <w:rPr>
                    <w:caps/>
                    <w:color w:val="808080"/>
                    <w:sz w:val="16"/>
                  </w:rPr>
                </w:pPr>
              </w:p>
              <w:p w:rsidR="00F76C4C" w:rsidRPr="00EE1564" w:rsidRDefault="00F76C4C" w:rsidP="00031855">
                <w:pPr>
                  <w:jc w:val="center"/>
                  <w:rPr>
                    <w:caps/>
                    <w:sz w:val="20"/>
                  </w:rPr>
                </w:pPr>
                <w:r w:rsidRPr="00EE1564">
                  <w:rPr>
                    <w:caps/>
                    <w:sz w:val="20"/>
                  </w:rPr>
                  <w:t>MARIKA HARMOZA</w:t>
                </w:r>
              </w:p>
            </w:tc>
            <w:tc>
              <w:tcPr>
                <w:tcW w:w="4536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sz w:val="20"/>
                  </w:rPr>
                </w:pPr>
                <w:r w:rsidRPr="00EE1564">
                  <w:rPr>
                    <w:sz w:val="20"/>
                  </w:rPr>
                  <w:t>UPRAWNIENIA BUDOWLANE W SPECJALNOŚCI ARCHITEKTONICZNEJ DO PROJEKTOWANIA BEZ OGRANICZEŃ</w:t>
                </w:r>
              </w:p>
              <w:p w:rsidR="00F76C4C" w:rsidRPr="00EE1564" w:rsidRDefault="00031855" w:rsidP="00031855">
                <w:pPr>
                  <w:jc w:val="center"/>
                  <w:rPr>
                    <w:sz w:val="20"/>
                  </w:rPr>
                </w:pPr>
                <w:r>
                  <w:rPr>
                    <w:sz w:val="20"/>
                  </w:rPr>
                  <w:t>n</w:t>
                </w:r>
                <w:r w:rsidR="00F76C4C" w:rsidRPr="00EE1564">
                  <w:rPr>
                    <w:sz w:val="20"/>
                  </w:rPr>
                  <w:t>r uprawnień  10/POOKK/IV/2014</w:t>
                </w:r>
              </w:p>
            </w:tc>
            <w:tc>
              <w:tcPr>
                <w:tcW w:w="2835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sz w:val="20"/>
                  </w:rPr>
                </w:pPr>
              </w:p>
              <w:p w:rsidR="00F76C4C" w:rsidRPr="00EE1564" w:rsidRDefault="00F76C4C" w:rsidP="00031855">
                <w:pPr>
                  <w:jc w:val="center"/>
                  <w:rPr>
                    <w:sz w:val="20"/>
                  </w:rPr>
                </w:pPr>
              </w:p>
            </w:tc>
          </w:tr>
          <w:tr w:rsidR="00F76C4C" w:rsidRPr="00EE1564" w:rsidTr="00031855">
            <w:trPr>
              <w:trHeight w:val="1557"/>
            </w:trPr>
            <w:tc>
              <w:tcPr>
                <w:tcW w:w="2835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caps/>
                    <w:color w:val="808080"/>
                    <w:sz w:val="16"/>
                  </w:rPr>
                </w:pPr>
                <w:r w:rsidRPr="00EE1564">
                  <w:rPr>
                    <w:caps/>
                    <w:color w:val="808080"/>
                    <w:sz w:val="16"/>
                  </w:rPr>
                  <w:t>sprawdził:</w:t>
                </w:r>
              </w:p>
              <w:p w:rsidR="00F76C4C" w:rsidRPr="00EE1564" w:rsidRDefault="00F76C4C" w:rsidP="00031855">
                <w:pPr>
                  <w:jc w:val="center"/>
                  <w:rPr>
                    <w:caps/>
                    <w:sz w:val="20"/>
                  </w:rPr>
                </w:pPr>
              </w:p>
              <w:p w:rsidR="00F76C4C" w:rsidRPr="00EE1564" w:rsidRDefault="00F76C4C" w:rsidP="00031855">
                <w:pPr>
                  <w:jc w:val="center"/>
                  <w:rPr>
                    <w:caps/>
                    <w:sz w:val="20"/>
                  </w:rPr>
                </w:pPr>
                <w:r w:rsidRPr="00EE1564">
                  <w:rPr>
                    <w:caps/>
                    <w:sz w:val="20"/>
                  </w:rPr>
                  <w:t>jaCEK JÓZEKOWSKI</w:t>
                </w:r>
              </w:p>
            </w:tc>
            <w:tc>
              <w:tcPr>
                <w:tcW w:w="4536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sz w:val="20"/>
                  </w:rPr>
                </w:pPr>
                <w:r w:rsidRPr="00EE1564">
                  <w:rPr>
                    <w:sz w:val="20"/>
                  </w:rPr>
                  <w:t>UPRAWNIENIA BUDOWLANE W SPECJALNOŚCI ARCHITEKTONICZNEJ DO PROJEKTOWANIA BEZ OGRANICZEŃ</w:t>
                </w:r>
              </w:p>
              <w:p w:rsidR="00F76C4C" w:rsidRPr="00EE1564" w:rsidRDefault="00031855" w:rsidP="00031855">
                <w:pPr>
                  <w:jc w:val="center"/>
                  <w:rPr>
                    <w:caps/>
                    <w:sz w:val="20"/>
                  </w:rPr>
                </w:pPr>
                <w:r>
                  <w:rPr>
                    <w:sz w:val="20"/>
                  </w:rPr>
                  <w:t>n</w:t>
                </w:r>
                <w:r w:rsidR="00F76C4C" w:rsidRPr="00EE1564">
                  <w:rPr>
                    <w:sz w:val="20"/>
                  </w:rPr>
                  <w:t xml:space="preserve">r uprawnień  </w:t>
                </w:r>
                <w:r w:rsidR="00F76C4C" w:rsidRPr="00EE1564">
                  <w:rPr>
                    <w:caps/>
                    <w:sz w:val="20"/>
                  </w:rPr>
                  <w:t xml:space="preserve"> 12/PPOOk/IV/2014</w:t>
                </w:r>
              </w:p>
            </w:tc>
            <w:tc>
              <w:tcPr>
                <w:tcW w:w="2835" w:type="dxa"/>
                <w:tcBorders>
                  <w:top w:val="single" w:sz="4" w:space="0" w:color="808080"/>
                  <w:left w:val="single" w:sz="4" w:space="0" w:color="808080"/>
                  <w:bottom w:val="single" w:sz="4" w:space="0" w:color="808080"/>
                  <w:right w:val="single" w:sz="4" w:space="0" w:color="808080"/>
                </w:tcBorders>
                <w:vAlign w:val="center"/>
              </w:tcPr>
              <w:p w:rsidR="00F76C4C" w:rsidRPr="00EE1564" w:rsidRDefault="00F76C4C" w:rsidP="00031855">
                <w:pPr>
                  <w:jc w:val="center"/>
                  <w:rPr>
                    <w:sz w:val="20"/>
                  </w:rPr>
                </w:pPr>
              </w:p>
            </w:tc>
          </w:tr>
        </w:tbl>
        <w:p w:rsidR="00F76C4C" w:rsidRDefault="00F76C4C" w:rsidP="00697E00">
          <w:pPr>
            <w:rPr>
              <w:lang w:val="en-US"/>
            </w:rPr>
          </w:pPr>
        </w:p>
        <w:p w:rsidR="00486CD6" w:rsidRDefault="00486CD6" w:rsidP="00697E00">
          <w:pPr>
            <w:rPr>
              <w:lang w:val="en-US"/>
            </w:rPr>
          </w:pPr>
        </w:p>
        <w:p w:rsidR="00486CD6" w:rsidRPr="00EE1564" w:rsidRDefault="00486CD6" w:rsidP="00697E00">
          <w:pPr>
            <w:rPr>
              <w:lang w:val="en-US"/>
            </w:rPr>
          </w:pPr>
        </w:p>
        <w:tbl>
          <w:tblPr>
            <w:tblW w:w="10206" w:type="dxa"/>
            <w:tblInd w:w="-459" w:type="dxa"/>
            <w:tbl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insideH w:val="single" w:sz="4" w:space="0" w:color="auto"/>
              <w:insideV w:val="single" w:sz="4" w:space="0" w:color="auto"/>
            </w:tblBorders>
            <w:tblLook w:val="01E0" w:firstRow="1" w:lastRow="1" w:firstColumn="1" w:lastColumn="1" w:noHBand="0" w:noVBand="0"/>
          </w:tblPr>
          <w:tblGrid>
            <w:gridCol w:w="10206"/>
          </w:tblGrid>
          <w:tr w:rsidR="00F76C4C" w:rsidRPr="00EE1564" w:rsidTr="00697E00">
            <w:trPr>
              <w:trHeight w:val="106"/>
            </w:trPr>
            <w:tc>
              <w:tcPr>
                <w:tcW w:w="10206" w:type="dxa"/>
                <w:tcBorders>
                  <w:top w:val="single" w:sz="4" w:space="0" w:color="D9D9D9"/>
                  <w:left w:val="single" w:sz="4" w:space="0" w:color="D9D9D9"/>
                  <w:bottom w:val="single" w:sz="4" w:space="0" w:color="D9D9D9"/>
                  <w:right w:val="single" w:sz="4" w:space="0" w:color="D9D9D9"/>
                </w:tcBorders>
              </w:tcPr>
              <w:p w:rsidR="00F76C4C" w:rsidRPr="00EE1564" w:rsidRDefault="00031855" w:rsidP="00697E00">
                <w:pPr>
                  <w:jc w:val="center"/>
                  <w:rPr>
                    <w:color w:val="808080"/>
                  </w:rPr>
                </w:pPr>
                <w:r>
                  <w:rPr>
                    <w:color w:val="808080"/>
                    <w:sz w:val="20"/>
                  </w:rPr>
                  <w:t>CZERWIEC</w:t>
                </w:r>
                <w:r w:rsidR="00F76C4C" w:rsidRPr="00EE1564">
                  <w:rPr>
                    <w:color w:val="808080"/>
                    <w:sz w:val="20"/>
                  </w:rPr>
                  <w:t xml:space="preserve"> 2018</w:t>
                </w:r>
              </w:p>
            </w:tc>
          </w:tr>
        </w:tbl>
        <w:p w:rsidR="00F76C4C" w:rsidRPr="00EE1564" w:rsidRDefault="00F76C4C" w:rsidP="00697E00">
          <w:pPr>
            <w:tabs>
              <w:tab w:val="left" w:pos="930"/>
            </w:tabs>
          </w:pPr>
        </w:p>
        <w:p w:rsidR="00F76C4C" w:rsidRPr="00EE1564" w:rsidRDefault="00F76C4C">
          <w:r w:rsidRPr="00EE1564">
            <w:br w:type="page"/>
          </w:r>
        </w:p>
      </w:sdtContent>
    </w:sdt>
    <w:p w:rsidR="0069052C" w:rsidRDefault="0069052C" w:rsidP="0069052C">
      <w:pPr>
        <w:pBdr>
          <w:bottom w:val="single" w:sz="6" w:space="1" w:color="auto"/>
        </w:pBdr>
        <w:rPr>
          <w:b/>
        </w:rPr>
      </w:pPr>
      <w:r w:rsidRPr="00117931">
        <w:rPr>
          <w:b/>
        </w:rPr>
        <w:lastRenderedPageBreak/>
        <w:t xml:space="preserve">SPIS ZAWARTOŚCI – PROJEKT </w:t>
      </w:r>
      <w:r>
        <w:rPr>
          <w:b/>
        </w:rPr>
        <w:t>BUDOWLANY</w:t>
      </w:r>
    </w:p>
    <w:p w:rsidR="00267273" w:rsidRDefault="00267273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Cs w:val="0"/>
          <w:caps w:val="0"/>
          <w:noProof/>
          <w:sz w:val="22"/>
          <w:szCs w:val="22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516068994" w:history="1">
        <w:r w:rsidRPr="000B2E7B">
          <w:rPr>
            <w:rStyle w:val="Hipercze"/>
            <w:noProof/>
          </w:rPr>
          <w:t>I. CZĘŚĆ OPISOWA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_Toc516068994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F755CC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8995" w:history="1">
        <w:r w:rsidR="00267273" w:rsidRPr="000B2E7B">
          <w:rPr>
            <w:rStyle w:val="Hipercze"/>
          </w:rPr>
          <w:t>1. Charakterystyka formalna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_Toc516068995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2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8996" w:history="1">
        <w:r w:rsidR="00267273" w:rsidRPr="000B2E7B">
          <w:rPr>
            <w:rStyle w:val="Hipercze"/>
          </w:rPr>
          <w:t>1.1. Podstawa opracowania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_Toc516068996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2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8997" w:history="1">
        <w:r w:rsidR="00267273" w:rsidRPr="000B2E7B">
          <w:rPr>
            <w:rStyle w:val="Hipercze"/>
          </w:rPr>
          <w:t>1.2. Adres inwestycji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_Toc516068997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8998" w:history="1">
        <w:r w:rsidR="00267273" w:rsidRPr="000B2E7B">
          <w:rPr>
            <w:rStyle w:val="Hipercze"/>
          </w:rPr>
          <w:t>1.3. Przedmiot inwestycji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_Toc516068998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8999" w:history="1">
        <w:r w:rsidR="00267273" w:rsidRPr="000B2E7B">
          <w:rPr>
            <w:rStyle w:val="Hipercze"/>
          </w:rPr>
          <w:t>1.4. Cel opracowania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_Toc516068999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0" w:history="1">
        <w:r w:rsidR="00267273" w:rsidRPr="000B2E7B">
          <w:rPr>
            <w:rStyle w:val="Hipercze"/>
          </w:rPr>
          <w:t>1.5. Inwestor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_Toc516069000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01" w:history="1">
        <w:r w:rsidR="00267273" w:rsidRPr="000B2E7B">
          <w:rPr>
            <w:rStyle w:val="Hipercze"/>
          </w:rPr>
          <w:t>2. Istniejący plan zagospodarowania działki/terenu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_Toc516069001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02" w:history="1">
        <w:r w:rsidR="00267273" w:rsidRPr="000B2E7B">
          <w:rPr>
            <w:rStyle w:val="Hipercze"/>
          </w:rPr>
          <w:t>3. Ogólna charakterystyka projektowanej kładki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_Toc516069002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03" w:history="1">
        <w:r w:rsidR="00267273" w:rsidRPr="000B2E7B">
          <w:rPr>
            <w:rStyle w:val="Hipercze"/>
          </w:rPr>
          <w:t>4. Projektowane zagospodarowanie terenu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_Toc516069003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4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4" w:history="1">
        <w:r w:rsidR="00267273" w:rsidRPr="000B2E7B">
          <w:rPr>
            <w:rStyle w:val="Hipercze"/>
          </w:rPr>
          <w:t>4.1. Podpory kładki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_Toc516069004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4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5" w:history="1">
        <w:r w:rsidR="00267273" w:rsidRPr="000B2E7B">
          <w:rPr>
            <w:rStyle w:val="Hipercze"/>
          </w:rPr>
          <w:t>4.2. Ustrój niosący kładki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_Toc516069005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4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6" w:history="1">
        <w:r w:rsidR="00267273" w:rsidRPr="000B2E7B">
          <w:rPr>
            <w:rStyle w:val="Hipercze"/>
          </w:rPr>
          <w:t>4.3. Poszycie kładki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_Toc516069006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4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7" w:history="1">
        <w:r w:rsidR="00267273" w:rsidRPr="000B2E7B">
          <w:rPr>
            <w:rStyle w:val="Hipercze"/>
          </w:rPr>
          <w:t>4.4. Balustrady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_Toc516069007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4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8" w:history="1">
        <w:r w:rsidR="00267273" w:rsidRPr="000B2E7B">
          <w:rPr>
            <w:rStyle w:val="Hipercze"/>
          </w:rPr>
          <w:t>4.5. Warunki gruntowo-wodne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_Toc516069008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5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09" w:history="1">
        <w:r w:rsidR="00267273" w:rsidRPr="000B2E7B">
          <w:rPr>
            <w:rStyle w:val="Hipercze"/>
          </w:rPr>
          <w:t>4.6. Kategoria geotechniczna obiektu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_Toc516069009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6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0" w:history="1">
        <w:r w:rsidR="00267273" w:rsidRPr="000B2E7B">
          <w:rPr>
            <w:rStyle w:val="Hipercze"/>
          </w:rPr>
          <w:t>5. Uwagi końcowe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_Toc516069010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6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1" w:history="1">
        <w:r w:rsidR="00267273" w:rsidRPr="000B2E7B">
          <w:rPr>
            <w:rStyle w:val="Hipercze"/>
          </w:rPr>
          <w:t>8. Informacja o ochronie konserwatorskiej i wpisie do rejestru zabytków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_Toc516069011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6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2" w:history="1">
        <w:r w:rsidR="00267273" w:rsidRPr="000B2E7B">
          <w:rPr>
            <w:rStyle w:val="Hipercze"/>
          </w:rPr>
          <w:t>9. Informacja o eksploatacji górniczej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_Toc516069012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6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3" w:history="1">
        <w:r w:rsidR="00267273" w:rsidRPr="000B2E7B">
          <w:rPr>
            <w:rStyle w:val="Hipercze"/>
          </w:rPr>
          <w:t>10. Informacja o istniejących i przewidywanych zagrożeniach dla środowiska oraz higieny zdrowia i użytkowników projektowanego założenia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_Toc516069013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6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4" w:history="1">
        <w:r w:rsidR="00267273" w:rsidRPr="000B2E7B">
          <w:rPr>
            <w:rStyle w:val="Hipercze"/>
          </w:rPr>
          <w:t>11. Informacja o obszarze oddziaływania obiektu i zapewnieniu uzasadnionych interesów osób trzecich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_Toc516069014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6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Cs w:val="0"/>
          <w:caps w:val="0"/>
          <w:noProof/>
          <w:sz w:val="22"/>
          <w:szCs w:val="22"/>
        </w:rPr>
      </w:pPr>
      <w:hyperlink w:anchor="_Toc516069015" w:history="1">
        <w:r w:rsidR="00267273" w:rsidRPr="000B2E7B">
          <w:rPr>
            <w:rStyle w:val="Hipercze"/>
            <w:noProof/>
            <w:shd w:val="clear" w:color="auto" w:fill="FFFFFF"/>
          </w:rPr>
          <w:t>II. INFORMACJA DOTYCZĄCA BEZPIECZEŃSTWA I OCHRONY ZDROWIA (BIOZ)</w:t>
        </w:r>
        <w:r w:rsidR="00267273">
          <w:rPr>
            <w:noProof/>
            <w:webHidden/>
          </w:rPr>
          <w:tab/>
        </w:r>
        <w:r w:rsidR="00267273">
          <w:rPr>
            <w:noProof/>
            <w:webHidden/>
          </w:rPr>
          <w:fldChar w:fldCharType="begin"/>
        </w:r>
        <w:r w:rsidR="00267273">
          <w:rPr>
            <w:noProof/>
            <w:webHidden/>
          </w:rPr>
          <w:instrText xml:space="preserve"> PAGEREF _Toc516069015 \h </w:instrText>
        </w:r>
        <w:r w:rsidR="00267273">
          <w:rPr>
            <w:noProof/>
            <w:webHidden/>
          </w:rPr>
        </w:r>
        <w:r w:rsidR="00267273">
          <w:rPr>
            <w:noProof/>
            <w:webHidden/>
          </w:rPr>
          <w:fldChar w:fldCharType="separate"/>
        </w:r>
        <w:r w:rsidR="00F755CC">
          <w:rPr>
            <w:noProof/>
            <w:webHidden/>
          </w:rPr>
          <w:t>8</w:t>
        </w:r>
        <w:r w:rsidR="00267273">
          <w:rPr>
            <w:noProof/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6" w:history="1">
        <w:r w:rsidR="00267273" w:rsidRPr="000B2E7B">
          <w:rPr>
            <w:rStyle w:val="Hipercze"/>
          </w:rPr>
          <w:t>1. Informacje podstawowe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_Toc516069016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9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7" w:history="1">
        <w:r w:rsidR="00267273" w:rsidRPr="000B2E7B">
          <w:rPr>
            <w:rStyle w:val="Hipercze"/>
          </w:rPr>
          <w:t>2. Wykaz istniejących obiektów budowlanych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_Toc516069017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9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8" w:history="1">
        <w:r w:rsidR="00267273" w:rsidRPr="000B2E7B">
          <w:rPr>
            <w:rStyle w:val="Hipercze"/>
          </w:rPr>
          <w:t>3. Elementy zagospodarowania terenu, które mogą stwarzać zagrożenie dla bezpieczeństwa i zdrowia ludzi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_Toc516069018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9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19" w:history="1">
        <w:r w:rsidR="00267273" w:rsidRPr="000B2E7B">
          <w:rPr>
            <w:rStyle w:val="Hipercze"/>
          </w:rPr>
          <w:t>4. Zakres robót dla zamierzenia inwestycyjnego oraz kolejność realizacji poszczególnych obiektów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_Toc516069019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9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0" w:history="1">
        <w:r w:rsidR="00267273" w:rsidRPr="000B2E7B">
          <w:rPr>
            <w:rStyle w:val="Hipercze"/>
          </w:rPr>
          <w:t>5. Przewidywane zagrożenia występujące podczas realizacji robót budowlanych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_Toc516069020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9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1" w:history="1">
        <w:r w:rsidR="00267273" w:rsidRPr="000B2E7B">
          <w:rPr>
            <w:rStyle w:val="Hipercze"/>
          </w:rPr>
          <w:t>6. Wskazanie sposobu prowadzenia instruktażu pracowników przed przystąpieniem do realizacji robót szczególnie niebezpiecznych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_Toc516069021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10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2" w:history="1">
        <w:r w:rsidR="00267273" w:rsidRPr="000B2E7B">
          <w:rPr>
            <w:rStyle w:val="Hipercze"/>
          </w:rPr>
          <w:t>7. Wskazanie środków technicznych i organizacyjnych, zapobiegających niebezpieczeństwom wynikającym z wykonywania robót budowlanych w strefach szczególnego zagrożenia zdrowia lub w ich sąsiedztwie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_Toc516069022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10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23" w:history="1">
        <w:r w:rsidR="00267273" w:rsidRPr="000B2E7B">
          <w:rPr>
            <w:rStyle w:val="Hipercze"/>
          </w:rPr>
          <w:t>7.1. Czynności organizacyjne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_Toc516069023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11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3"/>
        <w:rPr>
          <w:rFonts w:asciiTheme="minorHAnsi" w:eastAsiaTheme="minorEastAsia" w:hAnsiTheme="minorHAnsi" w:cstheme="minorBidi"/>
          <w:iCs w:val="0"/>
          <w:sz w:val="22"/>
          <w:szCs w:val="22"/>
        </w:rPr>
      </w:pPr>
      <w:hyperlink w:anchor="_Toc516069024" w:history="1">
        <w:r w:rsidR="00267273" w:rsidRPr="000B2E7B">
          <w:rPr>
            <w:rStyle w:val="Hipercze"/>
          </w:rPr>
          <w:t>7.2. Wytyczne stosowania środków ochrony indywidualnej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_Toc516069024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12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5" w:history="1">
        <w:r w:rsidR="00267273" w:rsidRPr="000B2E7B">
          <w:rPr>
            <w:rStyle w:val="Hipercze"/>
          </w:rPr>
          <w:t>8. Ustalenia końcowe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_Toc516069025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13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1"/>
        <w:tabs>
          <w:tab w:val="right" w:leader="dot" w:pos="9062"/>
        </w:tabs>
        <w:rPr>
          <w:rFonts w:asciiTheme="minorHAnsi" w:eastAsiaTheme="minorEastAsia" w:hAnsiTheme="minorHAnsi" w:cstheme="minorBidi"/>
          <w:bCs w:val="0"/>
          <w:caps w:val="0"/>
          <w:noProof/>
          <w:sz w:val="22"/>
          <w:szCs w:val="22"/>
        </w:rPr>
      </w:pPr>
      <w:hyperlink w:anchor="_Toc516069026" w:history="1">
        <w:r w:rsidR="00267273" w:rsidRPr="000B2E7B">
          <w:rPr>
            <w:rStyle w:val="Hipercze"/>
            <w:noProof/>
          </w:rPr>
          <w:t>III. DOKUMENTY FORMALNO-PRAWNE</w:t>
        </w:r>
        <w:r w:rsidR="00267273">
          <w:rPr>
            <w:noProof/>
            <w:webHidden/>
          </w:rPr>
          <w:tab/>
        </w:r>
        <w:r w:rsidR="00267273">
          <w:rPr>
            <w:noProof/>
            <w:webHidden/>
          </w:rPr>
          <w:fldChar w:fldCharType="begin"/>
        </w:r>
        <w:r w:rsidR="00267273">
          <w:rPr>
            <w:noProof/>
            <w:webHidden/>
          </w:rPr>
          <w:instrText xml:space="preserve"> PAGEREF _Toc516069026 \h </w:instrText>
        </w:r>
        <w:r w:rsidR="00267273">
          <w:rPr>
            <w:noProof/>
            <w:webHidden/>
          </w:rPr>
        </w:r>
        <w:r w:rsidR="00267273">
          <w:rPr>
            <w:noProof/>
            <w:webHidden/>
          </w:rPr>
          <w:fldChar w:fldCharType="separate"/>
        </w:r>
        <w:r w:rsidR="00F755CC">
          <w:rPr>
            <w:noProof/>
            <w:webHidden/>
          </w:rPr>
          <w:t>14</w:t>
        </w:r>
        <w:r w:rsidR="00267273">
          <w:rPr>
            <w:noProof/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7" w:history="1">
        <w:r w:rsidR="00267273" w:rsidRPr="000B2E7B">
          <w:rPr>
            <w:rStyle w:val="Hipercze"/>
          </w:rPr>
          <w:t>1. Oświadczenia projektantów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_Toc516069027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14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8" w:history="1">
        <w:r w:rsidR="00267273" w:rsidRPr="000B2E7B">
          <w:rPr>
            <w:rStyle w:val="Hipercze"/>
          </w:rPr>
          <w:t>2. Uprawnienia budowlane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_Toc516069028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15</w:t>
        </w:r>
        <w:r w:rsidR="00267273">
          <w:rPr>
            <w:webHidden/>
          </w:rPr>
          <w:fldChar w:fldCharType="end"/>
        </w:r>
      </w:hyperlink>
    </w:p>
    <w:p w:rsidR="00267273" w:rsidRDefault="00D32BB8">
      <w:pPr>
        <w:pStyle w:val="Spistreci2"/>
        <w:rPr>
          <w:rFonts w:asciiTheme="minorHAnsi" w:eastAsiaTheme="minorEastAsia" w:hAnsiTheme="minorHAnsi" w:cstheme="minorBidi"/>
          <w:sz w:val="22"/>
          <w:szCs w:val="22"/>
        </w:rPr>
      </w:pPr>
      <w:hyperlink w:anchor="_Toc516069029" w:history="1">
        <w:r w:rsidR="00267273" w:rsidRPr="000B2E7B">
          <w:rPr>
            <w:rStyle w:val="Hipercze"/>
          </w:rPr>
          <w:t>3. Zaświadczenia o przynależności do izby</w:t>
        </w:r>
        <w:r w:rsidR="00267273">
          <w:rPr>
            <w:webHidden/>
          </w:rPr>
          <w:tab/>
        </w:r>
        <w:r w:rsidR="00267273">
          <w:rPr>
            <w:webHidden/>
          </w:rPr>
          <w:fldChar w:fldCharType="begin"/>
        </w:r>
        <w:r w:rsidR="00267273">
          <w:rPr>
            <w:webHidden/>
          </w:rPr>
          <w:instrText xml:space="preserve"> PAGEREF _Toc516069029 \h </w:instrText>
        </w:r>
        <w:r w:rsidR="00267273">
          <w:rPr>
            <w:webHidden/>
          </w:rPr>
        </w:r>
        <w:r w:rsidR="00267273">
          <w:rPr>
            <w:webHidden/>
          </w:rPr>
          <w:fldChar w:fldCharType="separate"/>
        </w:r>
        <w:r w:rsidR="00F755CC">
          <w:rPr>
            <w:webHidden/>
          </w:rPr>
          <w:t>17</w:t>
        </w:r>
        <w:r w:rsidR="00267273">
          <w:rPr>
            <w:webHidden/>
          </w:rPr>
          <w:fldChar w:fldCharType="end"/>
        </w:r>
      </w:hyperlink>
    </w:p>
    <w:p w:rsidR="00267273" w:rsidRDefault="00267273">
      <w:r>
        <w:fldChar w:fldCharType="end"/>
      </w:r>
    </w:p>
    <w:p w:rsidR="00267273" w:rsidRDefault="00267273">
      <w:r>
        <w:t>IV. CZĘŚĆ GRAFICZNA OPRACOWANIA</w:t>
      </w:r>
    </w:p>
    <w:p w:rsidR="00267273" w:rsidRDefault="00267273">
      <w:r>
        <w:br w:type="page"/>
      </w:r>
    </w:p>
    <w:p w:rsidR="00267273" w:rsidRDefault="00267273"/>
    <w:p w:rsidR="00803164" w:rsidRDefault="00803164" w:rsidP="00803164">
      <w:pPr>
        <w:pStyle w:val="Nagwek1"/>
      </w:pPr>
      <w:bookmarkStart w:id="0" w:name="_Toc506564525"/>
      <w:bookmarkStart w:id="1" w:name="_Toc516068994"/>
      <w:bookmarkStart w:id="2" w:name="_Toc506564577"/>
      <w:r>
        <w:t>I. CZĘŚĆ OPISOWA</w:t>
      </w:r>
      <w:bookmarkEnd w:id="0"/>
      <w:bookmarkEnd w:id="1"/>
    </w:p>
    <w:p w:rsidR="00803164" w:rsidRDefault="00803164" w:rsidP="00803164">
      <w:pPr>
        <w:pStyle w:val="Nagwek2"/>
      </w:pPr>
      <w:bookmarkStart w:id="3" w:name="_Toc506564526"/>
      <w:bookmarkStart w:id="4" w:name="_Toc516068995"/>
      <w:r>
        <w:t xml:space="preserve">1. </w:t>
      </w:r>
      <w:bookmarkEnd w:id="3"/>
      <w:r w:rsidR="00A13D49">
        <w:t>Charakterystyka formalna</w:t>
      </w:r>
      <w:bookmarkEnd w:id="4"/>
    </w:p>
    <w:p w:rsidR="00803164" w:rsidRDefault="00803164" w:rsidP="00803164"/>
    <w:p w:rsidR="00A13D49" w:rsidRDefault="00A13D49" w:rsidP="00A13D49">
      <w:pPr>
        <w:pStyle w:val="Nagwek3"/>
      </w:pPr>
      <w:bookmarkStart w:id="5" w:name="_Toc516068996"/>
      <w:r>
        <w:t>1.1. Podstawa opracowania</w:t>
      </w:r>
      <w:bookmarkEnd w:id="5"/>
    </w:p>
    <w:p w:rsidR="00A13D49" w:rsidRPr="00A4303B" w:rsidRDefault="00A13D49" w:rsidP="00803164"/>
    <w:p w:rsidR="00803164" w:rsidRPr="001D79AA" w:rsidRDefault="00803164" w:rsidP="00803164">
      <w:pPr>
        <w:numPr>
          <w:ilvl w:val="0"/>
          <w:numId w:val="3"/>
        </w:numPr>
        <w:jc w:val="both"/>
      </w:pPr>
      <w:r>
        <w:t>u</w:t>
      </w:r>
      <w:r w:rsidRPr="001D79AA">
        <w:t>mowa z inwestorem</w:t>
      </w:r>
      <w:r>
        <w:t>;</w:t>
      </w:r>
    </w:p>
    <w:p w:rsidR="00803164" w:rsidRDefault="00803164" w:rsidP="00B0665B">
      <w:pPr>
        <w:numPr>
          <w:ilvl w:val="0"/>
          <w:numId w:val="3"/>
        </w:numPr>
        <w:jc w:val="both"/>
      </w:pPr>
      <w:r>
        <w:t>m</w:t>
      </w:r>
      <w:r w:rsidRPr="001D79AA">
        <w:t>apa do celów projektowych</w:t>
      </w:r>
      <w:r>
        <w:t>;</w:t>
      </w:r>
    </w:p>
    <w:p w:rsidR="00BE6DC0" w:rsidRDefault="00BE6DC0" w:rsidP="00B0665B">
      <w:pPr>
        <w:numPr>
          <w:ilvl w:val="0"/>
          <w:numId w:val="3"/>
        </w:numPr>
        <w:jc w:val="both"/>
      </w:pPr>
      <w:r>
        <w:t>Uchwała nr XVI/479/2003 Rady Miasta Gdańska z dnia 4 grudnia 2003 r</w:t>
      </w:r>
      <w:r w:rsidR="007220F3">
        <w:t>.</w:t>
      </w:r>
      <w:r>
        <w:t xml:space="preserve"> w sprawie uchwalenia miejscowego planu zagospodarowania przestrzennego Lipce – skarpa Wysoczyzny Gdańskiej w mieście Gdańsku;</w:t>
      </w:r>
    </w:p>
    <w:p w:rsidR="007220F3" w:rsidRDefault="007220F3" w:rsidP="00B0665B">
      <w:pPr>
        <w:numPr>
          <w:ilvl w:val="0"/>
          <w:numId w:val="3"/>
        </w:numPr>
        <w:jc w:val="both"/>
      </w:pPr>
      <w:r>
        <w:t>Zarządzenie nr 432/12 Prezydenta Miasta Gdańska z dnia 23 marca 2012 r. w sprawie wprowadzenia standardów technicznych oraz zasad planowania, projektowania i</w:t>
      </w:r>
      <w:r w:rsidR="00926CF3">
        <w:t> </w:t>
      </w:r>
      <w:r>
        <w:t>organizacji ruchu rowerowego na drogach publicznych i wewnętrznych, będących w trwałym zarządzie Zarządu Dróg i Zieleni w Gdańsku oraz wprowadzenia wskaźników i wytycznych dla parkingów rowerowych wraz z załącznikami;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>Ustawa z dnia 7 lipca 1994 r.</w:t>
      </w:r>
      <w:r w:rsidRPr="002C71D4">
        <w:t xml:space="preserve"> Prawo budowlane (t. j. Dz. U. z </w:t>
      </w:r>
      <w:r w:rsidR="00C43A82">
        <w:t>2018 r. poz. 1202</w:t>
      </w:r>
      <w:r>
        <w:t>);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>Ustawa z dnia 27 kwietnia 2001 r. Prawo ochrony środowiska (t. j. Dz. U. z 201</w:t>
      </w:r>
      <w:r w:rsidR="008E4893">
        <w:t>8</w:t>
      </w:r>
      <w:r>
        <w:t xml:space="preserve"> r. poz. </w:t>
      </w:r>
      <w:r w:rsidR="008E4893">
        <w:t>799</w:t>
      </w:r>
      <w:r>
        <w:t>);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>Ustawa z dnia 20 lipca 2017 r. Prawo wodne (t. j. Dz. U. z 2017 r. poz. 1566, 2180</w:t>
      </w:r>
      <w:r w:rsidR="006463B0">
        <w:t>, z 2018 r. poz. 650, 710</w:t>
      </w:r>
      <w:r>
        <w:t>);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>Ustawa z dnia 21 marca 1985 r. o drogach publicznych (t. j. Dz. U. z 2017 r. poz. 222, z 2018 r. poz. 12, 138, 159, 317);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>Ustawa z dnia 21 sierpnia 199</w:t>
      </w:r>
      <w:r w:rsidR="00CB11FC">
        <w:t>7</w:t>
      </w:r>
      <w:r>
        <w:t xml:space="preserve"> r. o ochronie zwierząt (t. j. Dz. U. z 2017 r. poz. 1840</w:t>
      </w:r>
      <w:r w:rsidR="005D01C0">
        <w:t>, z 2018 r. poz. 650, 663</w:t>
      </w:r>
      <w:r>
        <w:t>);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>Ustawa z dnia 16 kwietnia 2004 r. o ochronie przyrody (t. j. Dz. U. z 2018 r. poz. 142</w:t>
      </w:r>
      <w:r w:rsidR="00652C82">
        <w:t>, 10</w:t>
      </w:r>
      <w:r w:rsidR="005D01C0">
        <w:t>, 650</w:t>
      </w:r>
      <w:r>
        <w:t>);</w:t>
      </w:r>
    </w:p>
    <w:p w:rsidR="00803164" w:rsidRDefault="00803164" w:rsidP="00803164">
      <w:pPr>
        <w:pStyle w:val="Akapitzlist"/>
        <w:numPr>
          <w:ilvl w:val="0"/>
          <w:numId w:val="3"/>
        </w:numPr>
        <w:jc w:val="both"/>
      </w:pPr>
      <w:r>
        <w:t xml:space="preserve">Ustawa z dnia 14 grudnia 2012 r. o odpadach (t. j. Dz. U. z 2018 r. poz. </w:t>
      </w:r>
      <w:r w:rsidR="002902EF">
        <w:t>992, 1000</w:t>
      </w:r>
      <w:r>
        <w:t>);</w:t>
      </w:r>
    </w:p>
    <w:p w:rsidR="00803164" w:rsidRPr="001D79AA" w:rsidRDefault="00803164" w:rsidP="00335E59">
      <w:pPr>
        <w:pStyle w:val="Akapitzlist"/>
        <w:numPr>
          <w:ilvl w:val="0"/>
          <w:numId w:val="3"/>
        </w:numPr>
        <w:jc w:val="both"/>
      </w:pPr>
      <w:r>
        <w:t>Ustawa z dnia 16 kwietnia 2014 r. o wyrobach budowlanych (t. j. Dz. U. z 2016 r., poz. 1570);</w:t>
      </w:r>
    </w:p>
    <w:p w:rsidR="00803164" w:rsidRPr="00FF198B" w:rsidRDefault="00803164" w:rsidP="00803164">
      <w:pPr>
        <w:numPr>
          <w:ilvl w:val="0"/>
          <w:numId w:val="3"/>
        </w:numPr>
        <w:jc w:val="both"/>
        <w:rPr>
          <w:rFonts w:eastAsia="Century Gothic"/>
        </w:rPr>
      </w:pPr>
      <w:r w:rsidRPr="001D79AA">
        <w:t>Rozporządzenie Ministra Infrastruktury z dnia 12 kwietnia 2002</w:t>
      </w:r>
      <w:r>
        <w:t xml:space="preserve"> </w:t>
      </w:r>
      <w:r w:rsidRPr="001D79AA">
        <w:t>r. w sprawie</w:t>
      </w:r>
      <w:r>
        <w:rPr>
          <w:rFonts w:eastAsia="Century Gothic"/>
        </w:rPr>
        <w:t xml:space="preserve"> </w:t>
      </w:r>
      <w:r w:rsidRPr="001D79AA">
        <w:t>warunków technicznych, jakim powinny odpowiadać budynki i ich usytuowanie</w:t>
      </w:r>
      <w:r>
        <w:rPr>
          <w:rFonts w:eastAsia="Century Gothic"/>
        </w:rPr>
        <w:t xml:space="preserve"> </w:t>
      </w:r>
      <w:r w:rsidRPr="001D79AA">
        <w:t xml:space="preserve">(Dz. U. </w:t>
      </w:r>
      <w:r>
        <w:t>z 2002 r. nr 75</w:t>
      </w:r>
      <w:r w:rsidRPr="001D79AA">
        <w:t xml:space="preserve"> poz. 690 </w:t>
      </w:r>
      <w:r>
        <w:t>z późniejszymi zmianami</w:t>
      </w:r>
      <w:r w:rsidRPr="001D79AA">
        <w:t>)</w:t>
      </w:r>
      <w:r>
        <w:t>;</w:t>
      </w:r>
    </w:p>
    <w:p w:rsidR="00803164" w:rsidRPr="00FF198B" w:rsidRDefault="00803164" w:rsidP="00803164">
      <w:pPr>
        <w:numPr>
          <w:ilvl w:val="0"/>
          <w:numId w:val="3"/>
        </w:numPr>
        <w:jc w:val="both"/>
        <w:rPr>
          <w:rFonts w:eastAsia="Century Gothic"/>
        </w:rPr>
      </w:pPr>
      <w:r>
        <w:t>Rozporządzenie Ministra Infrastruktury z dnia 6 lutego 2003 r. w sprawie bezpieczeństwa i higieny pracy podczas wykonywania robót budowlanych (t. j. Dz. U. nr 47 z 2003 r. poz. 401);</w:t>
      </w:r>
    </w:p>
    <w:p w:rsidR="00803164" w:rsidRPr="0068553D" w:rsidRDefault="00803164" w:rsidP="00803164">
      <w:pPr>
        <w:numPr>
          <w:ilvl w:val="0"/>
          <w:numId w:val="3"/>
        </w:numPr>
        <w:jc w:val="both"/>
        <w:rPr>
          <w:rFonts w:eastAsia="Century Gothic"/>
        </w:rPr>
      </w:pPr>
      <w:r w:rsidRPr="001D79AA">
        <w:t>Rozporządzenie Ministra Infrastruktury z dnia 23 czerwca 2003</w:t>
      </w:r>
      <w:r>
        <w:t xml:space="preserve"> </w:t>
      </w:r>
      <w:r w:rsidRPr="001D79AA">
        <w:t>r. W sprawie</w:t>
      </w:r>
      <w:r>
        <w:rPr>
          <w:rFonts w:eastAsia="Century Gothic"/>
        </w:rPr>
        <w:t xml:space="preserve"> </w:t>
      </w:r>
      <w:r>
        <w:t>I</w:t>
      </w:r>
      <w:r w:rsidRPr="001D79AA">
        <w:t xml:space="preserve">nformacji dotyczącej bezpieczeństwa i ochrony zdrowia oraz </w:t>
      </w:r>
      <w:r>
        <w:t>P</w:t>
      </w:r>
      <w:r w:rsidRPr="001D79AA">
        <w:t xml:space="preserve">lanu </w:t>
      </w:r>
      <w:r>
        <w:t>B</w:t>
      </w:r>
      <w:r w:rsidRPr="001D79AA">
        <w:t xml:space="preserve">ezpieczeństwa i </w:t>
      </w:r>
      <w:r>
        <w:t>O</w:t>
      </w:r>
      <w:r w:rsidRPr="001D79AA">
        <w:t xml:space="preserve">chrony </w:t>
      </w:r>
      <w:r>
        <w:t>Zdrowia (Dz. U. z 2003 r. nr 120</w:t>
      </w:r>
      <w:r w:rsidRPr="001D79AA">
        <w:t xml:space="preserve"> poz. 1126</w:t>
      </w:r>
      <w:r>
        <w:t>);</w:t>
      </w:r>
    </w:p>
    <w:p w:rsidR="00803164" w:rsidRPr="00054927" w:rsidRDefault="00803164" w:rsidP="00803164">
      <w:pPr>
        <w:numPr>
          <w:ilvl w:val="0"/>
          <w:numId w:val="3"/>
        </w:numPr>
        <w:jc w:val="both"/>
        <w:rPr>
          <w:rFonts w:eastAsia="Century Gothic"/>
        </w:rPr>
      </w:pPr>
      <w:r>
        <w:t>Rozporządzenie Ministra Infrastruktury i Budownictwa z dnia 14 listopada 2017 r. zmieniające rozporządzenie w sprawie warunków technicznych, jakim powinny odpowiadać budynki i ich usytuowanie (Dz. U. z 2017 r., poz. 2285);</w:t>
      </w:r>
    </w:p>
    <w:p w:rsidR="00803164" w:rsidRDefault="00803164" w:rsidP="00335E59">
      <w:pPr>
        <w:numPr>
          <w:ilvl w:val="0"/>
          <w:numId w:val="3"/>
        </w:numPr>
        <w:jc w:val="both"/>
      </w:pPr>
      <w:r w:rsidRPr="001D79AA">
        <w:t xml:space="preserve">Rozporządzenie Ministra Pracy i Polityki Socjalnej </w:t>
      </w:r>
      <w:r>
        <w:t xml:space="preserve">z dnia 26 września 1997 r. </w:t>
      </w:r>
      <w:r w:rsidRPr="001D79AA">
        <w:t>w sprawie ogólnych przepisów b</w:t>
      </w:r>
      <w:r>
        <w:t>ezpieczeństwa i higieny pracy (t. j.</w:t>
      </w:r>
      <w:r w:rsidRPr="001D79AA">
        <w:t xml:space="preserve"> Dz. U.</w:t>
      </w:r>
      <w:r>
        <w:t xml:space="preserve"> z 2003 r.</w:t>
      </w:r>
      <w:r w:rsidRPr="001D79AA">
        <w:t xml:space="preserve"> </w:t>
      </w:r>
      <w:r>
        <w:t>nr 169</w:t>
      </w:r>
      <w:r w:rsidRPr="001D79AA">
        <w:t xml:space="preserve"> poz. 165</w:t>
      </w:r>
      <w:r>
        <w:t>0</w:t>
      </w:r>
      <w:r w:rsidRPr="001D79AA">
        <w:t>)</w:t>
      </w:r>
      <w:r>
        <w:t>;</w:t>
      </w:r>
    </w:p>
    <w:p w:rsidR="00803164" w:rsidRDefault="00803164" w:rsidP="00803164">
      <w:pPr>
        <w:numPr>
          <w:ilvl w:val="0"/>
          <w:numId w:val="3"/>
        </w:numPr>
        <w:jc w:val="both"/>
      </w:pPr>
      <w:r>
        <w:t>Rozporządzenie Ministra Środowiska z dnia 30 kwietnia 2013 r. w sprawie składowisk odpadów (Dz. U. z 2013 r. poz. 523);</w:t>
      </w:r>
    </w:p>
    <w:p w:rsidR="00803164" w:rsidRPr="001D79AA" w:rsidRDefault="00803164" w:rsidP="00803164">
      <w:pPr>
        <w:pStyle w:val="Akapitzlist"/>
        <w:numPr>
          <w:ilvl w:val="0"/>
          <w:numId w:val="3"/>
        </w:numPr>
        <w:jc w:val="both"/>
      </w:pPr>
      <w:r>
        <w:t>Rozporządzenie Ministra Środowiska z dnia 16 grudnia 2016 r. w sprawie ochrony gatunkowej zwierząt (Dz. U. z 2016 r. poz. 2183);</w:t>
      </w:r>
    </w:p>
    <w:p w:rsidR="00803164" w:rsidRDefault="00803164" w:rsidP="00803164">
      <w:pPr>
        <w:numPr>
          <w:ilvl w:val="0"/>
          <w:numId w:val="3"/>
        </w:numPr>
        <w:jc w:val="both"/>
      </w:pPr>
      <w:r w:rsidRPr="001D79AA">
        <w:lastRenderedPageBreak/>
        <w:t>Rozporządzenie Ministra Transportu, Budownictwa i Gospodarki Morskiej z dnia 25 kwietnia 2012</w:t>
      </w:r>
      <w:r>
        <w:t xml:space="preserve"> </w:t>
      </w:r>
      <w:r w:rsidRPr="001D79AA">
        <w:t>r. w sprawie szczegółowego zakresu i formy projektu budowlanego</w:t>
      </w:r>
      <w:r>
        <w:t xml:space="preserve"> (Dz. U. z 2012 r., poz. 462);</w:t>
      </w:r>
    </w:p>
    <w:p w:rsidR="00803164" w:rsidRDefault="00803164" w:rsidP="00803164">
      <w:pPr>
        <w:numPr>
          <w:ilvl w:val="0"/>
          <w:numId w:val="3"/>
        </w:numPr>
        <w:jc w:val="both"/>
      </w:pPr>
      <w:r>
        <w:t xml:space="preserve">Rozporządzenie Ministra Transportu i Gospodarki </w:t>
      </w:r>
      <w:r w:rsidR="008E4D15">
        <w:t>M</w:t>
      </w:r>
      <w:r>
        <w:t>orskiej z dnia 2 marca 1999 r. w</w:t>
      </w:r>
      <w:r w:rsidR="00926CF3">
        <w:t> </w:t>
      </w:r>
      <w:r>
        <w:t xml:space="preserve">sprawie warunków technicznych, jakim powinny odpowiadać drogi publiczne i ich usytuowanie (Dz. U. z 1999 r. nr 43, poz. 430 z </w:t>
      </w:r>
      <w:r w:rsidR="008E4D15">
        <w:t>późniejszymi zmianami);</w:t>
      </w:r>
    </w:p>
    <w:p w:rsidR="008E4D15" w:rsidRPr="001D79AA" w:rsidRDefault="008E4D15" w:rsidP="008E4D15">
      <w:pPr>
        <w:pStyle w:val="Akapitzlist"/>
        <w:numPr>
          <w:ilvl w:val="0"/>
          <w:numId w:val="3"/>
        </w:numPr>
        <w:jc w:val="both"/>
      </w:pPr>
      <w:r>
        <w:t>Rozporządzenie Ministra Transportu, Budownictwa i Gospodarki Morskiej z dnia 25 kwietnia 2012 r. w sprawie ustalania geotechnicznych warunków posadawiania obiektów budowlanych (Dz. U. z 2012 r. poz. 463).</w:t>
      </w:r>
    </w:p>
    <w:p w:rsidR="00803164" w:rsidRDefault="00803164" w:rsidP="00803164">
      <w:pPr>
        <w:jc w:val="both"/>
      </w:pPr>
    </w:p>
    <w:p w:rsidR="00A13D49" w:rsidRDefault="00A13D49" w:rsidP="00A13D49">
      <w:pPr>
        <w:pStyle w:val="Nagwek3"/>
      </w:pPr>
      <w:bookmarkStart w:id="6" w:name="_Toc516068997"/>
      <w:r>
        <w:t>1.2. Adres inwestycji</w:t>
      </w:r>
      <w:bookmarkEnd w:id="6"/>
    </w:p>
    <w:p w:rsidR="00A13D49" w:rsidRDefault="00A13D49" w:rsidP="00803164">
      <w:pPr>
        <w:jc w:val="both"/>
      </w:pPr>
    </w:p>
    <w:p w:rsidR="00314055" w:rsidRDefault="00B0665B" w:rsidP="00803164">
      <w:pPr>
        <w:jc w:val="both"/>
      </w:pPr>
      <w:r>
        <w:t>dz. gm. nr ewid. 99 obręb 109 i 2 obręb 307</w:t>
      </w:r>
    </w:p>
    <w:p w:rsidR="00B0665B" w:rsidRDefault="00732184" w:rsidP="00803164">
      <w:pPr>
        <w:jc w:val="both"/>
      </w:pPr>
      <w:r>
        <w:t xml:space="preserve">80-001 </w:t>
      </w:r>
      <w:r w:rsidR="000E7EAA">
        <w:t>Gdańsk</w:t>
      </w:r>
    </w:p>
    <w:p w:rsidR="00314055" w:rsidRDefault="00314055" w:rsidP="00803164">
      <w:pPr>
        <w:jc w:val="both"/>
      </w:pPr>
    </w:p>
    <w:p w:rsidR="00A13D49" w:rsidRDefault="00A13D49" w:rsidP="00A13D49">
      <w:pPr>
        <w:pStyle w:val="Nagwek3"/>
      </w:pPr>
      <w:bookmarkStart w:id="7" w:name="_Toc516068998"/>
      <w:r>
        <w:t>1.3. Przedmiot inwestycji</w:t>
      </w:r>
      <w:bookmarkEnd w:id="7"/>
    </w:p>
    <w:p w:rsidR="00A13D49" w:rsidRDefault="00A13D49" w:rsidP="00803164">
      <w:pPr>
        <w:jc w:val="both"/>
      </w:pPr>
    </w:p>
    <w:p w:rsidR="00A13D49" w:rsidRDefault="00A13D49" w:rsidP="00A13D49">
      <w:pPr>
        <w:jc w:val="both"/>
      </w:pPr>
      <w:r>
        <w:t xml:space="preserve">Przedmiotem niniejszego opracowania jest dokumentacja techniczna dotycząca </w:t>
      </w:r>
      <w:r w:rsidR="000E7EAA">
        <w:t>budowy kładki pieszo-jezdnej nad zabytkowym Kanałem Raduni</w:t>
      </w:r>
      <w:r>
        <w:t>.</w:t>
      </w:r>
    </w:p>
    <w:p w:rsidR="00A13D49" w:rsidRDefault="00A13D49" w:rsidP="00A13D49">
      <w:pPr>
        <w:jc w:val="both"/>
      </w:pPr>
    </w:p>
    <w:p w:rsidR="00A13D49" w:rsidRDefault="00A13D49" w:rsidP="00A13D49">
      <w:pPr>
        <w:pStyle w:val="Nagwek3"/>
      </w:pPr>
      <w:bookmarkStart w:id="8" w:name="_Toc516068999"/>
      <w:r>
        <w:t>1.4. Cel opracowania</w:t>
      </w:r>
      <w:bookmarkEnd w:id="8"/>
    </w:p>
    <w:p w:rsidR="00A13D49" w:rsidRDefault="00A13D49" w:rsidP="00A13D49">
      <w:pPr>
        <w:jc w:val="both"/>
      </w:pPr>
    </w:p>
    <w:p w:rsidR="00732184" w:rsidRDefault="002749D5" w:rsidP="00A13D49">
      <w:pPr>
        <w:jc w:val="both"/>
      </w:pPr>
      <w:r>
        <w:t>Opracowanie ma na celu przygotowanie dokumentacji technicznej kładki dla pieszych i</w:t>
      </w:r>
      <w:r w:rsidR="00926CF3">
        <w:t> </w:t>
      </w:r>
      <w:r>
        <w:t>rowerzystów przez Kanał Raduni, stanowiącej element łączący ciąg komunikacyjny pomiędzy szlakami turystyki rowerowej i pieszej. Przedmiotowa kładka ułatwi mieszkańcom, jak i przybyłym turystom, dostęp do pobliskiego zabytkowego kompleksu parkowo-leśnego.</w:t>
      </w:r>
    </w:p>
    <w:p w:rsidR="00732184" w:rsidRDefault="00732184" w:rsidP="00A13D49">
      <w:pPr>
        <w:jc w:val="both"/>
      </w:pPr>
    </w:p>
    <w:p w:rsidR="00A13D49" w:rsidRDefault="00A13D49" w:rsidP="00A13D49">
      <w:pPr>
        <w:pStyle w:val="Nagwek3"/>
      </w:pPr>
      <w:bookmarkStart w:id="9" w:name="_Toc516069000"/>
      <w:r>
        <w:t>1.5. Inwestor</w:t>
      </w:r>
      <w:bookmarkEnd w:id="9"/>
    </w:p>
    <w:p w:rsidR="00A13D49" w:rsidRDefault="00A13D49" w:rsidP="00A13D49">
      <w:pPr>
        <w:jc w:val="both"/>
      </w:pPr>
    </w:p>
    <w:p w:rsidR="00A13D49" w:rsidRDefault="00B0665B" w:rsidP="00A13D49">
      <w:pPr>
        <w:jc w:val="both"/>
      </w:pPr>
      <w:r>
        <w:t>Dyrekcja Rozbudowy Miasta Gdańska</w:t>
      </w:r>
    </w:p>
    <w:p w:rsidR="00B0665B" w:rsidRDefault="00B0665B" w:rsidP="00A13D49">
      <w:pPr>
        <w:jc w:val="both"/>
      </w:pPr>
      <w:r>
        <w:t>ul. Żaglowa 11</w:t>
      </w:r>
    </w:p>
    <w:p w:rsidR="00B0665B" w:rsidRDefault="00B0665B" w:rsidP="00A13D49">
      <w:pPr>
        <w:jc w:val="both"/>
      </w:pPr>
      <w:r>
        <w:t>80-560 Gdańsk</w:t>
      </w:r>
    </w:p>
    <w:p w:rsidR="00803164" w:rsidRDefault="00803164" w:rsidP="00803164"/>
    <w:p w:rsidR="00A13D49" w:rsidRDefault="00A13D49" w:rsidP="00A13D49">
      <w:pPr>
        <w:pStyle w:val="Nagwek2"/>
      </w:pPr>
      <w:bookmarkStart w:id="10" w:name="_Toc516069001"/>
      <w:r>
        <w:t>2. Istniejący plan zagospodarowania terenu</w:t>
      </w:r>
      <w:bookmarkEnd w:id="10"/>
    </w:p>
    <w:p w:rsidR="00A13D49" w:rsidRDefault="00A13D49" w:rsidP="00A13D49"/>
    <w:p w:rsidR="00732184" w:rsidRDefault="002749D5" w:rsidP="002749D5">
      <w:pPr>
        <w:jc w:val="both"/>
      </w:pPr>
      <w:r>
        <w:t xml:space="preserve">Inwestycja zlokalizowana jest w Gdańsku w okolicy parku leśnego oraz dworu Ferberów. </w:t>
      </w:r>
      <w:r w:rsidR="00732184">
        <w:t xml:space="preserve">Przez teren planowanej inwestycji przepływa zabytkowy Kanał Raduni. </w:t>
      </w:r>
      <w:r>
        <w:t xml:space="preserve">Kanał Raduni jest średniowiecznym dziełem inżynierskim. Stworzony w XIV w. doprowadzał wodę do młynów, kuźni, tartaków oraz innych miejsc w których wykorzystywano napęd wodny. Dziś tereny leżące nad kanałem stanowią atrakcyjny teren rekreacyjny. Kanał pełni również istotną rolę w przeprowadzaniu wód deszczowych górnego tarasu miasta. </w:t>
      </w:r>
      <w:r w:rsidR="00732184">
        <w:t xml:space="preserve">Zachodni brzeg terenu </w:t>
      </w:r>
      <w:r w:rsidR="0039239F">
        <w:t xml:space="preserve">(dz. nr ewid. 2 obręb 307) </w:t>
      </w:r>
      <w:r w:rsidR="00732184">
        <w:t>podlega pod miejscowy plan zagospodarowania przestrzennego nr</w:t>
      </w:r>
      <w:r w:rsidR="006D3C38">
        <w:t> </w:t>
      </w:r>
      <w:r w:rsidR="00732184">
        <w:t>1909.</w:t>
      </w:r>
    </w:p>
    <w:p w:rsidR="00732184" w:rsidRDefault="00732184" w:rsidP="00803164"/>
    <w:p w:rsidR="00A13D49" w:rsidRDefault="00A13D49" w:rsidP="00EE1564">
      <w:pPr>
        <w:pStyle w:val="Nagwek2"/>
      </w:pPr>
      <w:bookmarkStart w:id="11" w:name="_Toc516069002"/>
      <w:r>
        <w:t xml:space="preserve">3. Ogólna charakterystyka </w:t>
      </w:r>
      <w:r w:rsidR="002749D5">
        <w:t>projektowanej kładki</w:t>
      </w:r>
      <w:bookmarkEnd w:id="11"/>
    </w:p>
    <w:p w:rsidR="00A13D49" w:rsidRDefault="00A13D49" w:rsidP="00803164"/>
    <w:p w:rsidR="000A4969" w:rsidRDefault="000A4969" w:rsidP="000A4969">
      <w:pPr>
        <w:pStyle w:val="Akapitzlist"/>
        <w:numPr>
          <w:ilvl w:val="0"/>
          <w:numId w:val="21"/>
        </w:numPr>
      </w:pPr>
      <w:r>
        <w:t>liczba przęseł:</w:t>
      </w:r>
      <w:r>
        <w:tab/>
      </w:r>
      <w:r>
        <w:tab/>
      </w:r>
      <w:r>
        <w:tab/>
      </w:r>
      <w:r>
        <w:tab/>
        <w:t>1</w:t>
      </w:r>
    </w:p>
    <w:p w:rsidR="000A4969" w:rsidRDefault="000A4969" w:rsidP="000A4969">
      <w:pPr>
        <w:pStyle w:val="Akapitzlist"/>
        <w:numPr>
          <w:ilvl w:val="0"/>
          <w:numId w:val="21"/>
        </w:numPr>
      </w:pPr>
      <w:r>
        <w:t>rozpiętość teoretyczna:</w:t>
      </w:r>
      <w:r>
        <w:tab/>
      </w:r>
      <w:r>
        <w:tab/>
        <w:t>13,0 m</w:t>
      </w:r>
    </w:p>
    <w:p w:rsidR="000A4969" w:rsidRDefault="005C64C8" w:rsidP="000A4969">
      <w:pPr>
        <w:pStyle w:val="Akapitzlist"/>
        <w:numPr>
          <w:ilvl w:val="0"/>
          <w:numId w:val="21"/>
        </w:numPr>
      </w:pPr>
      <w:r>
        <w:t>szerokość użytkowa:</w:t>
      </w:r>
      <w:r>
        <w:tab/>
      </w:r>
      <w:r>
        <w:tab/>
      </w:r>
      <w:r>
        <w:tab/>
        <w:t>2,5</w:t>
      </w:r>
      <w:r w:rsidR="000A4969">
        <w:t xml:space="preserve"> m</w:t>
      </w:r>
    </w:p>
    <w:p w:rsidR="000A4969" w:rsidRDefault="000A4969" w:rsidP="000A4969">
      <w:pPr>
        <w:pStyle w:val="Akapitzlist"/>
        <w:numPr>
          <w:ilvl w:val="0"/>
          <w:numId w:val="21"/>
        </w:numPr>
      </w:pPr>
      <w:r>
        <w:t>kąt skrzyżowania z przeszkodą:</w:t>
      </w:r>
      <w:r>
        <w:tab/>
        <w:t>90º</w:t>
      </w:r>
    </w:p>
    <w:p w:rsidR="000A4969" w:rsidRDefault="000A4969" w:rsidP="000A4969">
      <w:pPr>
        <w:pStyle w:val="Akapitzlist"/>
        <w:numPr>
          <w:ilvl w:val="0"/>
          <w:numId w:val="21"/>
        </w:numPr>
      </w:pPr>
      <w:r>
        <w:lastRenderedPageBreak/>
        <w:t>konstrukcja ustroju nośnego:</w:t>
      </w:r>
      <w:r>
        <w:tab/>
      </w:r>
      <w:r>
        <w:tab/>
        <w:t>stalowy, dwudźwigarowy z dwuteowników</w:t>
      </w:r>
    </w:p>
    <w:p w:rsidR="000A4969" w:rsidRDefault="000A4969" w:rsidP="000A4969">
      <w:pPr>
        <w:pStyle w:val="Akapitzlist"/>
        <w:numPr>
          <w:ilvl w:val="0"/>
          <w:numId w:val="21"/>
        </w:numPr>
      </w:pPr>
      <w:r>
        <w:t>podpory przyczółki:</w:t>
      </w:r>
      <w:r>
        <w:tab/>
      </w:r>
      <w:r>
        <w:tab/>
      </w:r>
      <w:r>
        <w:tab/>
        <w:t>żelbetowe</w:t>
      </w:r>
    </w:p>
    <w:p w:rsidR="000A4969" w:rsidRDefault="000A4969" w:rsidP="000A4969">
      <w:pPr>
        <w:pStyle w:val="Akapitzlist"/>
        <w:numPr>
          <w:ilvl w:val="0"/>
          <w:numId w:val="21"/>
        </w:numPr>
      </w:pPr>
      <w:r>
        <w:t>nawierzchnia:</w:t>
      </w:r>
      <w:r>
        <w:tab/>
      </w:r>
      <w:r>
        <w:tab/>
      </w:r>
      <w:r>
        <w:tab/>
      </w:r>
      <w:r>
        <w:tab/>
        <w:t>deski kompozytowe</w:t>
      </w:r>
    </w:p>
    <w:p w:rsidR="000A4969" w:rsidRDefault="000A4969" w:rsidP="000A4969">
      <w:pPr>
        <w:pStyle w:val="Akapitzlist"/>
        <w:numPr>
          <w:ilvl w:val="0"/>
          <w:numId w:val="21"/>
        </w:numPr>
      </w:pPr>
      <w:r>
        <w:t>klasa obciążenia tłumem pieszych:</w:t>
      </w:r>
      <w:r>
        <w:tab/>
        <w:t>wg PN-85/S-10030</w:t>
      </w:r>
    </w:p>
    <w:p w:rsidR="00BF2C7C" w:rsidRDefault="00BF2C7C" w:rsidP="00803164"/>
    <w:p w:rsidR="00A13D49" w:rsidRDefault="00A13D49" w:rsidP="00EE1564">
      <w:pPr>
        <w:pStyle w:val="Nagwek2"/>
      </w:pPr>
      <w:bookmarkStart w:id="12" w:name="_Toc516069003"/>
      <w:r>
        <w:t>4. Projektowane zagospodarowanie terenu</w:t>
      </w:r>
      <w:bookmarkEnd w:id="12"/>
    </w:p>
    <w:p w:rsidR="00A13D49" w:rsidRDefault="00A13D49" w:rsidP="00803164"/>
    <w:p w:rsidR="002749D5" w:rsidRDefault="002749D5" w:rsidP="002749D5">
      <w:pPr>
        <w:pStyle w:val="Nagwek3"/>
      </w:pPr>
      <w:bookmarkStart w:id="13" w:name="_Toc516069004"/>
      <w:r>
        <w:t>4.1. Podpory kładki</w:t>
      </w:r>
      <w:bookmarkEnd w:id="13"/>
    </w:p>
    <w:p w:rsidR="002749D5" w:rsidRDefault="002749D5" w:rsidP="00803164"/>
    <w:p w:rsidR="00BF2C7C" w:rsidRDefault="00BF2C7C" w:rsidP="00BF2C7C">
      <w:pPr>
        <w:jc w:val="both"/>
      </w:pPr>
      <w:r>
        <w:t>Podporami kładki są przyczółki betonowe z betonu klasy B-25. Pełna gwarancja stateczności podpór kładki jest zapewniona dzięki przykryciu ich gruntem do prawie pełnej wysokości.</w:t>
      </w:r>
      <w:r w:rsidR="00466D56">
        <w:t xml:space="preserve"> Szczegóły wg projektu konstrukcji.</w:t>
      </w:r>
    </w:p>
    <w:p w:rsidR="00BF2C7C" w:rsidRDefault="00BF2C7C" w:rsidP="00803164"/>
    <w:p w:rsidR="002749D5" w:rsidRDefault="002749D5" w:rsidP="002749D5">
      <w:pPr>
        <w:pStyle w:val="Nagwek3"/>
      </w:pPr>
      <w:bookmarkStart w:id="14" w:name="_Toc516069005"/>
      <w:r>
        <w:t>4.2. Ustrój niosący kładki</w:t>
      </w:r>
      <w:bookmarkEnd w:id="14"/>
    </w:p>
    <w:p w:rsidR="002749D5" w:rsidRDefault="002749D5" w:rsidP="00803164"/>
    <w:p w:rsidR="00BF2C7C" w:rsidRDefault="00BF2C7C" w:rsidP="00E121D6">
      <w:pPr>
        <w:jc w:val="both"/>
      </w:pPr>
      <w:r>
        <w:t>Konstrukcja ustroju nośnego składać będzie się z 2 szt. dwuteowników stalowych</w:t>
      </w:r>
      <w:r w:rsidR="00C22B3A">
        <w:t xml:space="preserve"> giętych</w:t>
      </w:r>
      <w:r>
        <w:t xml:space="preserve"> </w:t>
      </w:r>
      <w:r w:rsidR="00C22B3A">
        <w:t>HEB340</w:t>
      </w:r>
      <w:r>
        <w:t xml:space="preserve"> o</w:t>
      </w:r>
      <w:r w:rsidR="006D3C38">
        <w:t> </w:t>
      </w:r>
      <w:r>
        <w:t>dł.</w:t>
      </w:r>
      <w:r w:rsidR="00926CF3">
        <w:t> </w:t>
      </w:r>
      <w:r>
        <w:t xml:space="preserve">ok. 13 m i opartym na nich poszyciu z desek kompozytowych na podkonstrukcji z </w:t>
      </w:r>
      <w:r w:rsidR="005437E1">
        <w:t>ceowników stalowych C100</w:t>
      </w:r>
      <w:r>
        <w:t>.</w:t>
      </w:r>
    </w:p>
    <w:p w:rsidR="00BF2C7C" w:rsidRDefault="00BF2C7C" w:rsidP="00803164"/>
    <w:p w:rsidR="00BF2C7C" w:rsidRDefault="00BF2C7C" w:rsidP="006C12DF">
      <w:pPr>
        <w:jc w:val="both"/>
      </w:pPr>
      <w:r>
        <w:t xml:space="preserve">Belki stalowe oparte są na przyczółkach za pośrednictwem łożysk stalowych. </w:t>
      </w:r>
      <w:r w:rsidR="006C12DF">
        <w:t xml:space="preserve">Dźwigary stężone poprzecznicami z </w:t>
      </w:r>
      <w:r w:rsidR="00C22B3A">
        <w:t>c</w:t>
      </w:r>
      <w:r w:rsidR="00A92510">
        <w:t>e</w:t>
      </w:r>
      <w:r w:rsidR="006C12DF">
        <w:t>owników stalowych 140.</w:t>
      </w:r>
      <w:r w:rsidR="00C22B3A">
        <w:t xml:space="preserve"> Konstrukcja w pasie dolnym stężona  kątownikami stalowymi.</w:t>
      </w:r>
      <w:r w:rsidR="006C12DF">
        <w:t xml:space="preserve"> Konstrukcja stalowa zostanie zabezpieczona antykorozyjnie przez malowanie dwoma warstwami farb epoksydowych i</w:t>
      </w:r>
      <w:r w:rsidR="006D3C38">
        <w:t> </w:t>
      </w:r>
      <w:r w:rsidR="006C12DF">
        <w:t xml:space="preserve">jedną warstwą poliuretanową. Przęsło </w:t>
      </w:r>
      <w:r w:rsidR="00C22B3A">
        <w:t>łukowato wygięte, promień wygięcia 52,5 m</w:t>
      </w:r>
      <w:r w:rsidR="006C12DF">
        <w:t>.</w:t>
      </w:r>
    </w:p>
    <w:p w:rsidR="006C12DF" w:rsidRDefault="006C12DF" w:rsidP="006C12DF">
      <w:pPr>
        <w:jc w:val="both"/>
      </w:pPr>
    </w:p>
    <w:p w:rsidR="006C12DF" w:rsidRDefault="006C12DF" w:rsidP="006C12DF">
      <w:pPr>
        <w:jc w:val="both"/>
      </w:pPr>
      <w:r>
        <w:t>Przewidywana kolejność wykonywania robót: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wykonanie wykopu dla posadowienia przyczółków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wykonanie posadowienia przyczółków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wykonanie przyczółków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montaż konstrukcji stalowej kładki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montaż elementów drewnianych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wykonanie dojazdów z kostki wibroprasowanej oraz prac wykończeniowych</w:t>
      </w:r>
    </w:p>
    <w:p w:rsidR="006C12DF" w:rsidRDefault="006C12DF" w:rsidP="006C12DF">
      <w:pPr>
        <w:pStyle w:val="Akapitzlist"/>
        <w:numPr>
          <w:ilvl w:val="0"/>
          <w:numId w:val="20"/>
        </w:numPr>
        <w:jc w:val="both"/>
      </w:pPr>
      <w:r>
        <w:t>uporządkowanie terenu</w:t>
      </w:r>
    </w:p>
    <w:p w:rsidR="006C12DF" w:rsidRDefault="006C12DF" w:rsidP="006C12DF">
      <w:pPr>
        <w:jc w:val="both"/>
      </w:pPr>
    </w:p>
    <w:p w:rsidR="006C12DF" w:rsidRDefault="006C12DF" w:rsidP="006C12DF">
      <w:pPr>
        <w:jc w:val="both"/>
      </w:pPr>
      <w:r>
        <w:t>Przewiduje się montaż konstrukcji stalowej w warsztacie i przywiezienie elementu w całości na teren inwestycji. Montaż powinien odbyć się przy pomocy żurawia samojezdnego o</w:t>
      </w:r>
      <w:r w:rsidR="00926CF3">
        <w:t> </w:t>
      </w:r>
      <w:r>
        <w:t>udźwigu do 10 ton.</w:t>
      </w:r>
    </w:p>
    <w:p w:rsidR="00BF2C7C" w:rsidRDefault="00BF2C7C" w:rsidP="00803164"/>
    <w:p w:rsidR="002749D5" w:rsidRDefault="002749D5" w:rsidP="002749D5">
      <w:pPr>
        <w:pStyle w:val="Nagwek3"/>
      </w:pPr>
      <w:bookmarkStart w:id="15" w:name="_Toc516069006"/>
      <w:r>
        <w:t>4.3. Poszycie kładki</w:t>
      </w:r>
      <w:bookmarkEnd w:id="15"/>
    </w:p>
    <w:p w:rsidR="002749D5" w:rsidRDefault="002749D5" w:rsidP="00803164"/>
    <w:p w:rsidR="006C12DF" w:rsidRDefault="006C12DF" w:rsidP="006C12DF">
      <w:pPr>
        <w:jc w:val="both"/>
      </w:pPr>
      <w:r>
        <w:t>Poszycie kładki z desek kompozytowych</w:t>
      </w:r>
      <w:r w:rsidR="00C22B3A">
        <w:t xml:space="preserve"> grubości 2,5 cm mocowanych do łat kompozytowych 3</w:t>
      </w:r>
      <w:r w:rsidR="005437E1">
        <w:t>,5</w:t>
      </w:r>
      <w:r w:rsidR="00C22B3A">
        <w:t xml:space="preserve">x4 cm (rozstaw </w:t>
      </w:r>
      <w:r w:rsidR="005437E1">
        <w:t>max co 45</w:t>
      </w:r>
      <w:r w:rsidR="00C22B3A">
        <w:t xml:space="preserve"> cm)</w:t>
      </w:r>
      <w:r>
        <w:t xml:space="preserve">, na podkonstrukcji </w:t>
      </w:r>
      <w:r w:rsidR="005437E1">
        <w:t>stalowej z ceowników C100</w:t>
      </w:r>
      <w:r>
        <w:t xml:space="preserve">. Elementy </w:t>
      </w:r>
      <w:r w:rsidR="005437E1">
        <w:t>stalowe kładki powinny być zabezpieczone warstwą farby antykorozyjnej w kolorze czarnym.</w:t>
      </w:r>
    </w:p>
    <w:p w:rsidR="006C12DF" w:rsidRDefault="006C12DF" w:rsidP="00803164"/>
    <w:p w:rsidR="00A13D49" w:rsidRDefault="002749D5" w:rsidP="002749D5">
      <w:pPr>
        <w:pStyle w:val="Nagwek3"/>
      </w:pPr>
      <w:bookmarkStart w:id="16" w:name="_Toc516069007"/>
      <w:r>
        <w:t>4.4. Balustrady</w:t>
      </w:r>
      <w:bookmarkEnd w:id="16"/>
    </w:p>
    <w:p w:rsidR="00EE1564" w:rsidRDefault="00EE1564" w:rsidP="00803164"/>
    <w:p w:rsidR="006C12DF" w:rsidRDefault="006C12DF" w:rsidP="006C12DF">
      <w:pPr>
        <w:jc w:val="both"/>
      </w:pPr>
      <w:r>
        <w:t>Projektuje się wykonanie balus</w:t>
      </w:r>
      <w:r w:rsidR="00C22B3A">
        <w:t xml:space="preserve">trad stalowych </w:t>
      </w:r>
      <w:r w:rsidR="007D6C76">
        <w:t>z prętów stalowych kwadratowych 1x1</w:t>
      </w:r>
      <w:r w:rsidR="005C64C8">
        <w:t xml:space="preserve"> cm i rur kwadratowych 4x4 cm mocowanych do siebie łącznikami mechanicznymi i częściowo spawanych</w:t>
      </w:r>
      <w:r>
        <w:t xml:space="preserve">. Słupki balustrady zamocować do konstrukcji kładki poprzez przyspawanie ich do </w:t>
      </w:r>
      <w:r w:rsidR="00C22B3A">
        <w:lastRenderedPageBreak/>
        <w:t>pasa górnego głównej konstrukcji nośnej kładki – dwuteowników HEB340</w:t>
      </w:r>
      <w:r>
        <w:t>. Wysokość balustrad</w:t>
      </w:r>
      <w:r w:rsidR="00C22B3A">
        <w:t xml:space="preserve"> mierzona od nawierzchni jezdnej</w:t>
      </w:r>
      <w:r>
        <w:t xml:space="preserve"> 1,</w:t>
      </w:r>
      <w:r w:rsidR="005C64C8">
        <w:t>2</w:t>
      </w:r>
      <w:r w:rsidR="00C22B3A">
        <w:t xml:space="preserve"> m, rozstaw słupków 1,36</w:t>
      </w:r>
      <w:r>
        <w:t xml:space="preserve"> m. Elementy </w:t>
      </w:r>
      <w:r w:rsidR="005C64C8">
        <w:t xml:space="preserve">stalowe </w:t>
      </w:r>
      <w:r>
        <w:t>balustrad</w:t>
      </w:r>
      <w:r w:rsidR="00466D56">
        <w:t xml:space="preserve"> ocynkowane i</w:t>
      </w:r>
      <w:r>
        <w:t xml:space="preserve"> malowane proszkowo na kolor czarny</w:t>
      </w:r>
      <w:r w:rsidR="00466D56">
        <w:t xml:space="preserve"> RAL 9005</w:t>
      </w:r>
      <w:r>
        <w:t>.</w:t>
      </w:r>
      <w:r w:rsidR="005C64C8">
        <w:t xml:space="preserve"> Pochwyt z </w:t>
      </w:r>
      <w:r w:rsidR="005437E1">
        <w:t xml:space="preserve">rury kwadratowej </w:t>
      </w:r>
      <w:r w:rsidR="005437E1" w:rsidRPr="005437E1">
        <w:t>Ø</w:t>
      </w:r>
      <w:r w:rsidR="005437E1">
        <w:t>80 mm.</w:t>
      </w:r>
    </w:p>
    <w:p w:rsidR="00373DFE" w:rsidRDefault="00373DFE" w:rsidP="006C12DF">
      <w:pPr>
        <w:jc w:val="both"/>
      </w:pPr>
    </w:p>
    <w:p w:rsidR="00697E00" w:rsidRPr="00697E00" w:rsidRDefault="00697E00" w:rsidP="006F6F40">
      <w:pPr>
        <w:pStyle w:val="Nagwek3"/>
      </w:pPr>
      <w:r w:rsidRPr="00697E00">
        <w:t>4.5. Nawierzchnie dojść</w:t>
      </w:r>
    </w:p>
    <w:p w:rsidR="00697E00" w:rsidRDefault="00697E00" w:rsidP="006C12DF">
      <w:pPr>
        <w:jc w:val="both"/>
      </w:pPr>
    </w:p>
    <w:p w:rsidR="00697E00" w:rsidRDefault="00697E00" w:rsidP="006C12DF">
      <w:pPr>
        <w:jc w:val="both"/>
      </w:pPr>
      <w:r>
        <w:t>Dojście od strony wschodniej:</w:t>
      </w:r>
    </w:p>
    <w:p w:rsidR="00697E00" w:rsidRDefault="00697E00" w:rsidP="006C12DF">
      <w:pPr>
        <w:jc w:val="both"/>
      </w:pPr>
      <w:r>
        <w:t xml:space="preserve">Projektuje się dojście od strony wschodniej łączące projektowaną kładkę z istniejącym chodnikiem. Nawierzchnia dojścia z kostki betonowej płukanej, kolor piaskowy, kształt nieregularny, grubość 6 cm. Podbudowa z podsypki cementowo-piaskowej 5 cm i warstwy tłucznia grubości 20 cm. Nawierzchnia dojścia zamknięta w obrzeżach </w:t>
      </w:r>
      <w:r w:rsidR="006F6F40">
        <w:t xml:space="preserve">granitowych szerokości 10 cm. </w:t>
      </w:r>
    </w:p>
    <w:p w:rsidR="006F6F40" w:rsidRDefault="006F6F40" w:rsidP="006C12DF">
      <w:pPr>
        <w:jc w:val="both"/>
      </w:pPr>
    </w:p>
    <w:p w:rsidR="006F6F40" w:rsidRDefault="006F6F40" w:rsidP="006C12DF">
      <w:pPr>
        <w:jc w:val="both"/>
      </w:pPr>
      <w:r>
        <w:rPr>
          <w:noProof/>
        </w:rPr>
        <w:drawing>
          <wp:inline distT="0" distB="0" distL="0" distR="0">
            <wp:extent cx="5762625" cy="4314825"/>
            <wp:effectExtent l="0" t="0" r="9525" b="9525"/>
            <wp:docPr id="2" name="Obraz 2" descr="Z:\PROJEKTY\kładka kanał raduni\zdjecia\20180426_193410_Film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Z:\PROJEKTY\kładka kanał raduni\zdjecia\20180426_193410_Film2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7E00" w:rsidRDefault="00697E00" w:rsidP="006C12DF">
      <w:pPr>
        <w:jc w:val="both"/>
      </w:pPr>
    </w:p>
    <w:p w:rsidR="00697E00" w:rsidRDefault="00697E00" w:rsidP="006C12DF">
      <w:pPr>
        <w:jc w:val="both"/>
      </w:pPr>
      <w:r>
        <w:t>Dojście od strony zachodniej:</w:t>
      </w:r>
    </w:p>
    <w:p w:rsidR="00697E00" w:rsidRDefault="00697E00" w:rsidP="006C12DF">
      <w:pPr>
        <w:jc w:val="both"/>
      </w:pPr>
      <w:r>
        <w:t>Projektuje się dojście od strony zachodniej łączące projekt</w:t>
      </w:r>
      <w:r w:rsidR="006F6F40">
        <w:t>owaną kładkę z istniejącym ciąg</w:t>
      </w:r>
      <w:r>
        <w:t>iem pieszo-jezdnym. Nawierzchnia dojścia z mieszaniny żwirowo gliniastej na podbudowie z klińca grubości 5 cm i tłucznia grubości 15 cm. Nawierzchnia dojścia zamknięta w obrzeżach betonowych 8x30x100 cm. Dodatkowo należy uzupełnić istniejącą nawierzchnię warstwą mieszaniny żwirowo gliniastej o grubości od 1 do 5 cm w celu wyprofilowania spadków terenu.</w:t>
      </w:r>
    </w:p>
    <w:p w:rsidR="00CB771F" w:rsidRDefault="00CB771F" w:rsidP="006C12DF">
      <w:pPr>
        <w:jc w:val="both"/>
      </w:pPr>
    </w:p>
    <w:p w:rsidR="00CB771F" w:rsidRDefault="00CB771F" w:rsidP="006C12DF">
      <w:pPr>
        <w:jc w:val="both"/>
      </w:pPr>
      <w:r>
        <w:t>Nawierzchnie dojść na styku z projektowaną kładką zakończone murem oporowym.</w:t>
      </w:r>
    </w:p>
    <w:p w:rsidR="00697E00" w:rsidRDefault="00697E00" w:rsidP="006C12DF">
      <w:pPr>
        <w:jc w:val="both"/>
      </w:pPr>
    </w:p>
    <w:p w:rsidR="00373DFE" w:rsidRDefault="006F6F40" w:rsidP="00373DFE">
      <w:pPr>
        <w:pStyle w:val="Nagwek3"/>
      </w:pPr>
      <w:bookmarkStart w:id="17" w:name="_Toc516069008"/>
      <w:r>
        <w:lastRenderedPageBreak/>
        <w:t>4.6</w:t>
      </w:r>
      <w:r w:rsidR="00373DFE">
        <w:t>. Warunki gruntowo-wodne</w:t>
      </w:r>
      <w:bookmarkEnd w:id="17"/>
    </w:p>
    <w:p w:rsidR="00373DFE" w:rsidRDefault="00373DFE" w:rsidP="006C12DF">
      <w:pPr>
        <w:jc w:val="both"/>
      </w:pPr>
    </w:p>
    <w:p w:rsidR="00BA7CFF" w:rsidRDefault="00C22B3A" w:rsidP="006C12DF">
      <w:pPr>
        <w:jc w:val="both"/>
      </w:pPr>
      <w:r>
        <w:t xml:space="preserve">Na podstawie badań geotechnicznych gruntu stwierdzono złożone warunki gruntowo-wodne. </w:t>
      </w:r>
      <w:r w:rsidR="00697E00">
        <w:t>Należy wymienić grunty słabonośne na nasyp piaszczysty.</w:t>
      </w:r>
    </w:p>
    <w:p w:rsidR="00BA7CFF" w:rsidRDefault="00BA7CFF" w:rsidP="006C12DF">
      <w:pPr>
        <w:jc w:val="both"/>
      </w:pPr>
    </w:p>
    <w:p w:rsidR="00373DFE" w:rsidRDefault="006F6F40" w:rsidP="00373DFE">
      <w:pPr>
        <w:pStyle w:val="Nagwek3"/>
      </w:pPr>
      <w:bookmarkStart w:id="18" w:name="_Toc516069009"/>
      <w:r>
        <w:t>4.7</w:t>
      </w:r>
      <w:r w:rsidR="00373DFE">
        <w:t>. Kategoria geotechniczna obiektu</w:t>
      </w:r>
      <w:bookmarkEnd w:id="18"/>
    </w:p>
    <w:p w:rsidR="00373DFE" w:rsidRDefault="00373DFE" w:rsidP="006C12DF">
      <w:pPr>
        <w:jc w:val="both"/>
      </w:pPr>
    </w:p>
    <w:p w:rsidR="00373DFE" w:rsidRDefault="00697E00" w:rsidP="006C12DF">
      <w:pPr>
        <w:jc w:val="both"/>
      </w:pPr>
      <w:r>
        <w:t>Druga kategoria geotechniczna.</w:t>
      </w:r>
    </w:p>
    <w:p w:rsidR="00F755CC" w:rsidRDefault="00F755CC" w:rsidP="006C12DF">
      <w:pPr>
        <w:jc w:val="both"/>
      </w:pPr>
    </w:p>
    <w:p w:rsidR="00F755CC" w:rsidRDefault="00F755CC" w:rsidP="00F755CC">
      <w:pPr>
        <w:pStyle w:val="Nagwek3"/>
      </w:pPr>
      <w:r>
        <w:t>4.8. Projekt organizacji ruchu</w:t>
      </w:r>
    </w:p>
    <w:p w:rsidR="006C12DF" w:rsidRDefault="006C12DF" w:rsidP="00803164"/>
    <w:p w:rsidR="00F755CC" w:rsidRDefault="00F755CC" w:rsidP="00803164">
      <w:r>
        <w:t>Zobowiązuje się Wykonawcę do sporządzenia projektu organizacji ruchu na czas trwania robót budowlanych i uzgodnienia go z Wydziałem Gospodarki Komunalnej Urzędu Miejskiego w Gdańsku.</w:t>
      </w:r>
    </w:p>
    <w:p w:rsidR="00F755CC" w:rsidRDefault="00F755CC" w:rsidP="00803164"/>
    <w:p w:rsidR="00EE1564" w:rsidRDefault="002749D5" w:rsidP="002749D5">
      <w:pPr>
        <w:pStyle w:val="Nagwek2"/>
      </w:pPr>
      <w:bookmarkStart w:id="19" w:name="_Toc516069010"/>
      <w:r>
        <w:t>5</w:t>
      </w:r>
      <w:r w:rsidR="00EE1564">
        <w:t>. Uwagi końcowe</w:t>
      </w:r>
      <w:bookmarkEnd w:id="19"/>
    </w:p>
    <w:p w:rsidR="00EE1564" w:rsidRDefault="00EE1564" w:rsidP="00803164"/>
    <w:p w:rsidR="00EE1564" w:rsidRDefault="00EE1564" w:rsidP="00EE1564">
      <w:pPr>
        <w:pStyle w:val="Akapitzlist"/>
        <w:numPr>
          <w:ilvl w:val="0"/>
          <w:numId w:val="17"/>
        </w:numPr>
        <w:jc w:val="both"/>
      </w:pPr>
      <w:r>
        <w:t>Wszystkie wykorzystan</w:t>
      </w:r>
      <w:r w:rsidR="00053D73">
        <w:t xml:space="preserve">e w projekcie gotowe materiały </w:t>
      </w:r>
      <w:r>
        <w:t>oraz elementy wyposażenia sugerujące konkretnych producentów stanowią wyłącznie przykład i mają na celu jedynie określenie parametrów i cech produktu, dopuszcza się stosowanie zamienników, jednak o parametrach nie gorszych niż zaproponowane. Ewentualne odstępstwa należy bezwzględnie uzgodnić wcześniej z inwestorem i jednostkami zaangażowanymi w projekt.</w:t>
      </w:r>
    </w:p>
    <w:p w:rsidR="00DE25E3" w:rsidRDefault="00EE1564" w:rsidP="00803164">
      <w:pPr>
        <w:pStyle w:val="Akapitzlist"/>
        <w:numPr>
          <w:ilvl w:val="0"/>
          <w:numId w:val="17"/>
        </w:numPr>
        <w:jc w:val="both"/>
      </w:pPr>
      <w:r>
        <w:t>Materiały użyte do budowy powinny posiadać stosowne świadectwa jakości, tj. atesty i aprobaty techniczne oraz deklaracje zgodności z odpowiednią normą stwierdzające dopuszczenie do stosowania w budownictwie.</w:t>
      </w:r>
    </w:p>
    <w:p w:rsidR="00EE1564" w:rsidRDefault="00EE1564" w:rsidP="00803164"/>
    <w:p w:rsidR="00FD741A" w:rsidRDefault="00EE1564" w:rsidP="00FD741A">
      <w:pPr>
        <w:pStyle w:val="Nagwek2"/>
      </w:pPr>
      <w:bookmarkStart w:id="20" w:name="_Toc516069011"/>
      <w:r>
        <w:t>8</w:t>
      </w:r>
      <w:r w:rsidR="00FD741A">
        <w:t xml:space="preserve">. Informacja </w:t>
      </w:r>
      <w:r w:rsidR="004A07F7">
        <w:t>o ochronie konserwatorskiej i wpisie do rejestru zabytków</w:t>
      </w:r>
      <w:bookmarkEnd w:id="20"/>
    </w:p>
    <w:p w:rsidR="00FD741A" w:rsidRDefault="00FD741A" w:rsidP="00803164"/>
    <w:p w:rsidR="00EE1564" w:rsidRDefault="00732184" w:rsidP="00B0665B">
      <w:pPr>
        <w:jc w:val="both"/>
      </w:pPr>
      <w:r>
        <w:t xml:space="preserve">Projektowana inwestycja znajduje się na obszarze wpisanym do </w:t>
      </w:r>
      <w:r w:rsidR="00094C88">
        <w:t>gminnej ewidencji zabytków miasta Gdańska</w:t>
      </w:r>
      <w:r>
        <w:t>.</w:t>
      </w:r>
    </w:p>
    <w:p w:rsidR="00EE1564" w:rsidRDefault="00EE1564" w:rsidP="00803164"/>
    <w:p w:rsidR="00FD741A" w:rsidRDefault="00EE1564" w:rsidP="00FD741A">
      <w:pPr>
        <w:pStyle w:val="Nagwek2"/>
      </w:pPr>
      <w:bookmarkStart w:id="21" w:name="_Toc516069012"/>
      <w:r>
        <w:t>9</w:t>
      </w:r>
      <w:r w:rsidR="00FD741A">
        <w:t>. Informacja o eksploatacji górniczej</w:t>
      </w:r>
      <w:bookmarkEnd w:id="21"/>
    </w:p>
    <w:p w:rsidR="00FD741A" w:rsidRDefault="00FD741A" w:rsidP="00803164"/>
    <w:p w:rsidR="00FD741A" w:rsidRDefault="00FD741A" w:rsidP="00970166">
      <w:pPr>
        <w:jc w:val="both"/>
      </w:pPr>
      <w:r w:rsidRPr="00D47971">
        <w:t>Ter</w:t>
      </w:r>
      <w:r w:rsidR="00970166">
        <w:t xml:space="preserve">en inwestycji znajduje się </w:t>
      </w:r>
      <w:r w:rsidRPr="00D47971">
        <w:t>poza obrębem terenów górniczych i wpływu eksploatacji górniczej.</w:t>
      </w:r>
    </w:p>
    <w:p w:rsidR="00FD741A" w:rsidRDefault="00FD741A" w:rsidP="00803164"/>
    <w:p w:rsidR="00FD741A" w:rsidRDefault="00EE1564" w:rsidP="00FD741A">
      <w:pPr>
        <w:pStyle w:val="Nagwek2"/>
      </w:pPr>
      <w:bookmarkStart w:id="22" w:name="_Toc516069013"/>
      <w:r>
        <w:t>10</w:t>
      </w:r>
      <w:r w:rsidR="00FD741A">
        <w:t>. Informacja o istniejących i przewidywanych zagrożeniach dla środowiska oraz higieny zdrowia i użytkowników projektowanego założenia</w:t>
      </w:r>
      <w:bookmarkEnd w:id="22"/>
    </w:p>
    <w:p w:rsidR="00FD741A" w:rsidRDefault="00FD741A" w:rsidP="00803164"/>
    <w:p w:rsidR="00EE1564" w:rsidRDefault="00EE1564" w:rsidP="00EE1564">
      <w:pPr>
        <w:jc w:val="both"/>
      </w:pPr>
      <w:r>
        <w:t>W chwili obecnej, jak i po zrealizowaniu projektowanego zamierzenia budowlanego, nie wystąpią zagrożenia dla środowiska oraz higieny i zdrowia użytkowników w zakresie zgodnym z przepisami odrębnymi. Teren znajduje się poza zasięgiem wielkopowierzchniowych form ochrony przyrody. Planowana inwestycja nie leży w</w:t>
      </w:r>
      <w:r w:rsidR="006D3C38">
        <w:t> </w:t>
      </w:r>
      <w:r>
        <w:t>obszarach Natura 2000 oraz nie będzie znacząco oddziaływać na ten obszar.</w:t>
      </w:r>
    </w:p>
    <w:p w:rsidR="00EE1564" w:rsidRDefault="00EE1564" w:rsidP="00803164"/>
    <w:p w:rsidR="00FD741A" w:rsidRDefault="00EE1564" w:rsidP="00FD741A">
      <w:pPr>
        <w:pStyle w:val="Nagwek2"/>
      </w:pPr>
      <w:bookmarkStart w:id="23" w:name="_Toc516069014"/>
      <w:r>
        <w:t>11</w:t>
      </w:r>
      <w:r w:rsidR="00FD741A">
        <w:t>. Informacja o obszarze oddziaływania obiektu i zapewnieniu uzasadnionych interesów osób trzecich</w:t>
      </w:r>
      <w:bookmarkEnd w:id="23"/>
    </w:p>
    <w:p w:rsidR="00EE1564" w:rsidRDefault="00EE1564" w:rsidP="00EE1564"/>
    <w:p w:rsidR="00EE1564" w:rsidRDefault="00EE1564" w:rsidP="00EE1564">
      <w:pPr>
        <w:jc w:val="both"/>
        <w:rPr>
          <w:shd w:val="clear" w:color="auto" w:fill="FFFFFF"/>
        </w:rPr>
      </w:pPr>
      <w:r>
        <w:lastRenderedPageBreak/>
        <w:t>Uciążliwość projektowanego obiektu zamknie się w granicach działki inwestora.</w:t>
      </w:r>
      <w:r w:rsidRPr="00B670CB">
        <w:rPr>
          <w:shd w:val="clear" w:color="auto" w:fill="FFFFFF"/>
        </w:rPr>
        <w:t xml:space="preserve"> </w:t>
      </w:r>
      <w:r w:rsidRPr="00D47971">
        <w:rPr>
          <w:shd w:val="clear" w:color="auto" w:fill="FFFFFF"/>
        </w:rPr>
        <w:t>Obszar oddziaływania został określony na podstawie przepisów powszechnie obowiązujących</w:t>
      </w:r>
      <w:r>
        <w:rPr>
          <w:shd w:val="clear" w:color="auto" w:fill="FFFFFF"/>
        </w:rPr>
        <w:t>,</w:t>
      </w:r>
      <w:r w:rsidRPr="00D47971">
        <w:rPr>
          <w:shd w:val="clear" w:color="auto" w:fill="FFFFFF"/>
        </w:rPr>
        <w:t xml:space="preserve"> zawierających regulacje odnoszące się do odległości obiektów i urządzeń budowlanych od innych o</w:t>
      </w:r>
      <w:r>
        <w:rPr>
          <w:shd w:val="clear" w:color="auto" w:fill="FFFFFF"/>
        </w:rPr>
        <w:t>biektów i granic nieruchomości.</w:t>
      </w:r>
    </w:p>
    <w:p w:rsidR="00EE1564" w:rsidRPr="00D47971" w:rsidRDefault="00EE1564" w:rsidP="00EE1564">
      <w:pPr>
        <w:jc w:val="both"/>
        <w:rPr>
          <w:shd w:val="clear" w:color="auto" w:fill="FFFFFF"/>
        </w:rPr>
      </w:pPr>
    </w:p>
    <w:p w:rsidR="00EE1564" w:rsidRDefault="00EE1564" w:rsidP="00EE1564">
      <w:pPr>
        <w:jc w:val="both"/>
      </w:pPr>
      <w:r>
        <w:t>Realizacja planowanej inwestycji nie spowoduje wzrostu ograniczenia dostępu do światła dla sąsiednich budynków, nie spowoduje wzrostu przesłaniania; nie pozbawi nikogo dostępu do drogi publicznej; nie ograniczy korzystania z wody, kanalizacji, energii energetycznej ani cieplnej; nie spowoduje wzrostu uciążliwości powodowanych przez hałas i wibracje, zakłócenia elektryczne i promieniowanie, nie wprowadzi zanieczyszczeń powietrza i wody.</w:t>
      </w:r>
    </w:p>
    <w:p w:rsidR="00EE1564" w:rsidRDefault="00EE1564" w:rsidP="00EE1564">
      <w:pPr>
        <w:jc w:val="both"/>
      </w:pPr>
    </w:p>
    <w:p w:rsidR="00EE1564" w:rsidRDefault="00EE1564" w:rsidP="00EE1564">
      <w:pPr>
        <w:jc w:val="both"/>
        <w:rPr>
          <w:shd w:val="clear" w:color="auto" w:fill="FFFFFF"/>
        </w:rPr>
      </w:pPr>
      <w:r w:rsidRPr="00D47971">
        <w:rPr>
          <w:shd w:val="clear" w:color="auto" w:fill="FFFFFF"/>
        </w:rPr>
        <w:t>Zgodnie z interpretacją Głównego Inspektora Nadzoru Budowlanego (m.in. pismo DPR/MK/I/023/1534/03 z dnia 11 listopada 2003</w:t>
      </w:r>
      <w:r>
        <w:rPr>
          <w:shd w:val="clear" w:color="auto" w:fill="FFFFFF"/>
        </w:rPr>
        <w:t xml:space="preserve"> </w:t>
      </w:r>
      <w:r w:rsidRPr="00D47971">
        <w:rPr>
          <w:shd w:val="clear" w:color="auto" w:fill="FFFFFF"/>
        </w:rPr>
        <w:t>r.) podstawą do przeprowadzonej analizy stanowiły akty prawne, które mogą wprowadzać związane z obiektem ograniczenia w</w:t>
      </w:r>
      <w:r w:rsidR="006D3C38">
        <w:rPr>
          <w:shd w:val="clear" w:color="auto" w:fill="FFFFFF"/>
        </w:rPr>
        <w:t> </w:t>
      </w:r>
      <w:r w:rsidRPr="00D47971">
        <w:rPr>
          <w:shd w:val="clear" w:color="auto" w:fill="FFFFFF"/>
        </w:rPr>
        <w:t>zagospodarowaniu terenu takie jak: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Ustawa z dnia 7 lipca 1994 r.</w:t>
      </w:r>
      <w:r w:rsidRPr="002C71D4">
        <w:t xml:space="preserve"> Prawo budowlane (t. j. </w:t>
      </w:r>
      <w:r>
        <w:t>Dz. U. z 2018 poz. 1202);</w:t>
      </w:r>
      <w:r w:rsidRPr="009016E4">
        <w:t xml:space="preserve"> 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Ustawa z dnia 27 kwietnia 2001 r. Prawo ochrony środowiska (t. j. Dz. U. z 2018 r. poz. 799);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Ustawa z dnia 20 lipca 2017 r. Prawo wodne (t. j. Dz. U. z 2017 r. poz. 1566, 2018, z 2018 r. poz. 650, 710);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Ustawa z dnia 21 marca 1985 o drogach publicznych (t. j. Dz. U. z 2017 r. poz. 222, z 2018 r. poz. 12, 138, 159, 317);</w:t>
      </w:r>
      <w:r w:rsidRPr="009016E4">
        <w:t xml:space="preserve"> 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Rozporządzenie Ministra Gospodarki z dnia 26 kwietnia 2013 r. w sprawie warunków technicznych, jakim powinny odpowiadać sieci gazowe i ich usytuowanie (Dz. U. z 2013 r. poz. 640);</w:t>
      </w:r>
      <w:r w:rsidRPr="009016E4">
        <w:t xml:space="preserve"> 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Rozporządzenie Ministra Infrastruktury z dnia 12 kwietnia 2002 r. w sprawie warunków technicznych, jakim powinny odpowiadać budynki i ich usytuowanie (t. j. Dz. U. z 2015 r. poz. 1422);</w:t>
      </w:r>
    </w:p>
    <w:p w:rsidR="00A105B1" w:rsidRDefault="00A105B1" w:rsidP="00A105B1">
      <w:pPr>
        <w:pStyle w:val="Akapitzlist"/>
        <w:numPr>
          <w:ilvl w:val="1"/>
          <w:numId w:val="18"/>
        </w:numPr>
        <w:jc w:val="both"/>
      </w:pPr>
      <w:r>
        <w:t>Rozporządzenie Ministra Infrastruktury i Budownictwa z dnia 14 listopada 2017 r. zmieniające rozporządzenie w sprawie warunków technicznych, jakim powinny odpowiadać budynki i ich usytuowanie (Dz. U. z 2017 r. poz. 2285);</w:t>
      </w:r>
    </w:p>
    <w:p w:rsidR="00A105B1" w:rsidRDefault="00A105B1" w:rsidP="00A105B1">
      <w:pPr>
        <w:pStyle w:val="Akapitzlist"/>
        <w:numPr>
          <w:ilvl w:val="0"/>
          <w:numId w:val="18"/>
        </w:numPr>
        <w:jc w:val="both"/>
      </w:pPr>
      <w:r>
        <w:t>Rozporządzenie Ministra Transportu i Gospodarki Morskiej z dnia 2 marca 1999 r. w sprawie warunków technicznych, jakim powinny odpowiadać drogi publiczne i ich usytuowanie (t. j. Dz. z 2016 r. poz. 124);</w:t>
      </w:r>
    </w:p>
    <w:p w:rsidR="00EE1564" w:rsidRPr="00A105B1" w:rsidRDefault="00A105B1" w:rsidP="00EE1564">
      <w:pPr>
        <w:numPr>
          <w:ilvl w:val="0"/>
          <w:numId w:val="18"/>
        </w:numPr>
        <w:jc w:val="both"/>
        <w:rPr>
          <w:shd w:val="clear" w:color="auto" w:fill="FFFFFF"/>
        </w:rPr>
      </w:pPr>
      <w:r>
        <w:t>Rozporządzenie Ministra Środowiska z dnia 30 kwietnia 2013 r. w sprawie składowisk odpadów (Dz. U. z 2013 r. poz. 523).</w:t>
      </w:r>
    </w:p>
    <w:p w:rsidR="00A105B1" w:rsidRPr="00A105B1" w:rsidRDefault="00A105B1" w:rsidP="00A105B1">
      <w:pPr>
        <w:ind w:left="360"/>
        <w:jc w:val="both"/>
        <w:rPr>
          <w:shd w:val="clear" w:color="auto" w:fill="FFFFFF"/>
        </w:rPr>
      </w:pPr>
    </w:p>
    <w:p w:rsidR="00DC3373" w:rsidRDefault="00EE1564" w:rsidP="00DC3373">
      <w:pPr>
        <w:jc w:val="both"/>
        <w:rPr>
          <w:shd w:val="clear" w:color="auto" w:fill="FFFFFF"/>
        </w:rPr>
      </w:pPr>
      <w:r w:rsidRPr="00D47971">
        <w:rPr>
          <w:shd w:val="clear" w:color="auto" w:fill="FFFFFF"/>
        </w:rPr>
        <w:t>Inwestycja objęta zakresem niniejszego opracowania nie narusza przepisów ujętych w</w:t>
      </w:r>
      <w:r w:rsidR="006D3C38">
        <w:rPr>
          <w:shd w:val="clear" w:color="auto" w:fill="FFFFFF"/>
        </w:rPr>
        <w:t> </w:t>
      </w:r>
      <w:r w:rsidRPr="00D47971">
        <w:rPr>
          <w:shd w:val="clear" w:color="auto" w:fill="FFFFFF"/>
        </w:rPr>
        <w:t>powyższych ustawach i rozporządzeniach. Obszar oddziaływania mieści się w granicach działek Inwestora.</w:t>
      </w:r>
      <w:r w:rsidR="00DC3373" w:rsidRPr="00DC3373">
        <w:rPr>
          <w:shd w:val="clear" w:color="auto" w:fill="FFFFFF"/>
        </w:rPr>
        <w:t xml:space="preserve"> </w:t>
      </w:r>
    </w:p>
    <w:p w:rsidR="00DC3373" w:rsidRPr="00D47971" w:rsidRDefault="00DC3373" w:rsidP="00DC3373">
      <w:pPr>
        <w:jc w:val="right"/>
        <w:rPr>
          <w:shd w:val="clear" w:color="auto" w:fill="FFFFFF"/>
        </w:rPr>
      </w:pPr>
      <w:r w:rsidRPr="00D47971">
        <w:rPr>
          <w:shd w:val="clear" w:color="auto" w:fill="FFFFFF"/>
        </w:rPr>
        <w:t>OPRACOWANIE:</w:t>
      </w:r>
    </w:p>
    <w:p w:rsidR="00DC3373" w:rsidRPr="001D79AA" w:rsidRDefault="00DC3373" w:rsidP="00DC3373">
      <w:pPr>
        <w:jc w:val="right"/>
        <w:rPr>
          <w:shd w:val="clear" w:color="auto" w:fill="FFFFFF"/>
        </w:rPr>
      </w:pPr>
      <w:r w:rsidRPr="00D47971">
        <w:rPr>
          <w:shd w:val="clear" w:color="auto" w:fill="FFFFFF"/>
        </w:rPr>
        <w:t>mgr inż. arch. Marika Harmoza</w:t>
      </w:r>
    </w:p>
    <w:p w:rsidR="00EE1564" w:rsidRPr="00EE1564" w:rsidRDefault="00EE1564" w:rsidP="00EE1564">
      <w:pPr>
        <w:jc w:val="both"/>
      </w:pPr>
    </w:p>
    <w:p w:rsidR="00803164" w:rsidRDefault="00803164">
      <w:r>
        <w:br w:type="page"/>
      </w:r>
    </w:p>
    <w:p w:rsidR="00803164" w:rsidRDefault="00803164" w:rsidP="00803164">
      <w:pPr>
        <w:pStyle w:val="Nagwek1"/>
        <w:rPr>
          <w:shd w:val="clear" w:color="auto" w:fill="FFFFFF"/>
        </w:rPr>
      </w:pPr>
      <w:bookmarkStart w:id="24" w:name="_Toc506564568"/>
      <w:bookmarkStart w:id="25" w:name="_Toc516069015"/>
      <w:r>
        <w:rPr>
          <w:shd w:val="clear" w:color="auto" w:fill="FFFFFF"/>
        </w:rPr>
        <w:lastRenderedPageBreak/>
        <w:t>II. INFORMACJA DOTYCZĄCA BEZPIECZEŃSTWA I OCHRONY ZDROWIA (BIOZ)</w:t>
      </w:r>
      <w:bookmarkEnd w:id="24"/>
      <w:bookmarkEnd w:id="25"/>
    </w:p>
    <w:p w:rsidR="00803164" w:rsidRDefault="00803164" w:rsidP="00803164">
      <w:pPr>
        <w:jc w:val="center"/>
      </w:pPr>
      <w:r w:rsidRPr="001D79AA">
        <w:t>do projektu:</w:t>
      </w:r>
    </w:p>
    <w:p w:rsidR="00803164" w:rsidRPr="00100737" w:rsidRDefault="00A13D49" w:rsidP="00803164">
      <w:pPr>
        <w:pStyle w:val="Nagwek"/>
        <w:jc w:val="center"/>
        <w:rPr>
          <w:b/>
        </w:rPr>
      </w:pPr>
      <w:r>
        <w:rPr>
          <w:b/>
        </w:rPr>
        <w:br/>
      </w:r>
      <w:r w:rsidR="00B0665B">
        <w:rPr>
          <w:b/>
        </w:rPr>
        <w:t>KŁADKA PIESZO-ROWEROWA NAD ZABYTKOWYM KANAŁEM RADUNI NA WYSOKOŚCI DWORU FERBERÓW I PARKU LEŚNEGO – W RAMACH BUDŻETU OBYWATELSKIEGO 2018</w:t>
      </w:r>
    </w:p>
    <w:p w:rsidR="00803164" w:rsidRDefault="00803164" w:rsidP="00803164">
      <w:pPr>
        <w:jc w:val="both"/>
        <w:rPr>
          <w:rFonts w:eastAsia="MSTT31f16d5a04tS00;Arial Unicod"/>
        </w:rPr>
      </w:pPr>
    </w:p>
    <w:p w:rsidR="00803164" w:rsidRPr="001D79AA" w:rsidRDefault="00803164" w:rsidP="00803164">
      <w:pPr>
        <w:jc w:val="both"/>
        <w:rPr>
          <w:rFonts w:eastAsia="MSTT31f16d5a04tS00;Arial Unicod"/>
        </w:rPr>
      </w:pPr>
      <w:r w:rsidRPr="001D79AA">
        <w:rPr>
          <w:rFonts w:eastAsia="MSTT31f16d5a04tS00;Arial Unicod"/>
        </w:rPr>
        <w:t>Opracowana zgodnie z rozporządzeniem Ministra Infrastruktury z dnia 23 czerwca 2003 roku w sprawie Informacji dotyczącej bezpieczeństwa i ochrony zdrowia oraz planu bezpieczeństwa i ochrony zdrowia (Dz.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U.</w:t>
      </w:r>
      <w:r>
        <w:rPr>
          <w:rFonts w:eastAsia="MSTT31f16d5a04tS00;Arial Unicod"/>
        </w:rPr>
        <w:t xml:space="preserve"> n</w:t>
      </w:r>
      <w:r w:rsidRPr="001D79AA">
        <w:rPr>
          <w:rFonts w:eastAsia="MSTT31f16d5a04tS00;Arial Unicod"/>
        </w:rPr>
        <w:t>r 120 z 2003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r. poz.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1126)</w:t>
      </w:r>
      <w:r w:rsidR="00DA63AF">
        <w:rPr>
          <w:rFonts w:eastAsia="MSTT31f16d5a04tS00;Arial Unicod"/>
        </w:rPr>
        <w:t>.</w:t>
      </w:r>
      <w:r w:rsidRPr="001D79AA">
        <w:rPr>
          <w:rFonts w:eastAsia="MSTT31f16d5a04tS00;Arial Unicod"/>
        </w:rPr>
        <w:t xml:space="preserve"> </w:t>
      </w:r>
      <w:r w:rsidR="00DA63AF">
        <w:rPr>
          <w:rFonts w:eastAsia="MSTT31f16d5a04tS00;Arial Unicod"/>
        </w:rPr>
        <w:t>W</w:t>
      </w:r>
      <w:r w:rsidRPr="001D79AA">
        <w:rPr>
          <w:rFonts w:eastAsia="MSTT31f16d5a04tS00;Arial Unicod"/>
        </w:rPr>
        <w:t>ykonano w oparciu o rozporządzenie Ministra Infrastruktury z dnia 6 lutego 2003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r. w sprawie Bezpieczeństwa i</w:t>
      </w:r>
      <w:r w:rsidR="00926CF3">
        <w:rPr>
          <w:rFonts w:eastAsia="MSTT31f16d5a04tS00;Arial Unicod"/>
        </w:rPr>
        <w:t> </w:t>
      </w:r>
      <w:r w:rsidRPr="001D79AA">
        <w:rPr>
          <w:rFonts w:eastAsia="MSTT31f16d5a04tS00;Arial Unicod"/>
        </w:rPr>
        <w:t>higieny pracy podczas wykonywa</w:t>
      </w:r>
      <w:r>
        <w:rPr>
          <w:rFonts w:eastAsia="MSTT31f16d5a04tS00;Arial Unicod"/>
        </w:rPr>
        <w:t>nia robót budowlanych (</w:t>
      </w:r>
      <w:r w:rsidRPr="001D79AA">
        <w:rPr>
          <w:rFonts w:eastAsia="MSTT31f16d5a04tS00;Arial Unicod"/>
        </w:rPr>
        <w:t>Dz.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U.</w:t>
      </w:r>
      <w:r>
        <w:rPr>
          <w:rFonts w:eastAsia="MSTT31f16d5a04tS00;Arial Unicod"/>
        </w:rPr>
        <w:t xml:space="preserve"> n</w:t>
      </w:r>
      <w:r w:rsidRPr="001D79AA">
        <w:rPr>
          <w:rFonts w:eastAsia="MSTT31f16d5a04tS00;Arial Unicod"/>
        </w:rPr>
        <w:t>r 47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z 2003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 xml:space="preserve">r. </w:t>
      </w:r>
      <w:r>
        <w:rPr>
          <w:rFonts w:eastAsia="MSTT31f16d5a04tS00;Arial Unicod"/>
        </w:rPr>
        <w:t>p</w:t>
      </w:r>
      <w:r w:rsidRPr="001D79AA">
        <w:rPr>
          <w:rFonts w:eastAsia="MSTT31f16d5a04tS00;Arial Unicod"/>
        </w:rPr>
        <w:t>oz.</w:t>
      </w:r>
      <w:r>
        <w:rPr>
          <w:rFonts w:eastAsia="MSTT31f16d5a04tS00;Arial Unicod"/>
        </w:rPr>
        <w:t xml:space="preserve"> </w:t>
      </w:r>
      <w:r w:rsidRPr="001D79AA">
        <w:rPr>
          <w:rFonts w:eastAsia="MSTT31f16d5a04tS00;Arial Unicod"/>
        </w:rPr>
        <w:t>401)</w:t>
      </w:r>
      <w:r>
        <w:rPr>
          <w:rFonts w:eastAsia="MSTT31f16d5a04tS00;Arial Unicod"/>
        </w:rPr>
        <w:t>.</w:t>
      </w:r>
    </w:p>
    <w:p w:rsidR="00803164" w:rsidRPr="001D79AA" w:rsidRDefault="00803164" w:rsidP="00803164"/>
    <w:p w:rsidR="00803164" w:rsidRPr="001D79AA" w:rsidRDefault="00803164" w:rsidP="00803164"/>
    <w:p w:rsidR="00803164" w:rsidRDefault="00803164" w:rsidP="00A13D49">
      <w:pPr>
        <w:ind w:left="2124" w:hanging="2124"/>
        <w:rPr>
          <w:b/>
        </w:rPr>
      </w:pPr>
      <w:r w:rsidRPr="001D79AA">
        <w:rPr>
          <w:rFonts w:eastAsia="MSTT31f16d5a04tS00;Arial Unicod"/>
          <w:b/>
        </w:rPr>
        <w:t xml:space="preserve">INWESTOR: </w:t>
      </w:r>
      <w:r w:rsidRPr="001D79AA">
        <w:rPr>
          <w:rFonts w:eastAsia="MSTT31f16d5a04tS00;Arial Unicod"/>
          <w:b/>
        </w:rPr>
        <w:tab/>
      </w:r>
      <w:r w:rsidR="00B0665B">
        <w:rPr>
          <w:b/>
        </w:rPr>
        <w:t>Dyrekcja Rozbudowy Miasta Gdańska</w:t>
      </w:r>
    </w:p>
    <w:p w:rsidR="00B0665B" w:rsidRPr="001D79AA" w:rsidRDefault="00B0665B" w:rsidP="00A13D49">
      <w:pPr>
        <w:ind w:left="2124" w:hanging="2124"/>
        <w:rPr>
          <w:b/>
        </w:rPr>
      </w:pPr>
      <w:r>
        <w:rPr>
          <w:rFonts w:eastAsia="MSTT31f16d5a04tS00;Arial Unicod"/>
          <w:b/>
        </w:rPr>
        <w:tab/>
        <w:t>ul.</w:t>
      </w:r>
      <w:r>
        <w:rPr>
          <w:b/>
        </w:rPr>
        <w:t xml:space="preserve"> Żaglowa, 80-560 Gdańsk</w:t>
      </w:r>
    </w:p>
    <w:p w:rsidR="00803164" w:rsidRPr="001D79AA" w:rsidRDefault="00803164" w:rsidP="00803164">
      <w:pPr>
        <w:ind w:left="2124"/>
        <w:rPr>
          <w:b/>
          <w:sz w:val="28"/>
        </w:rPr>
      </w:pPr>
    </w:p>
    <w:p w:rsidR="00803164" w:rsidRDefault="00803164" w:rsidP="00A13D49">
      <w:pPr>
        <w:rPr>
          <w:b/>
        </w:rPr>
      </w:pPr>
      <w:r>
        <w:rPr>
          <w:rFonts w:eastAsia="MSTT31f16d5a04tS00;Arial Unicod"/>
          <w:b/>
        </w:rPr>
        <w:t>LOKALIZACJA:</w:t>
      </w:r>
      <w:r>
        <w:rPr>
          <w:rFonts w:eastAsia="MSTT31f16d5a04tS00;Arial Unicod"/>
          <w:b/>
        </w:rPr>
        <w:tab/>
      </w:r>
      <w:r w:rsidR="00B0665B">
        <w:rPr>
          <w:b/>
        </w:rPr>
        <w:t>dz. gm. nr ewid. 99 obręb 109 i 2 obręb 307</w:t>
      </w:r>
    </w:p>
    <w:p w:rsidR="00732184" w:rsidRPr="001D79AA" w:rsidRDefault="00732184" w:rsidP="00A13D49">
      <w:pPr>
        <w:rPr>
          <w:b/>
          <w:szCs w:val="32"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  <w:t>80-001 Gdańsk</w:t>
      </w:r>
    </w:p>
    <w:p w:rsidR="00803164" w:rsidRPr="001D79AA" w:rsidRDefault="00803164" w:rsidP="00803164">
      <w:pPr>
        <w:ind w:left="2124"/>
        <w:contextualSpacing/>
      </w:pPr>
    </w:p>
    <w:p w:rsidR="00803164" w:rsidRPr="001D79AA" w:rsidRDefault="00803164" w:rsidP="00803164">
      <w:pPr>
        <w:rPr>
          <w:rFonts w:eastAsia="MSTT31f16d5a04tS00;Arial Unicod"/>
          <w:b/>
        </w:rPr>
      </w:pPr>
      <w:r>
        <w:rPr>
          <w:rFonts w:eastAsia="MSTT31f16d5a04tS00;Arial Unicod"/>
          <w:b/>
        </w:rPr>
        <w:t>PROJEKTANT:</w:t>
      </w:r>
      <w:r>
        <w:rPr>
          <w:rFonts w:eastAsia="MSTT31f16d5a04tS00;Arial Unicod"/>
          <w:b/>
        </w:rPr>
        <w:tab/>
      </w:r>
      <w:r w:rsidRPr="001D79AA">
        <w:rPr>
          <w:rFonts w:eastAsia="MSTT31f16d5a04tS00;Arial Unicod"/>
          <w:b/>
        </w:rPr>
        <w:t>Marika Harmoza</w:t>
      </w:r>
    </w:p>
    <w:p w:rsidR="00803164" w:rsidRDefault="00803164" w:rsidP="00803164">
      <w:pPr>
        <w:ind w:left="2124"/>
        <w:rPr>
          <w:rFonts w:eastAsia="MSTT31f16d5a04tS00;Arial Unicod"/>
          <w:b/>
        </w:rPr>
      </w:pPr>
      <w:r>
        <w:rPr>
          <w:rFonts w:eastAsia="MSTT31f16d5a04tS00;Arial Unicod"/>
          <w:b/>
        </w:rPr>
        <w:t>u</w:t>
      </w:r>
      <w:r w:rsidRPr="001D79AA">
        <w:rPr>
          <w:rFonts w:eastAsia="MSTT31f16d5a04tS00;Arial Unicod"/>
          <w:b/>
        </w:rPr>
        <w:t>l. Pomorska 20/2, 81-314 Gdynia</w:t>
      </w:r>
    </w:p>
    <w:p w:rsidR="00803164" w:rsidRDefault="00803164" w:rsidP="00803164"/>
    <w:p w:rsidR="00DE25E3" w:rsidRDefault="00DE25E3">
      <w:r>
        <w:br w:type="page"/>
      </w:r>
    </w:p>
    <w:p w:rsidR="00803164" w:rsidRDefault="00DE25E3" w:rsidP="00EB6715">
      <w:pPr>
        <w:pStyle w:val="Nagwek2"/>
      </w:pPr>
      <w:bookmarkStart w:id="26" w:name="_Toc516069016"/>
      <w:r>
        <w:lastRenderedPageBreak/>
        <w:t>1. Informacje podstawowe</w:t>
      </w:r>
      <w:bookmarkEnd w:id="26"/>
    </w:p>
    <w:p w:rsidR="00EB6715" w:rsidRDefault="00EB6715" w:rsidP="00803164"/>
    <w:p w:rsidR="00EB6715" w:rsidRDefault="00314055" w:rsidP="00EE1564">
      <w:r>
        <w:t xml:space="preserve">Przedmiotem inwestycji jest </w:t>
      </w:r>
      <w:r w:rsidR="00B0665B">
        <w:t>budowa kładki pieszo-rowerowej</w:t>
      </w:r>
      <w:r>
        <w:t xml:space="preserve">. </w:t>
      </w:r>
      <w:r w:rsidR="00EB6715">
        <w:t>Opracowanie obejmuje:</w:t>
      </w:r>
    </w:p>
    <w:p w:rsidR="00EB6715" w:rsidRDefault="00EB6715" w:rsidP="00EB6715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jc w:val="both"/>
      </w:pPr>
      <w:r>
        <w:t>określenie rodzajów i skali zagrożeń bezpieczeństwa i zdrowia ludzi,</w:t>
      </w:r>
    </w:p>
    <w:p w:rsidR="00EB6715" w:rsidRDefault="00EB6715" w:rsidP="00803164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jc w:val="both"/>
      </w:pPr>
      <w:r>
        <w:t>wytyczne niezbędne do opracowania Planu Bezpieczeństwa i Ochrony Zdrowia.</w:t>
      </w:r>
    </w:p>
    <w:p w:rsidR="00EB6715" w:rsidRDefault="00EB6715" w:rsidP="00803164"/>
    <w:p w:rsidR="00DE25E3" w:rsidRDefault="00DE25E3" w:rsidP="00EB6715">
      <w:pPr>
        <w:pStyle w:val="Nagwek2"/>
      </w:pPr>
      <w:bookmarkStart w:id="27" w:name="_Toc516069017"/>
      <w:r>
        <w:t>2. Wykaz istniejących obiektów budowlanych</w:t>
      </w:r>
      <w:bookmarkEnd w:id="27"/>
    </w:p>
    <w:p w:rsidR="00DE25E3" w:rsidRDefault="00DE25E3" w:rsidP="00803164"/>
    <w:p w:rsidR="00732184" w:rsidRDefault="00732184" w:rsidP="00803164">
      <w:r>
        <w:t>Na terenie inwestycji nie znajdują się żadne obiekty budowlane.</w:t>
      </w:r>
    </w:p>
    <w:p w:rsidR="00732184" w:rsidRDefault="00732184" w:rsidP="00803164"/>
    <w:p w:rsidR="00DE25E3" w:rsidRDefault="00DE25E3" w:rsidP="00EB6715">
      <w:pPr>
        <w:pStyle w:val="Nagwek2"/>
      </w:pPr>
      <w:bookmarkStart w:id="28" w:name="_Toc516069018"/>
      <w:r>
        <w:t>3. Elementy zagospodarowania terenu, które mogą stwarzać zagrożenie dla bezpieczeństwa i zdrowia ludzi</w:t>
      </w:r>
      <w:bookmarkEnd w:id="28"/>
    </w:p>
    <w:p w:rsidR="00EB6715" w:rsidRDefault="00EB6715" w:rsidP="00EB6715"/>
    <w:p w:rsidR="00EB6715" w:rsidRPr="00EB6715" w:rsidRDefault="00EB6715" w:rsidP="00EB6715">
      <w:pPr>
        <w:jc w:val="both"/>
      </w:pPr>
      <w:r>
        <w:t xml:space="preserve">Bieżąca eksploatacja drogi publicznej i ciągów komunikacji pieszej znajdujących się w </w:t>
      </w:r>
      <w:r w:rsidR="00A13D49">
        <w:t>bezpośrednim sąsiedztwie budynków</w:t>
      </w:r>
      <w:r>
        <w:t>.</w:t>
      </w:r>
    </w:p>
    <w:p w:rsidR="00DE25E3" w:rsidRDefault="00DE25E3" w:rsidP="00803164"/>
    <w:p w:rsidR="00DE25E3" w:rsidRDefault="00DE25E3" w:rsidP="00EB6715">
      <w:pPr>
        <w:pStyle w:val="Nagwek2"/>
      </w:pPr>
      <w:bookmarkStart w:id="29" w:name="_Toc516069019"/>
      <w:r>
        <w:t>4. Zakres robót dla zamierzenia inwestycyjnego oraz kolejność realizacji poszczególnych obiektów</w:t>
      </w:r>
      <w:bookmarkEnd w:id="29"/>
    </w:p>
    <w:p w:rsidR="00DE25E3" w:rsidRDefault="00DE25E3" w:rsidP="00803164"/>
    <w:p w:rsidR="00A13D49" w:rsidRPr="001D79AA" w:rsidRDefault="00A13D49" w:rsidP="00A13D49">
      <w:pPr>
        <w:jc w:val="both"/>
      </w:pPr>
      <w:r w:rsidRPr="001D79AA">
        <w:t xml:space="preserve">Charakter inwestycji nie wpłynie niekorzystnie na środowisko i jego wykorzystywanie, na zdrowie ludzi oraz zlokalizowane w sąsiedztwie projektowanej inwestycji obiekty. Należy poinformować użytkowników o prowadzonych pracach budowlanych i zastosować niezbędne środki ostrożności w obrębie prowadzonych prac. </w:t>
      </w:r>
    </w:p>
    <w:p w:rsidR="00A13D49" w:rsidRDefault="00A13D49" w:rsidP="00803164"/>
    <w:p w:rsidR="001E0EFD" w:rsidRDefault="001E0EFD" w:rsidP="001E0EFD">
      <w:pPr>
        <w:jc w:val="both"/>
      </w:pPr>
      <w:r>
        <w:t>Przewidywana kolejność wykonywania robót: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wykonanie wykopu dla posadowienia przyczółków,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wykonanie posadowienia przyczółków,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wykonanie przyczółków,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montaż konstrukcji stalowej kładki,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montaż elementów drewnianych,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wykonanie dojazdów z kostki wibroprasowanej oraz prac wykończeniowych,</w:t>
      </w:r>
    </w:p>
    <w:p w:rsidR="001E0EFD" w:rsidRDefault="001E0EFD" w:rsidP="001E0EFD">
      <w:pPr>
        <w:pStyle w:val="Akapitzlist"/>
        <w:numPr>
          <w:ilvl w:val="0"/>
          <w:numId w:val="20"/>
        </w:numPr>
        <w:jc w:val="both"/>
      </w:pPr>
      <w:r>
        <w:t>uporządkowanie terenu.</w:t>
      </w:r>
    </w:p>
    <w:p w:rsidR="001E0EFD" w:rsidRDefault="001E0EFD" w:rsidP="00803164"/>
    <w:p w:rsidR="00DE25E3" w:rsidRDefault="00DE25E3" w:rsidP="00EB6715">
      <w:pPr>
        <w:pStyle w:val="Nagwek2"/>
      </w:pPr>
      <w:bookmarkStart w:id="30" w:name="_Toc516069020"/>
      <w:r>
        <w:t>5. Przewidywane zagrożenia występujące podczas realizacji robót budowlanych</w:t>
      </w:r>
      <w:bookmarkEnd w:id="30"/>
    </w:p>
    <w:p w:rsidR="00DE25E3" w:rsidRDefault="00DE25E3" w:rsidP="00803164"/>
    <w:p w:rsidR="00EB6715" w:rsidRDefault="00EB6715" w:rsidP="00EB6715">
      <w:pPr>
        <w:jc w:val="both"/>
      </w:pPr>
      <w:r>
        <w:t xml:space="preserve">Podczas prowadzenia robót budowlanych występować będą typowe zagrożenia, jakie występują przy prowadzeniu takich robót. </w:t>
      </w:r>
      <w:r w:rsidRPr="001D79AA">
        <w:t xml:space="preserve">Roboty należy prowadzić zgodnie z obowiązującymi przepisami, a w szczególności z ustawą Prawo budowlane, Polskimi Normami, </w:t>
      </w:r>
      <w:r>
        <w:t>Specyfikacjami</w:t>
      </w:r>
      <w:r w:rsidRPr="001D79AA">
        <w:t xml:space="preserve"> </w:t>
      </w:r>
      <w:r>
        <w:t>T</w:t>
      </w:r>
      <w:r w:rsidRPr="001D79AA">
        <w:t>echnicznymi Wykonania i Odbioru Robót Budowlanych oraz rozporządzeniem Ministra Budownictwa w sprawie bezpieczeństwa i higieny pracy przy wykonywaniu robót budowlano-montażowych.</w:t>
      </w:r>
      <w:r>
        <w:t xml:space="preserve"> Wykonawca jest zobowiązany do określania na bieżąco, w całym okresie prac, kategorii ryzyka zawodowego. Bezpieczne prowadzenie inwestycji jest możliwe w przypadku zapewnienia stopnia ryzyka zawodowego określanego jako:</w:t>
      </w:r>
    </w:p>
    <w:p w:rsidR="00EB6715" w:rsidRDefault="00EB6715" w:rsidP="00EB6715">
      <w:pPr>
        <w:pStyle w:val="Akapitzlist"/>
        <w:numPr>
          <w:ilvl w:val="0"/>
          <w:numId w:val="5"/>
        </w:numPr>
        <w:jc w:val="both"/>
      </w:pPr>
      <w:r>
        <w:t>stopnia małego (niestwarzającego bezpośrednich zagrożeń)</w:t>
      </w:r>
    </w:p>
    <w:p w:rsidR="00EB6715" w:rsidRDefault="00EB6715" w:rsidP="00EB6715">
      <w:pPr>
        <w:pStyle w:val="Akapitzlist"/>
        <w:numPr>
          <w:ilvl w:val="0"/>
          <w:numId w:val="5"/>
        </w:numPr>
        <w:jc w:val="both"/>
      </w:pPr>
      <w:r>
        <w:t>stopnia dopuszczalnego (akceptowalnego)</w:t>
      </w:r>
    </w:p>
    <w:p w:rsidR="00EB6715" w:rsidRDefault="00EB6715" w:rsidP="00EB6715">
      <w:pPr>
        <w:pStyle w:val="Akapitzlist"/>
        <w:numPr>
          <w:ilvl w:val="0"/>
          <w:numId w:val="5"/>
        </w:numPr>
        <w:jc w:val="both"/>
      </w:pPr>
      <w:r>
        <w:t>stopnia wymagającego zapewnienia, że ryzyko pozostanie najwyżej na tym samym poziomie.</w:t>
      </w:r>
    </w:p>
    <w:p w:rsidR="00A13D49" w:rsidRDefault="00A13D49" w:rsidP="00803164"/>
    <w:p w:rsidR="00EB6715" w:rsidRDefault="00EB6715" w:rsidP="00EB6715">
      <w:pPr>
        <w:jc w:val="both"/>
      </w:pPr>
      <w:r>
        <w:lastRenderedPageBreak/>
        <w:t>N</w:t>
      </w:r>
      <w:r w:rsidRPr="001D79AA">
        <w:t>iezbędne jest prowadzenie robót pod nadzorem uprawnionego kierownika budowy z koniecznością przestrzegania przepis</w:t>
      </w:r>
      <w:r>
        <w:t>ów BHP.</w:t>
      </w:r>
    </w:p>
    <w:p w:rsidR="00A13D49" w:rsidRDefault="00A13D49" w:rsidP="00EB6715">
      <w:pPr>
        <w:jc w:val="both"/>
      </w:pPr>
    </w:p>
    <w:p w:rsidR="00A13D49" w:rsidRDefault="00A13D49" w:rsidP="00A13D49">
      <w:pPr>
        <w:jc w:val="both"/>
      </w:pPr>
      <w:r>
        <w:t>Zagrożenia występujące przy wykonywaniu robót budowlanych przy użyciu maszyn i urządzeń technicznych:</w:t>
      </w:r>
    </w:p>
    <w:p w:rsidR="00A13D49" w:rsidRPr="001D79AA" w:rsidRDefault="00A13D49" w:rsidP="00A13D49">
      <w:pPr>
        <w:numPr>
          <w:ilvl w:val="0"/>
          <w:numId w:val="14"/>
        </w:numPr>
        <w:jc w:val="both"/>
      </w:pPr>
      <w:r>
        <w:t>p</w:t>
      </w:r>
      <w:r w:rsidRPr="001D79AA">
        <w:t>ochwycenie kończyny górnej lub kończyny dolnej przez na</w:t>
      </w:r>
      <w:r>
        <w:t>pęd (brak pełnej osłony napędu),</w:t>
      </w:r>
    </w:p>
    <w:p w:rsidR="00A13D49" w:rsidRPr="001D79AA" w:rsidRDefault="00A13D49" w:rsidP="00A13D49">
      <w:pPr>
        <w:numPr>
          <w:ilvl w:val="0"/>
          <w:numId w:val="14"/>
        </w:numPr>
        <w:jc w:val="both"/>
      </w:pPr>
      <w:r>
        <w:t>p</w:t>
      </w:r>
      <w:r w:rsidRPr="001D79AA">
        <w:t>orażenie prądem elektrycznym (brak zabezpieczenia przewodów zasilających urządzenia mechaniczne przed uszkodzeniami mechan</w:t>
      </w:r>
      <w:r>
        <w:t>icznymi),</w:t>
      </w:r>
    </w:p>
    <w:p w:rsidR="00A13D49" w:rsidRDefault="00A13D49" w:rsidP="00EB6715">
      <w:pPr>
        <w:numPr>
          <w:ilvl w:val="0"/>
          <w:numId w:val="14"/>
        </w:numPr>
        <w:suppressAutoHyphens/>
        <w:jc w:val="both"/>
      </w:pPr>
      <w:r>
        <w:t>m</w:t>
      </w:r>
      <w:r w:rsidRPr="001D79AA">
        <w:t>aszyny i inne urządzenia techniczne oraz narzędzia zmechanizowane nie są montowane, eksploatowane i obsługiwane zgodnie z instrukcją producenta oraz nie spełniają wymagań określonych w przepisach dotyczących systemu oceny zgodności z obowiązującymi przepisami BHP.</w:t>
      </w:r>
    </w:p>
    <w:p w:rsidR="00EB6715" w:rsidRDefault="00EB6715" w:rsidP="00803164"/>
    <w:p w:rsidR="00DE25E3" w:rsidRDefault="00DE25E3" w:rsidP="00EB6715">
      <w:pPr>
        <w:pStyle w:val="Nagwek2"/>
      </w:pPr>
      <w:bookmarkStart w:id="31" w:name="_Toc516069021"/>
      <w:r>
        <w:t>6. Wskazanie sposobu prowadzenia instruktażu pracowników przed przystąpieniem do realizacji robót szczególnie niebezpiecznych</w:t>
      </w:r>
      <w:bookmarkEnd w:id="31"/>
    </w:p>
    <w:p w:rsidR="00DE25E3" w:rsidRDefault="00DE25E3" w:rsidP="00803164"/>
    <w:p w:rsidR="00EB6715" w:rsidRDefault="00EB6715" w:rsidP="00EB6715">
      <w:pPr>
        <w:jc w:val="both"/>
      </w:pPr>
      <w:r>
        <w:t>Poza obowiązkowymi szkoleniami z zakresu BHP wymaganymi przez Kodeks Pracy, kierownictwo budowy zobowiązane jest do instruktażu, którego celem jest zapoznanie załogi zatrudnionej przy w/w pracach z organizacją prowadzenia prac transportowych oraz zasadami ewakuacji z terenu budowy.</w:t>
      </w:r>
    </w:p>
    <w:p w:rsidR="00EB6715" w:rsidRDefault="00EB6715" w:rsidP="00EB6715">
      <w:pPr>
        <w:jc w:val="both"/>
      </w:pPr>
    </w:p>
    <w:p w:rsidR="00EB6715" w:rsidRDefault="00EB6715" w:rsidP="00EB6715">
      <w:pPr>
        <w:jc w:val="both"/>
      </w:pPr>
      <w:r>
        <w:t>Zakres instruktażu powinien obejmować również:</w:t>
      </w:r>
    </w:p>
    <w:p w:rsidR="00EB6715" w:rsidRDefault="00EB6715" w:rsidP="00EB6715">
      <w:pPr>
        <w:pStyle w:val="Akapitzlist"/>
        <w:numPr>
          <w:ilvl w:val="0"/>
          <w:numId w:val="4"/>
        </w:numPr>
        <w:jc w:val="both"/>
      </w:pPr>
      <w:r>
        <w:t>zasady postępowania w przypadku wystąpienia zagrożenia,</w:t>
      </w:r>
    </w:p>
    <w:p w:rsidR="00EB6715" w:rsidRDefault="00EB6715" w:rsidP="00EB6715">
      <w:pPr>
        <w:pStyle w:val="Akapitzlist"/>
        <w:numPr>
          <w:ilvl w:val="0"/>
          <w:numId w:val="4"/>
        </w:numPr>
        <w:jc w:val="both"/>
      </w:pPr>
      <w:r>
        <w:t>zasady bezpośredniego nadzoru nad pracami szczególnie niebezpiecznymi przez wyznaczone w tym celu osoby,</w:t>
      </w:r>
    </w:p>
    <w:p w:rsidR="00EB6715" w:rsidRDefault="00EB6715" w:rsidP="00EB6715">
      <w:pPr>
        <w:pStyle w:val="Akapitzlist"/>
        <w:numPr>
          <w:ilvl w:val="0"/>
          <w:numId w:val="4"/>
        </w:numPr>
        <w:jc w:val="both"/>
      </w:pPr>
      <w:r>
        <w:t>zasady stosowania przez pracowników środków ochrony indywidualnej oraz odzieży i obuwia roboczego,</w:t>
      </w:r>
    </w:p>
    <w:p w:rsidR="00EB6715" w:rsidRDefault="00EB6715" w:rsidP="00EB6715">
      <w:pPr>
        <w:pStyle w:val="Akapitzlist"/>
        <w:numPr>
          <w:ilvl w:val="0"/>
          <w:numId w:val="4"/>
        </w:numPr>
        <w:jc w:val="both"/>
      </w:pPr>
      <w:r>
        <w:t>rodzaje warunków atmosferycznych przy których roboty należy przerwać.</w:t>
      </w:r>
    </w:p>
    <w:p w:rsidR="00EB6715" w:rsidRDefault="00EB6715" w:rsidP="00EB6715">
      <w:pPr>
        <w:jc w:val="both"/>
      </w:pPr>
    </w:p>
    <w:p w:rsidR="00EB6715" w:rsidRDefault="00EB6715" w:rsidP="00EB6715">
      <w:pPr>
        <w:jc w:val="both"/>
      </w:pPr>
      <w:r>
        <w:t>Załogę należy zapoznać z planem BiOZ.</w:t>
      </w:r>
    </w:p>
    <w:p w:rsidR="00EB6715" w:rsidRDefault="00EB6715" w:rsidP="00803164"/>
    <w:p w:rsidR="00DE25E3" w:rsidRDefault="00DE25E3" w:rsidP="00EB6715">
      <w:pPr>
        <w:pStyle w:val="Nagwek2"/>
      </w:pPr>
      <w:bookmarkStart w:id="32" w:name="_Toc516069022"/>
      <w:r>
        <w:t>7. Wskazanie środków technicznych i organizacyjnych, zapobiegających niebezpieczeństwom wynikającym z wykonywania robót budowlanych w strefach szczególnego zagrożenia zdrowia lub w ich sąsiedztwie</w:t>
      </w:r>
      <w:bookmarkEnd w:id="32"/>
    </w:p>
    <w:p w:rsidR="00DE25E3" w:rsidRDefault="00DE25E3" w:rsidP="00803164"/>
    <w:p w:rsidR="00A13D49" w:rsidRPr="001D79AA" w:rsidRDefault="00A13D49" w:rsidP="00A13D49">
      <w:pPr>
        <w:jc w:val="both"/>
      </w:pPr>
      <w:r w:rsidRPr="001D79AA">
        <w:t>Dobra organizacja prac polega m.in. na:</w:t>
      </w:r>
    </w:p>
    <w:p w:rsidR="00A13D49" w:rsidRPr="001D79AA" w:rsidRDefault="00A13D49" w:rsidP="00A13D49">
      <w:pPr>
        <w:widowControl w:val="0"/>
        <w:numPr>
          <w:ilvl w:val="0"/>
          <w:numId w:val="11"/>
        </w:numPr>
        <w:suppressAutoHyphens/>
        <w:jc w:val="both"/>
      </w:pPr>
      <w:r>
        <w:t>z</w:t>
      </w:r>
      <w:r w:rsidRPr="001D79AA">
        <w:t>apewnieniu widocznego i czytelnego oznakowania terenu prowadzenia prac, a przede wszystkim ustalenia i ścisłego egzekwowania zasad ostrzegania o pracach transportowych związanych z przemieszczaniem elementów ciężki</w:t>
      </w:r>
      <w:r>
        <w:t>ch;</w:t>
      </w:r>
    </w:p>
    <w:p w:rsidR="00A13D49" w:rsidRPr="001D79AA" w:rsidRDefault="00A13D49" w:rsidP="00A13D49">
      <w:pPr>
        <w:widowControl w:val="0"/>
        <w:numPr>
          <w:ilvl w:val="0"/>
          <w:numId w:val="11"/>
        </w:numPr>
        <w:suppressAutoHyphens/>
        <w:jc w:val="both"/>
        <w:rPr>
          <w:b/>
          <w:u w:val="single"/>
        </w:rPr>
      </w:pPr>
      <w:r>
        <w:t>n</w:t>
      </w:r>
      <w:r w:rsidRPr="001D79AA">
        <w:t xml:space="preserve">a tablicy budowy należy umieścić numery telefonów do Straży </w:t>
      </w:r>
      <w:r>
        <w:t>Pożarnej, Policji i</w:t>
      </w:r>
      <w:r w:rsidRPr="001D79AA">
        <w:t xml:space="preserve"> Pogotowia Ratunkowego, umożliwić wjazd na działkę pojazdów w/w służb.</w:t>
      </w:r>
      <w:r w:rsidRPr="00054927">
        <w:rPr>
          <w:b/>
        </w:rPr>
        <w:t xml:space="preserve"> </w:t>
      </w:r>
      <w:r w:rsidRPr="001D79AA">
        <w:t>Na terenie budowy należy umieścić apteczkę z podstawowymi środkami i lekami</w:t>
      </w:r>
      <w:r w:rsidRPr="00054927">
        <w:rPr>
          <w:b/>
        </w:rPr>
        <w:t xml:space="preserve"> </w:t>
      </w:r>
      <w:r w:rsidRPr="001D79AA">
        <w:t>oraz podstawowe środki</w:t>
      </w:r>
      <w:r>
        <w:t xml:space="preserve"> higieny;</w:t>
      </w:r>
    </w:p>
    <w:p w:rsidR="00A13D49" w:rsidRDefault="00A13D49" w:rsidP="00A13D49">
      <w:pPr>
        <w:widowControl w:val="0"/>
        <w:numPr>
          <w:ilvl w:val="0"/>
          <w:numId w:val="11"/>
        </w:numPr>
        <w:suppressAutoHyphens/>
        <w:jc w:val="both"/>
      </w:pPr>
      <w:r>
        <w:t>d</w:t>
      </w:r>
      <w:r w:rsidRPr="001D79AA">
        <w:t>opuszczeniu do wykonywania prac na budowie wyłącznie wykwalifikowanych pracowników posiadających aktualne zaświadczenia odbycia szkolenia BHP i okresowego badania lekarskiego stwierdzającego brak przeciwskazań do pracy na określonym stanowisku</w:t>
      </w:r>
      <w:r>
        <w:t>;</w:t>
      </w:r>
    </w:p>
    <w:p w:rsidR="00A13D49" w:rsidRDefault="00A13D49" w:rsidP="00A13D49">
      <w:pPr>
        <w:widowControl w:val="0"/>
        <w:numPr>
          <w:ilvl w:val="0"/>
          <w:numId w:val="11"/>
        </w:numPr>
        <w:suppressAutoHyphens/>
        <w:jc w:val="both"/>
      </w:pPr>
      <w:r>
        <w:t>prowadzeniu wykazu sprzętu transportowego, zawierającego jego niezbędne parametry oraz lokalizację;</w:t>
      </w:r>
    </w:p>
    <w:p w:rsidR="00A13D49" w:rsidRDefault="00A13D49" w:rsidP="00A13D49">
      <w:pPr>
        <w:widowControl w:val="0"/>
        <w:numPr>
          <w:ilvl w:val="0"/>
          <w:numId w:val="11"/>
        </w:numPr>
        <w:suppressAutoHyphens/>
        <w:jc w:val="both"/>
      </w:pPr>
      <w:r>
        <w:lastRenderedPageBreak/>
        <w:t>umieszczeniu numerów telefonów do Straży Pożarnej, Policji i Pogotowia Ratunkowego na tablicy informacyjnej budowy;</w:t>
      </w:r>
    </w:p>
    <w:p w:rsidR="00A13D49" w:rsidRDefault="00A13D49" w:rsidP="00A13D49">
      <w:pPr>
        <w:widowControl w:val="0"/>
        <w:numPr>
          <w:ilvl w:val="0"/>
          <w:numId w:val="11"/>
        </w:numPr>
        <w:suppressAutoHyphens/>
        <w:jc w:val="both"/>
      </w:pPr>
      <w:r>
        <w:t>umożliwieniu wjazdu na działkę pojazdom ww. służb;</w:t>
      </w:r>
    </w:p>
    <w:p w:rsidR="00A13D49" w:rsidRPr="001D79AA" w:rsidRDefault="00A13D49" w:rsidP="00A13D49">
      <w:pPr>
        <w:pStyle w:val="Akapitzlist"/>
        <w:numPr>
          <w:ilvl w:val="0"/>
          <w:numId w:val="11"/>
        </w:numPr>
        <w:jc w:val="both"/>
      </w:pPr>
      <w:r>
        <w:t>dopuszczeniu do wykonywania prac na budowie wyłącznie wykwalifikowanych pracowników posiadających aktualne zaświadczenia odbycia szkolenia BHP i okresowego badania lekarskiego stwierdzającego brak przeciwwskazań do pracy na określonym stanowisku;</w:t>
      </w:r>
    </w:p>
    <w:p w:rsidR="00A13D49" w:rsidRPr="001D79AA" w:rsidRDefault="00A13D49" w:rsidP="00A13D49">
      <w:pPr>
        <w:widowControl w:val="0"/>
        <w:numPr>
          <w:ilvl w:val="0"/>
          <w:numId w:val="11"/>
        </w:numPr>
        <w:suppressAutoHyphens/>
        <w:jc w:val="both"/>
      </w:pPr>
      <w:r>
        <w:t>p</w:t>
      </w:r>
      <w:r w:rsidRPr="001D79AA">
        <w:t>rzestrzeganiu wszystkich instrukcji i zaleceń producenta, dotyczących użytkowania materiałów oraz stosowania, montażu lub instalowania urządzeń</w:t>
      </w:r>
      <w:r>
        <w:t>.</w:t>
      </w:r>
    </w:p>
    <w:p w:rsidR="00A13D49" w:rsidRDefault="00A13D49" w:rsidP="00A13D49">
      <w:pPr>
        <w:jc w:val="both"/>
      </w:pPr>
    </w:p>
    <w:p w:rsidR="00A13D49" w:rsidRDefault="00A13D49" w:rsidP="00A13D49">
      <w:pPr>
        <w:jc w:val="both"/>
      </w:pPr>
      <w:r>
        <w:t>W celu zapewnienia należytego poziomu bezpieczeństwa w strefach szczególnego zagrożenia zdrowia i ich sąsiedztwie, Kierownik Budowy powinien: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wdrożyć plan BiOZ oraz procedury BHP na terenie budowy;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upewnić się, że prace wykonywane są w sposób zapewniający bezpieczeństwo pracowników na budowie;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zaplanować pracę tak, aby firmy wykonawcze (brygady robocze) miały czas na wykonanie swoich prac z zachowaniem bezpieczeństwa pracy. Sytuacje, w których prace jednego z wykonawców stwarzają zagrożenie dla pozostałych muszą być eliminowane, np. poprzez opracowanie harmonogramu prac;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upewnić się, że dla każdego rodzaju pracy opracowane zostały szacunek ryzyka i metody bezpiecznego wykonania pracy, oraz, że prowadzony jest stały nadzór tych prac na budowie;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prowadzić listę osób, które uczestniczyły w szkoleniu BHP wraz z datą szkolenia;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zadbać o to, aby każdy wchodzący na teren budowy był informowany o zagrożeniach typowych dla tego rodzaju miejsca. Te informacje zostaną przekazane podczas szkolenia BHP, które powinien przejść każdy pracownik przed przystąpieniem do pracy na budowie, jak również, w razie potrzeby, podczas rutynowych codziennych lub cotygodniowych spotkań;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przeprowadzić kontrolę wszystkich miejsc pracy na terenie budowy pod względem bezpieczeństwa przynajmniej raz dziennie i podejmować akcję tam, gdzie istnieje zagrożenie bezpieczeństwa pracowników, aby zapewnić wszystkim pracownikom bezpieczeństwo pracy oraz bezpieczny dostęp do niej;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prowadzić zapis wszystkich poważnych sytuacji, w których naruszane zostało bezpieczeństwo oraz zadbać o to, by stały się one przedmiotem dyskusji i ujęte zostały w protokole z roboczego spotkania;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wdrażać procedury Pozwolenia na Budowę podczas wszystkich prac prowadzonych na budowie;</w:t>
      </w:r>
    </w:p>
    <w:p w:rsidR="00A13D49" w:rsidRDefault="00A13D49" w:rsidP="00A13D49">
      <w:pPr>
        <w:pStyle w:val="Akapitzlist"/>
        <w:numPr>
          <w:ilvl w:val="0"/>
          <w:numId w:val="12"/>
        </w:numPr>
        <w:jc w:val="both"/>
      </w:pPr>
      <w:r>
        <w:t>zapewnić ogrodzenie i oznaczenie terenu prowadzonych robót budowlanych i drogowych zgodnie z projektem budowlanym i przepisami BHP;</w:t>
      </w:r>
    </w:p>
    <w:p w:rsidR="00A13D49" w:rsidRDefault="00A13D49" w:rsidP="00A13D49">
      <w:pPr>
        <w:jc w:val="both"/>
      </w:pPr>
    </w:p>
    <w:p w:rsidR="00A13D49" w:rsidRDefault="00A13D49" w:rsidP="00A105B1">
      <w:pPr>
        <w:jc w:val="both"/>
      </w:pPr>
      <w:r>
        <w:t>Wszystkie instalacje technologiczne i energetyczne znajdujące się w strefie niebezpiecznej należy wyłączyć i odpowiednio zabezpieczyć. Przejścia i przejazdy powinny być oznakowane znakami ostrzegawczymi. Wszystkie przejścia i przejazdy pozostające w zasięgu prowadzonych robót powinny być zabezpieczone lub zamknięte. Należy wytyczyć i oznaczyć drogi okrężne (obejścia).</w:t>
      </w:r>
    </w:p>
    <w:p w:rsidR="00A13D49" w:rsidRDefault="00A13D49" w:rsidP="00803164"/>
    <w:p w:rsidR="00DE25E3" w:rsidRDefault="00EB6715" w:rsidP="00EB6715">
      <w:pPr>
        <w:pStyle w:val="Nagwek3"/>
      </w:pPr>
      <w:bookmarkStart w:id="33" w:name="_Toc516069023"/>
      <w:r>
        <w:t>7.1. Czynności organizacyjne</w:t>
      </w:r>
      <w:bookmarkEnd w:id="33"/>
    </w:p>
    <w:p w:rsidR="00EB6715" w:rsidRDefault="00EB6715" w:rsidP="00803164"/>
    <w:p w:rsidR="00A13D49" w:rsidRDefault="00A13D49" w:rsidP="00A13D49">
      <w:pPr>
        <w:jc w:val="both"/>
      </w:pPr>
      <w:r>
        <w:lastRenderedPageBreak/>
        <w:t>Prawidłowe, a tym samym bezpieczne, prowadzenie procesu inwestycyjnego wymaga jego udokumentowania zarówno w zakresie założeń, jak i przebiegu. Posiadane dokumenty należy przechowywać w sposób umożliwiający ich udostępnienie organom kontrolującym.</w:t>
      </w:r>
    </w:p>
    <w:p w:rsidR="00A13D49" w:rsidRDefault="00A13D49" w:rsidP="00A13D49">
      <w:pPr>
        <w:jc w:val="both"/>
      </w:pPr>
    </w:p>
    <w:p w:rsidR="00A13D49" w:rsidRDefault="00A13D49" w:rsidP="00A13D49">
      <w:pPr>
        <w:jc w:val="both"/>
      </w:pPr>
      <w:r>
        <w:t>Obowiązkiem kierownika budowy jest przygotowanie, przechowywanie i prowadzenie:</w:t>
      </w:r>
    </w:p>
    <w:p w:rsidR="00A13D49" w:rsidRDefault="00A13D49" w:rsidP="00A13D49">
      <w:pPr>
        <w:pStyle w:val="Akapitzlist"/>
        <w:numPr>
          <w:ilvl w:val="0"/>
          <w:numId w:val="10"/>
        </w:numPr>
        <w:jc w:val="both"/>
      </w:pPr>
      <w:r>
        <w:t>Dokumentacji Technicznej – w formie wymaganej przez Prawo Budowlane wraz z wymaganymi uzgodnieniami. Kierownik odpowiada za realizację budowy zgodnie z ustaleniami zawartymi w dokumentacji. Zmiany w stosunku do projektu winny być odnotowane w dzienniku budowy oraz naniesione na dokumentacji. W przypadku wprowadzenia zmian wymagane jest wykonanie dokumentacji powykonawczej. Wszelkiego rodzaju zmiany wymagają autoryzacji autora projektu.</w:t>
      </w:r>
    </w:p>
    <w:p w:rsidR="00A13D49" w:rsidRDefault="00A13D49" w:rsidP="00A13D49">
      <w:pPr>
        <w:pStyle w:val="Akapitzlist"/>
        <w:numPr>
          <w:ilvl w:val="0"/>
          <w:numId w:val="10"/>
        </w:numPr>
        <w:jc w:val="both"/>
      </w:pPr>
      <w:r>
        <w:t>Dokumentacji Instruktażowej – budowa prawidłowo przygotowana powinna być wyposażona w komplet instrukcji stanowiskowych, instrukcji bezpiecznej obsługi poszczególnych urządzeń, instrukcji określających zasady zachowania się, alarmowania i powiadamiania w przypadku wystąpienia zagrożeń życia lub zdrowia oraz zagrożeń pożarowych, Planu Bezpieczeństwa i Ochrony Zdrowia. Wykaz osób odpowiedzialnych, numery ich telefonów oraz telefonów alarmowych powinny zostać umieszczone na Tablicy Informacyjnej wykonanej i zlokalizowanej zgodnie z obowiązującymi przepisami</w:t>
      </w:r>
    </w:p>
    <w:p w:rsidR="00A13D49" w:rsidRDefault="00A13D49" w:rsidP="00A13D49">
      <w:pPr>
        <w:jc w:val="both"/>
      </w:pPr>
    </w:p>
    <w:p w:rsidR="00A13D49" w:rsidRDefault="00A13D49" w:rsidP="00A13D49">
      <w:pPr>
        <w:jc w:val="both"/>
      </w:pPr>
      <w:r>
        <w:t>Przygotowanie załogi poprzez realizację wymaganych przez Kodeks Pracy szkoleń: wstępnego, podstawowego i okresowego. Dokonanie oceny ryzyka zawodowego na poszczególnych stanowiskach pracy i zapoznanie z jej wynikami pracowników, zapoznanie załogi z treścią planu BiOZ. Dokumentacja potwierdzająca powyższe szkolenia powinna być w każdej chwili dostępna na terenie budowy dla organów kontrolnych.</w:t>
      </w:r>
    </w:p>
    <w:p w:rsidR="00A13D49" w:rsidRDefault="00A13D49" w:rsidP="00803164"/>
    <w:p w:rsidR="00A13D49" w:rsidRDefault="00A13D49" w:rsidP="00803164"/>
    <w:p w:rsidR="00EB6715" w:rsidRDefault="00EB6715" w:rsidP="00EB6715">
      <w:pPr>
        <w:pStyle w:val="Nagwek3"/>
      </w:pPr>
      <w:bookmarkStart w:id="34" w:name="_Toc516069024"/>
      <w:r>
        <w:t>7.2. Wytyczne stosowania środków ochrony indywidualnej</w:t>
      </w:r>
      <w:bookmarkEnd w:id="34"/>
    </w:p>
    <w:p w:rsidR="00EB6715" w:rsidRDefault="00EB6715" w:rsidP="00803164"/>
    <w:p w:rsidR="00A13D49" w:rsidRDefault="00A13D49" w:rsidP="00A13D49">
      <w:pPr>
        <w:jc w:val="both"/>
      </w:pPr>
      <w:r>
        <w:t>Wszystkie osoby zatrudnione przy prowadzeniu prac budowlanych zobowiązane są do stosowania poniższych środków ochrony indywidualnej:</w:t>
      </w:r>
    </w:p>
    <w:p w:rsidR="00A13D49" w:rsidRPr="00672880" w:rsidRDefault="00A13D49" w:rsidP="00A13D49">
      <w:pPr>
        <w:pStyle w:val="Akapitzlist"/>
        <w:numPr>
          <w:ilvl w:val="0"/>
          <w:numId w:val="7"/>
        </w:numPr>
        <w:jc w:val="both"/>
      </w:pPr>
      <w:r>
        <w:rPr>
          <w:rFonts w:eastAsia="SimSun"/>
          <w:b/>
          <w:color w:val="000000"/>
        </w:rPr>
        <w:t>k</w:t>
      </w:r>
      <w:r w:rsidRPr="001D79AA">
        <w:rPr>
          <w:rFonts w:eastAsia="SimSun"/>
          <w:b/>
          <w:color w:val="000000"/>
        </w:rPr>
        <w:t>ask ochronny</w:t>
      </w:r>
      <w:r w:rsidRPr="001D79AA">
        <w:rPr>
          <w:rFonts w:eastAsia="SimSun"/>
          <w:color w:val="000000"/>
        </w:rPr>
        <w:t xml:space="preserve"> spełniający polskie normy. Kask powinien być opisany imieniem i nazwiskiem osoby której został wydany. Kask powinien być zaopatrzony w pasek pod brodą, jeśli jest to konieczne. Spawacze powinni być wyposażeni w specjalnie dostosowany kask z elementem ruchomym, chroniącym twarz – chyba, że zostaną oni zaopatrzeni w inną formę ochrony przed spadającymi przedmiotami</w:t>
      </w:r>
      <w:r>
        <w:rPr>
          <w:rFonts w:eastAsia="SimSun"/>
          <w:color w:val="000000"/>
        </w:rPr>
        <w:t>.</w:t>
      </w:r>
    </w:p>
    <w:p w:rsidR="00A13D49" w:rsidRPr="00672880" w:rsidRDefault="00A13D49" w:rsidP="00A13D49">
      <w:pPr>
        <w:pStyle w:val="Akapitzlist"/>
        <w:numPr>
          <w:ilvl w:val="0"/>
          <w:numId w:val="7"/>
        </w:numPr>
        <w:suppressAutoHyphens/>
        <w:jc w:val="both"/>
        <w:rPr>
          <w:rFonts w:eastAsia="SimSun"/>
          <w:color w:val="000000"/>
        </w:rPr>
      </w:pPr>
      <w:r>
        <w:rPr>
          <w:rFonts w:eastAsia="SimSun"/>
          <w:b/>
          <w:color w:val="000000"/>
        </w:rPr>
        <w:t>g</w:t>
      </w:r>
      <w:r w:rsidRPr="00672880">
        <w:rPr>
          <w:rFonts w:eastAsia="SimSun"/>
          <w:b/>
          <w:color w:val="000000"/>
        </w:rPr>
        <w:t>ogle ochronne</w:t>
      </w:r>
      <w:r w:rsidRPr="00672880">
        <w:rPr>
          <w:rFonts w:eastAsia="SimSun"/>
          <w:color w:val="000000"/>
        </w:rPr>
        <w:t xml:space="preserve"> spełniające polskie normy, wyposażone w ochronne elementy boczne.</w:t>
      </w:r>
    </w:p>
    <w:p w:rsidR="00A13D49" w:rsidRPr="00672880" w:rsidRDefault="00A13D49" w:rsidP="00A13D49">
      <w:pPr>
        <w:pStyle w:val="Akapitzlist"/>
        <w:numPr>
          <w:ilvl w:val="0"/>
          <w:numId w:val="7"/>
        </w:numPr>
        <w:jc w:val="both"/>
      </w:pPr>
      <w:r>
        <w:rPr>
          <w:rFonts w:eastAsia="SimSun"/>
          <w:b/>
          <w:color w:val="000000"/>
        </w:rPr>
        <w:t>o</w:t>
      </w:r>
      <w:r w:rsidRPr="001D79AA">
        <w:rPr>
          <w:rFonts w:eastAsia="SimSun"/>
          <w:b/>
          <w:color w:val="000000"/>
        </w:rPr>
        <w:t>buwie ochronne</w:t>
      </w:r>
      <w:r w:rsidRPr="001D79AA">
        <w:rPr>
          <w:rFonts w:eastAsia="SimSun"/>
          <w:color w:val="000000"/>
        </w:rPr>
        <w:t xml:space="preserve"> ze stalowymi noskami i ochronnymi podeszwami, zgodne z polskimi normami</w:t>
      </w:r>
      <w:r>
        <w:rPr>
          <w:rFonts w:eastAsia="SimSun"/>
          <w:color w:val="000000"/>
        </w:rPr>
        <w:t>.</w:t>
      </w:r>
    </w:p>
    <w:p w:rsidR="00A13D49" w:rsidRPr="00672880" w:rsidRDefault="00A13D49" w:rsidP="00A13D49">
      <w:pPr>
        <w:pStyle w:val="Akapitzlist"/>
        <w:numPr>
          <w:ilvl w:val="0"/>
          <w:numId w:val="7"/>
        </w:numPr>
        <w:suppressAutoHyphens/>
        <w:jc w:val="both"/>
        <w:rPr>
          <w:rFonts w:eastAsia="SimSun"/>
          <w:color w:val="000000"/>
        </w:rPr>
      </w:pPr>
      <w:r>
        <w:rPr>
          <w:rFonts w:eastAsia="SimSun"/>
          <w:b/>
          <w:color w:val="000000"/>
        </w:rPr>
        <w:t>r</w:t>
      </w:r>
      <w:r w:rsidRPr="00672880">
        <w:rPr>
          <w:rFonts w:eastAsia="SimSun"/>
          <w:b/>
          <w:color w:val="000000"/>
        </w:rPr>
        <w:t>ękawice przemysłowe</w:t>
      </w:r>
      <w:r w:rsidRPr="00672880">
        <w:rPr>
          <w:rFonts w:eastAsia="SimSun"/>
          <w:color w:val="000000"/>
        </w:rPr>
        <w:t xml:space="preserve"> właściwe niebezpieczeństwu jakie może grozić pracownikowi. </w:t>
      </w:r>
    </w:p>
    <w:p w:rsidR="00A13D49" w:rsidRDefault="00A13D49" w:rsidP="00A13D49">
      <w:pPr>
        <w:jc w:val="both"/>
      </w:pPr>
    </w:p>
    <w:p w:rsidR="00A13D49" w:rsidRDefault="00A13D49" w:rsidP="00A13D49">
      <w:pPr>
        <w:jc w:val="both"/>
      </w:pPr>
      <w:r>
        <w:t>W przypadku prowadzenia specjalistycznych prac budowlanych pracowników należy wyposażyć w:</w:t>
      </w:r>
    </w:p>
    <w:p w:rsidR="00A13D49" w:rsidRPr="00672880" w:rsidRDefault="00BD7C9A" w:rsidP="00A13D49">
      <w:pPr>
        <w:pStyle w:val="Akapitzlist"/>
        <w:numPr>
          <w:ilvl w:val="0"/>
          <w:numId w:val="9"/>
        </w:numPr>
        <w:suppressAutoHyphens/>
        <w:jc w:val="both"/>
        <w:rPr>
          <w:rFonts w:eastAsia="SimSun"/>
          <w:color w:val="000000"/>
        </w:rPr>
      </w:pPr>
      <w:r>
        <w:rPr>
          <w:rFonts w:eastAsia="SimSun"/>
          <w:b/>
          <w:color w:val="000000"/>
        </w:rPr>
        <w:t>p</w:t>
      </w:r>
      <w:r w:rsidR="00A13D49" w:rsidRPr="00672880">
        <w:rPr>
          <w:rFonts w:eastAsia="SimSun"/>
          <w:b/>
          <w:color w:val="000000"/>
        </w:rPr>
        <w:t>asy ochronne</w:t>
      </w:r>
      <w:r w:rsidR="00A13D49" w:rsidRPr="00672880">
        <w:rPr>
          <w:rFonts w:eastAsia="SimSun"/>
          <w:color w:val="000000"/>
        </w:rPr>
        <w:t xml:space="preserve">, kompletny zestaw wyposażony w ściągacz linowy, zgodny z </w:t>
      </w:r>
      <w:r w:rsidR="00F41824">
        <w:rPr>
          <w:rFonts w:eastAsia="SimSun"/>
          <w:color w:val="000000"/>
        </w:rPr>
        <w:t>P</w:t>
      </w:r>
      <w:r w:rsidR="00A13D49" w:rsidRPr="00672880">
        <w:rPr>
          <w:rFonts w:eastAsia="SimSun"/>
          <w:color w:val="000000"/>
        </w:rPr>
        <w:t xml:space="preserve">olskimi </w:t>
      </w:r>
      <w:r w:rsidR="00F41824">
        <w:rPr>
          <w:rFonts w:eastAsia="SimSun"/>
          <w:color w:val="000000"/>
        </w:rPr>
        <w:t>N</w:t>
      </w:r>
      <w:r w:rsidR="00A13D49" w:rsidRPr="00672880">
        <w:rPr>
          <w:rFonts w:eastAsia="SimSun"/>
          <w:color w:val="000000"/>
        </w:rPr>
        <w:t>ormami. Nie wolno korzystać z innych pasów ochronnych niż te opisane. Tam gdzie dozwolone jest stosowanie lin ochronnych, powinny one być ze stali, przetestowane pod względem wytrzymałości i zatwierdzone pieczątka z informacja o dopuszczalnym obciążeniu.</w:t>
      </w:r>
    </w:p>
    <w:p w:rsidR="00A13D49" w:rsidRPr="00672880" w:rsidRDefault="00BD7C9A" w:rsidP="00A13D49">
      <w:pPr>
        <w:pStyle w:val="Akapitzlist"/>
        <w:numPr>
          <w:ilvl w:val="0"/>
          <w:numId w:val="9"/>
        </w:numPr>
        <w:suppressAutoHyphens/>
        <w:jc w:val="both"/>
        <w:rPr>
          <w:rFonts w:eastAsia="SimSun"/>
          <w:color w:val="000000"/>
        </w:rPr>
      </w:pPr>
      <w:r>
        <w:rPr>
          <w:rFonts w:eastAsia="SimSun"/>
          <w:b/>
          <w:color w:val="000000"/>
        </w:rPr>
        <w:t>o</w:t>
      </w:r>
      <w:r w:rsidR="00A13D49" w:rsidRPr="00672880">
        <w:rPr>
          <w:rFonts w:eastAsia="SimSun"/>
          <w:b/>
          <w:color w:val="000000"/>
        </w:rPr>
        <w:t>chron</w:t>
      </w:r>
      <w:r w:rsidR="00A13D49">
        <w:rPr>
          <w:rFonts w:eastAsia="SimSun"/>
          <w:b/>
          <w:color w:val="000000"/>
        </w:rPr>
        <w:t>ę</w:t>
      </w:r>
      <w:r w:rsidR="00A13D49" w:rsidRPr="00672880">
        <w:rPr>
          <w:rFonts w:eastAsia="SimSun"/>
          <w:b/>
          <w:color w:val="000000"/>
        </w:rPr>
        <w:t xml:space="preserve"> słuchu</w:t>
      </w:r>
      <w:r w:rsidR="00A13D49" w:rsidRPr="00672880">
        <w:rPr>
          <w:rFonts w:eastAsia="SimSun"/>
          <w:color w:val="000000"/>
        </w:rPr>
        <w:t xml:space="preserve"> zgodn</w:t>
      </w:r>
      <w:r w:rsidR="00A13D49">
        <w:rPr>
          <w:rFonts w:eastAsia="SimSun"/>
          <w:color w:val="000000"/>
        </w:rPr>
        <w:t>ą</w:t>
      </w:r>
      <w:r w:rsidR="00A13D49" w:rsidRPr="00672880">
        <w:rPr>
          <w:rFonts w:eastAsia="SimSun"/>
          <w:color w:val="000000"/>
        </w:rPr>
        <w:t xml:space="preserve"> z </w:t>
      </w:r>
      <w:r w:rsidR="00F41824">
        <w:rPr>
          <w:rFonts w:eastAsia="SimSun"/>
          <w:color w:val="000000"/>
        </w:rPr>
        <w:t>P</w:t>
      </w:r>
      <w:r w:rsidR="00A13D49" w:rsidRPr="00672880">
        <w:rPr>
          <w:rFonts w:eastAsia="SimSun"/>
          <w:color w:val="000000"/>
        </w:rPr>
        <w:t xml:space="preserve">olskimi </w:t>
      </w:r>
      <w:r w:rsidR="00F41824">
        <w:rPr>
          <w:rFonts w:eastAsia="SimSun"/>
          <w:color w:val="000000"/>
        </w:rPr>
        <w:t>N</w:t>
      </w:r>
      <w:r w:rsidR="00A13D49" w:rsidRPr="00672880">
        <w:rPr>
          <w:rFonts w:eastAsia="SimSun"/>
          <w:color w:val="000000"/>
        </w:rPr>
        <w:t>ormami</w:t>
      </w:r>
      <w:r w:rsidR="00A13D49">
        <w:rPr>
          <w:rFonts w:eastAsia="SimSun"/>
          <w:color w:val="000000"/>
        </w:rPr>
        <w:t>.</w:t>
      </w:r>
    </w:p>
    <w:p w:rsidR="00A13D49" w:rsidRPr="00672880" w:rsidRDefault="00BD7C9A" w:rsidP="00A13D49">
      <w:pPr>
        <w:pStyle w:val="Akapitzlist"/>
        <w:numPr>
          <w:ilvl w:val="0"/>
          <w:numId w:val="8"/>
        </w:numPr>
        <w:jc w:val="both"/>
      </w:pPr>
      <w:r>
        <w:rPr>
          <w:rFonts w:eastAsia="SimSun"/>
          <w:b/>
          <w:color w:val="000000"/>
        </w:rPr>
        <w:lastRenderedPageBreak/>
        <w:t>o</w:t>
      </w:r>
      <w:r w:rsidR="00A13D49" w:rsidRPr="001D79AA">
        <w:rPr>
          <w:rFonts w:eastAsia="SimSun"/>
          <w:b/>
          <w:color w:val="000000"/>
        </w:rPr>
        <w:t>chron</w:t>
      </w:r>
      <w:r w:rsidR="00A13D49">
        <w:rPr>
          <w:rFonts w:eastAsia="SimSun"/>
          <w:b/>
          <w:color w:val="000000"/>
        </w:rPr>
        <w:t>ę</w:t>
      </w:r>
      <w:r w:rsidR="00A13D49" w:rsidRPr="001D79AA">
        <w:rPr>
          <w:rFonts w:eastAsia="SimSun"/>
          <w:b/>
          <w:color w:val="000000"/>
        </w:rPr>
        <w:t xml:space="preserve"> systemu oddechowego</w:t>
      </w:r>
      <w:r w:rsidR="00A13D49" w:rsidRPr="001D79AA">
        <w:rPr>
          <w:rFonts w:eastAsia="SimSun"/>
          <w:color w:val="000000"/>
        </w:rPr>
        <w:t xml:space="preserve"> zgodn</w:t>
      </w:r>
      <w:r w:rsidR="00A13D49">
        <w:rPr>
          <w:rFonts w:eastAsia="SimSun"/>
          <w:color w:val="000000"/>
        </w:rPr>
        <w:t>ą</w:t>
      </w:r>
      <w:r w:rsidR="00A13D49" w:rsidRPr="001D79AA">
        <w:rPr>
          <w:rFonts w:eastAsia="SimSun"/>
          <w:color w:val="000000"/>
        </w:rPr>
        <w:t xml:space="preserve"> z </w:t>
      </w:r>
      <w:r w:rsidR="00F41824">
        <w:rPr>
          <w:rFonts w:eastAsia="SimSun"/>
          <w:color w:val="000000"/>
        </w:rPr>
        <w:t>P</w:t>
      </w:r>
      <w:r w:rsidR="00A13D49" w:rsidRPr="001D79AA">
        <w:rPr>
          <w:rFonts w:eastAsia="SimSun"/>
          <w:color w:val="000000"/>
        </w:rPr>
        <w:t xml:space="preserve">olskimi </w:t>
      </w:r>
      <w:r w:rsidR="00F41824">
        <w:rPr>
          <w:rFonts w:eastAsia="SimSun"/>
          <w:color w:val="000000"/>
        </w:rPr>
        <w:t>N</w:t>
      </w:r>
      <w:r w:rsidR="00A13D49" w:rsidRPr="001D79AA">
        <w:rPr>
          <w:rFonts w:eastAsia="SimSun"/>
          <w:color w:val="000000"/>
        </w:rPr>
        <w:t>ormami i stopniem zagrożenia.</w:t>
      </w:r>
    </w:p>
    <w:p w:rsidR="00A13D49" w:rsidRDefault="00A13D49" w:rsidP="00A13D49">
      <w:pPr>
        <w:jc w:val="both"/>
      </w:pPr>
    </w:p>
    <w:p w:rsidR="00A13D49" w:rsidRDefault="00A13D49" w:rsidP="00A13D49">
      <w:r>
        <w:t>Szczególną ochroną należy objąć osoby pracujące przy spawaniu, bądź też przy maszynach tnących. Minimalnym zabezpieczeniem dla pracowników powinna być dbałość o to, by odzież i sprzęt ochronny były sprawne i bezpieczne. Pracownikom nie wolno pracować w krótkich spodniach i z odkrytą górą.</w:t>
      </w:r>
    </w:p>
    <w:p w:rsidR="00A13D49" w:rsidRDefault="00A13D49" w:rsidP="00803164"/>
    <w:p w:rsidR="00EB6715" w:rsidRDefault="00EB6715" w:rsidP="00EB6715">
      <w:pPr>
        <w:pStyle w:val="Nagwek2"/>
      </w:pPr>
      <w:bookmarkStart w:id="35" w:name="_Toc516069025"/>
      <w:r>
        <w:t>8. Ustalenia końcowe</w:t>
      </w:r>
      <w:bookmarkEnd w:id="35"/>
    </w:p>
    <w:p w:rsidR="00EB6715" w:rsidRDefault="00EB6715" w:rsidP="00803164"/>
    <w:p w:rsidR="00EB6715" w:rsidRDefault="00EB6715" w:rsidP="00EB6715">
      <w:pPr>
        <w:tabs>
          <w:tab w:val="left" w:pos="360"/>
        </w:tabs>
        <w:jc w:val="both"/>
      </w:pPr>
      <w:r>
        <w:t>Plan BiOZ poza w/w elementami powinien zawierać imienne przypisanie, potwierdzone własnoręcznym podpisem, ustaleń w nim zawartych do konkretnych pracowników w zależności od ich przygotowania zawodowego (wykształcenie, uprawnienia zawodowe, sprawność psychofizyczna potwierdzona badaniami lekarskimi).</w:t>
      </w:r>
    </w:p>
    <w:p w:rsidR="00EB6715" w:rsidRDefault="00EB6715" w:rsidP="00EB6715">
      <w:pPr>
        <w:tabs>
          <w:tab w:val="left" w:pos="360"/>
        </w:tabs>
      </w:pPr>
    </w:p>
    <w:p w:rsidR="00EB6715" w:rsidRDefault="00EB6715" w:rsidP="00EB6715">
      <w:pPr>
        <w:tabs>
          <w:tab w:val="left" w:pos="360"/>
        </w:tabs>
        <w:jc w:val="both"/>
      </w:pPr>
      <w:r>
        <w:t>Plan BiOZ nie może zawierać ustaleń niezgodnych z obowiązującymi przepisami, a w szczególności z Prawem Budowlanym i Planem Pracy.</w:t>
      </w:r>
    </w:p>
    <w:p w:rsidR="00EB6715" w:rsidRDefault="00EB6715" w:rsidP="00EB6715">
      <w:pPr>
        <w:tabs>
          <w:tab w:val="left" w:pos="360"/>
        </w:tabs>
        <w:jc w:val="both"/>
      </w:pPr>
    </w:p>
    <w:p w:rsidR="008420EE" w:rsidRDefault="008420EE" w:rsidP="00EB6715">
      <w:pPr>
        <w:jc w:val="right"/>
      </w:pPr>
      <w:r>
        <w:t>OPRACOWANIE:</w:t>
      </w:r>
    </w:p>
    <w:p w:rsidR="00EB6715" w:rsidRPr="00803164" w:rsidRDefault="00EB6715" w:rsidP="00EB6715">
      <w:pPr>
        <w:jc w:val="right"/>
      </w:pPr>
      <w:r w:rsidRPr="001D79AA">
        <w:t>mgr inż. arch. Marika Harmoza</w:t>
      </w:r>
    </w:p>
    <w:p w:rsidR="00803164" w:rsidRPr="00803164" w:rsidRDefault="00803164">
      <w:r>
        <w:br w:type="page"/>
      </w:r>
    </w:p>
    <w:p w:rsidR="0069052C" w:rsidRDefault="0069052C" w:rsidP="0069052C">
      <w:pPr>
        <w:pStyle w:val="Nagwek1"/>
      </w:pPr>
      <w:bookmarkStart w:id="36" w:name="_Toc516069026"/>
      <w:r>
        <w:lastRenderedPageBreak/>
        <w:t>III. DOKUMENTY FORMALN</w:t>
      </w:r>
      <w:bookmarkEnd w:id="2"/>
      <w:r>
        <w:t>O-PRAWNE</w:t>
      </w:r>
      <w:bookmarkEnd w:id="36"/>
    </w:p>
    <w:p w:rsidR="0069052C" w:rsidRPr="0069052C" w:rsidRDefault="0069052C" w:rsidP="0069052C"/>
    <w:p w:rsidR="0069052C" w:rsidRDefault="0069052C" w:rsidP="0069052C">
      <w:pPr>
        <w:pStyle w:val="Nagwek2"/>
      </w:pPr>
      <w:bookmarkStart w:id="37" w:name="_Toc506564578"/>
      <w:bookmarkStart w:id="38" w:name="_Toc516069027"/>
      <w:r>
        <w:t>1. Oświadczenia projektantów</w:t>
      </w:r>
      <w:bookmarkEnd w:id="37"/>
      <w:bookmarkEnd w:id="38"/>
    </w:p>
    <w:p w:rsidR="0069052C" w:rsidRDefault="0069052C" w:rsidP="0069052C"/>
    <w:p w:rsidR="0069052C" w:rsidRPr="00100737" w:rsidRDefault="0069052C" w:rsidP="0069052C"/>
    <w:p w:rsidR="0069052C" w:rsidRPr="00100737" w:rsidRDefault="0069052C" w:rsidP="0069052C">
      <w:pPr>
        <w:jc w:val="center"/>
        <w:rPr>
          <w:b/>
          <w:sz w:val="32"/>
          <w:szCs w:val="32"/>
        </w:rPr>
      </w:pPr>
      <w:r w:rsidRPr="00100737">
        <w:rPr>
          <w:b/>
          <w:sz w:val="32"/>
          <w:szCs w:val="32"/>
        </w:rPr>
        <w:t>OŚWIADCZENIE</w:t>
      </w:r>
    </w:p>
    <w:p w:rsidR="0069052C" w:rsidRPr="00100737" w:rsidRDefault="0069052C" w:rsidP="0069052C"/>
    <w:p w:rsidR="0069052C" w:rsidRPr="00100737" w:rsidRDefault="0069052C" w:rsidP="0069052C">
      <w:r w:rsidRPr="00100737">
        <w:t xml:space="preserve">Na podstawie art. 20 ust. 4 ustawy z dnia 7 lipca 1994r. – </w:t>
      </w:r>
      <w:r w:rsidR="00C43A82">
        <w:t>P</w:t>
      </w:r>
      <w:r>
        <w:t xml:space="preserve">rawo </w:t>
      </w:r>
      <w:r w:rsidR="00C43A82">
        <w:t>B</w:t>
      </w:r>
      <w:r>
        <w:t>udowlane (t. j. Dz. U. z 2</w:t>
      </w:r>
      <w:r w:rsidR="00C43A82">
        <w:t>018 r. poz. 1202</w:t>
      </w:r>
      <w:r w:rsidRPr="00100737">
        <w:t>)</w:t>
      </w:r>
    </w:p>
    <w:p w:rsidR="0069052C" w:rsidRPr="00100737" w:rsidRDefault="0069052C" w:rsidP="0069052C"/>
    <w:p w:rsidR="0069052C" w:rsidRPr="00100737" w:rsidRDefault="0069052C" w:rsidP="0069052C"/>
    <w:p w:rsidR="0069052C" w:rsidRPr="00100737" w:rsidRDefault="0069052C" w:rsidP="0069052C">
      <w:r w:rsidRPr="00100737">
        <w:t>Niniejszym oświadczam, że projekt:</w:t>
      </w:r>
    </w:p>
    <w:p w:rsidR="0069052C" w:rsidRPr="00100737" w:rsidRDefault="0069052C" w:rsidP="0069052C">
      <w:pPr>
        <w:rPr>
          <w:b/>
        </w:rPr>
      </w:pPr>
    </w:p>
    <w:p w:rsidR="0069052C" w:rsidRDefault="001E4A5B" w:rsidP="00803164">
      <w:pPr>
        <w:jc w:val="center"/>
      </w:pPr>
      <w:r>
        <w:rPr>
          <w:b/>
        </w:rPr>
        <w:t>KŁADKA PIESZO-ROWEROWA NAD ZABYTKOWYM KANAŁEM RADUNI NA WYSOKOŚCI DWORU FERBERÓW I PARKU LEŚNEGO – W RAMACH BUDŻETU OBYWATELSKIEGO 2018</w:t>
      </w:r>
    </w:p>
    <w:p w:rsidR="0069052C" w:rsidRPr="00100737" w:rsidRDefault="0069052C" w:rsidP="0069052C"/>
    <w:p w:rsidR="0069052C" w:rsidRPr="00100737" w:rsidRDefault="0069052C" w:rsidP="0069052C">
      <w:pPr>
        <w:rPr>
          <w:u w:val="single"/>
        </w:rPr>
      </w:pPr>
      <w:r w:rsidRPr="00100737">
        <w:rPr>
          <w:u w:val="single"/>
        </w:rPr>
        <w:t>został wykonany zgodnie z obowiązującymi przepisami oraz zasadami wiedzy technicznej.</w:t>
      </w:r>
    </w:p>
    <w:p w:rsidR="0069052C" w:rsidRPr="00100737" w:rsidRDefault="0069052C" w:rsidP="0069052C"/>
    <w:p w:rsidR="0069052C" w:rsidRDefault="0069052C" w:rsidP="0069052C">
      <w:pPr>
        <w:rPr>
          <w:rFonts w:ascii="Arial" w:hAnsi="Arial" w:cs="Arial"/>
        </w:rPr>
      </w:pPr>
    </w:p>
    <w:p w:rsidR="0069052C" w:rsidRDefault="0069052C" w:rsidP="0069052C">
      <w:pPr>
        <w:rPr>
          <w:rFonts w:ascii="Arial" w:hAnsi="Arial" w:cs="Arial"/>
        </w:rPr>
      </w:pPr>
    </w:p>
    <w:p w:rsidR="0069052C" w:rsidRPr="001144F6" w:rsidRDefault="0069052C" w:rsidP="0069052C">
      <w:pPr>
        <w:rPr>
          <w:rFonts w:ascii="Arial" w:hAnsi="Arial" w:cs="Arial"/>
        </w:rPr>
      </w:pPr>
    </w:p>
    <w:p w:rsidR="0069052C" w:rsidRPr="001144F6" w:rsidRDefault="0069052C" w:rsidP="0069052C">
      <w:pPr>
        <w:rPr>
          <w:rFonts w:ascii="Arial" w:hAnsi="Arial" w:cs="Arial"/>
          <w:sz w:val="18"/>
          <w:szCs w:val="18"/>
        </w:rPr>
      </w:pPr>
    </w:p>
    <w:tbl>
      <w:tblPr>
        <w:tblpPr w:leftFromText="141" w:rightFromText="141" w:vertAnchor="text" w:horzAnchor="margin" w:tblpXSpec="center" w:tblpY="241"/>
        <w:tblW w:w="102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0"/>
        <w:gridCol w:w="2483"/>
        <w:gridCol w:w="4678"/>
        <w:gridCol w:w="2620"/>
      </w:tblGrid>
      <w:tr w:rsidR="0069052C" w:rsidRPr="00117931" w:rsidTr="00697E00">
        <w:trPr>
          <w:trHeight w:val="322"/>
        </w:trPr>
        <w:tc>
          <w:tcPr>
            <w:tcW w:w="460" w:type="dxa"/>
            <w:vMerge w:val="restart"/>
            <w:tcBorders>
              <w:top w:val="single" w:sz="4" w:space="0" w:color="808080"/>
              <w:right w:val="single" w:sz="4" w:space="0" w:color="808080"/>
            </w:tcBorders>
            <w:shd w:val="clear" w:color="auto" w:fill="F2F2F2"/>
          </w:tcPr>
          <w:p w:rsidR="0069052C" w:rsidRPr="00117931" w:rsidRDefault="0069052C" w:rsidP="00697E00">
            <w:pPr>
              <w:rPr>
                <w:b/>
                <w:caps/>
                <w:color w:val="808080"/>
                <w:sz w:val="12"/>
              </w:rPr>
            </w:pPr>
            <w:r w:rsidRPr="00117931">
              <w:rPr>
                <w:b/>
                <w:caps/>
                <w:color w:val="808080"/>
                <w:sz w:val="12"/>
              </w:rPr>
              <w:t>B</w:t>
            </w:r>
          </w:p>
          <w:p w:rsidR="0069052C" w:rsidRPr="00117931" w:rsidRDefault="0069052C" w:rsidP="00697E00">
            <w:pPr>
              <w:rPr>
                <w:b/>
                <w:caps/>
                <w:color w:val="808080"/>
                <w:sz w:val="12"/>
              </w:rPr>
            </w:pPr>
            <w:r w:rsidRPr="00117931">
              <w:rPr>
                <w:b/>
                <w:caps/>
                <w:color w:val="808080"/>
                <w:sz w:val="12"/>
              </w:rPr>
              <w:t>R</w:t>
            </w:r>
          </w:p>
          <w:p w:rsidR="0069052C" w:rsidRPr="00117931" w:rsidRDefault="0069052C" w:rsidP="00697E00">
            <w:pPr>
              <w:rPr>
                <w:b/>
                <w:caps/>
                <w:color w:val="808080"/>
                <w:sz w:val="12"/>
              </w:rPr>
            </w:pPr>
            <w:r w:rsidRPr="00117931">
              <w:rPr>
                <w:b/>
                <w:caps/>
                <w:color w:val="808080"/>
                <w:sz w:val="12"/>
              </w:rPr>
              <w:t>A</w:t>
            </w:r>
          </w:p>
          <w:p w:rsidR="0069052C" w:rsidRPr="00117931" w:rsidRDefault="0069052C" w:rsidP="00697E00">
            <w:pPr>
              <w:rPr>
                <w:b/>
                <w:caps/>
                <w:color w:val="808080"/>
                <w:sz w:val="12"/>
              </w:rPr>
            </w:pPr>
            <w:r w:rsidRPr="00117931">
              <w:rPr>
                <w:b/>
                <w:caps/>
                <w:color w:val="808080"/>
                <w:sz w:val="12"/>
              </w:rPr>
              <w:t>N</w:t>
            </w:r>
          </w:p>
          <w:p w:rsidR="0069052C" w:rsidRPr="00117931" w:rsidRDefault="0069052C" w:rsidP="00697E00">
            <w:pPr>
              <w:rPr>
                <w:b/>
                <w:caps/>
                <w:color w:val="808080"/>
                <w:sz w:val="12"/>
              </w:rPr>
            </w:pPr>
            <w:r w:rsidRPr="00117931">
              <w:rPr>
                <w:b/>
                <w:caps/>
                <w:color w:val="808080"/>
                <w:sz w:val="12"/>
              </w:rPr>
              <w:t>Ż</w:t>
            </w:r>
          </w:p>
          <w:p w:rsidR="0069052C" w:rsidRPr="00117931" w:rsidRDefault="0069052C" w:rsidP="00697E00">
            <w:pPr>
              <w:rPr>
                <w:b/>
                <w:caps/>
                <w:color w:val="808080"/>
              </w:rPr>
            </w:pPr>
            <w:r w:rsidRPr="00117931">
              <w:rPr>
                <w:b/>
                <w:caps/>
                <w:color w:val="808080"/>
                <w:sz w:val="12"/>
              </w:rPr>
              <w:t>A</w:t>
            </w:r>
          </w:p>
        </w:tc>
        <w:tc>
          <w:tcPr>
            <w:tcW w:w="9781" w:type="dxa"/>
            <w:gridSpan w:val="3"/>
            <w:tcBorders>
              <w:top w:val="single" w:sz="4" w:space="0" w:color="808080"/>
              <w:bottom w:val="single" w:sz="4" w:space="0" w:color="A6A6A6"/>
              <w:right w:val="single" w:sz="4" w:space="0" w:color="808080"/>
            </w:tcBorders>
            <w:shd w:val="clear" w:color="auto" w:fill="F2F2F2"/>
          </w:tcPr>
          <w:p w:rsidR="0069052C" w:rsidRPr="00117931" w:rsidRDefault="0069052C" w:rsidP="00697E00">
            <w:pPr>
              <w:jc w:val="center"/>
              <w:rPr>
                <w:b/>
                <w:caps/>
                <w:color w:val="808080"/>
              </w:rPr>
            </w:pPr>
            <w:r w:rsidRPr="00117931">
              <w:rPr>
                <w:b/>
                <w:caps/>
                <w:color w:val="808080"/>
              </w:rPr>
              <w:t>ZESPÓŁ AUTORSKI</w:t>
            </w:r>
          </w:p>
        </w:tc>
      </w:tr>
      <w:tr w:rsidR="0069052C" w:rsidRPr="00117931" w:rsidTr="00031855">
        <w:trPr>
          <w:trHeight w:val="242"/>
        </w:trPr>
        <w:tc>
          <w:tcPr>
            <w:tcW w:w="460" w:type="dxa"/>
            <w:vMerge/>
            <w:tcBorders>
              <w:bottom w:val="single" w:sz="4" w:space="0" w:color="808080"/>
              <w:right w:val="single" w:sz="4" w:space="0" w:color="808080"/>
            </w:tcBorders>
            <w:shd w:val="clear" w:color="auto" w:fill="F2F2F2"/>
          </w:tcPr>
          <w:p w:rsidR="0069052C" w:rsidRPr="00117931" w:rsidRDefault="0069052C" w:rsidP="00697E00">
            <w:pPr>
              <w:rPr>
                <w:b/>
                <w:color w:val="808080"/>
                <w:sz w:val="18"/>
              </w:rPr>
            </w:pPr>
          </w:p>
        </w:tc>
        <w:tc>
          <w:tcPr>
            <w:tcW w:w="248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</w:tcBorders>
            <w:shd w:val="clear" w:color="auto" w:fill="F2F2F2"/>
            <w:vAlign w:val="center"/>
          </w:tcPr>
          <w:p w:rsidR="0069052C" w:rsidRPr="00117931" w:rsidRDefault="0069052C" w:rsidP="00031855">
            <w:pPr>
              <w:jc w:val="center"/>
              <w:rPr>
                <w:b/>
                <w:caps/>
                <w:color w:val="808080"/>
                <w:sz w:val="16"/>
              </w:rPr>
            </w:pPr>
            <w:r w:rsidRPr="00117931">
              <w:rPr>
                <w:b/>
                <w:color w:val="808080"/>
                <w:sz w:val="16"/>
              </w:rPr>
              <w:t>PROJEKTANT</w:t>
            </w:r>
          </w:p>
        </w:tc>
        <w:tc>
          <w:tcPr>
            <w:tcW w:w="4678" w:type="dxa"/>
            <w:tcBorders>
              <w:top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2F2F2"/>
            <w:vAlign w:val="center"/>
          </w:tcPr>
          <w:p w:rsidR="0069052C" w:rsidRPr="00117931" w:rsidRDefault="0069052C" w:rsidP="00031855">
            <w:pPr>
              <w:jc w:val="center"/>
              <w:rPr>
                <w:b/>
                <w:color w:val="808080"/>
                <w:sz w:val="16"/>
              </w:rPr>
            </w:pPr>
            <w:r w:rsidRPr="00117931">
              <w:rPr>
                <w:b/>
                <w:color w:val="808080"/>
                <w:sz w:val="16"/>
              </w:rPr>
              <w:t>NR UPRAWNIEŃ I SPECJALNOŚĆ POSIADANYCH UPRAWNIEŃ BUDOWLANYCH</w:t>
            </w:r>
          </w:p>
        </w:tc>
        <w:tc>
          <w:tcPr>
            <w:tcW w:w="26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2F2F2"/>
            <w:vAlign w:val="center"/>
          </w:tcPr>
          <w:p w:rsidR="0069052C" w:rsidRPr="00117931" w:rsidRDefault="0069052C" w:rsidP="00031855">
            <w:pPr>
              <w:jc w:val="center"/>
              <w:rPr>
                <w:b/>
                <w:color w:val="808080"/>
                <w:sz w:val="16"/>
              </w:rPr>
            </w:pPr>
            <w:r w:rsidRPr="00117931">
              <w:rPr>
                <w:b/>
                <w:color w:val="808080"/>
                <w:sz w:val="16"/>
              </w:rPr>
              <w:t>PODPIS</w:t>
            </w:r>
          </w:p>
        </w:tc>
      </w:tr>
      <w:tr w:rsidR="0069052C" w:rsidRPr="00117931" w:rsidTr="00031855">
        <w:trPr>
          <w:trHeight w:val="850"/>
        </w:trPr>
        <w:tc>
          <w:tcPr>
            <w:tcW w:w="460" w:type="dxa"/>
            <w:vMerge w:val="restart"/>
            <w:tcBorders>
              <w:top w:val="single" w:sz="4" w:space="0" w:color="808080"/>
              <w:left w:val="single" w:sz="4" w:space="0" w:color="808080"/>
              <w:right w:val="single" w:sz="4" w:space="0" w:color="808080"/>
            </w:tcBorders>
            <w:shd w:val="clear" w:color="auto" w:fill="F2F2F2"/>
          </w:tcPr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A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R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C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H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I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T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E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K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T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U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R</w:t>
            </w:r>
          </w:p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  <w:r w:rsidRPr="00117931">
              <w:rPr>
                <w:caps/>
                <w:color w:val="808080"/>
                <w:sz w:val="10"/>
              </w:rPr>
              <w:t>A</w:t>
            </w:r>
          </w:p>
        </w:tc>
        <w:tc>
          <w:tcPr>
            <w:tcW w:w="248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:rsidR="0069052C" w:rsidRPr="00117931" w:rsidRDefault="0069052C" w:rsidP="00031855">
            <w:pPr>
              <w:jc w:val="center"/>
              <w:rPr>
                <w:caps/>
                <w:color w:val="808080"/>
                <w:sz w:val="16"/>
              </w:rPr>
            </w:pPr>
            <w:r w:rsidRPr="00117931">
              <w:rPr>
                <w:caps/>
                <w:color w:val="808080"/>
                <w:sz w:val="16"/>
              </w:rPr>
              <w:t>autor:</w:t>
            </w:r>
          </w:p>
          <w:p w:rsidR="0069052C" w:rsidRPr="00117931" w:rsidRDefault="0069052C" w:rsidP="00031855">
            <w:pPr>
              <w:jc w:val="center"/>
              <w:rPr>
                <w:caps/>
                <w:sz w:val="20"/>
              </w:rPr>
            </w:pPr>
            <w:r w:rsidRPr="00117931">
              <w:rPr>
                <w:caps/>
                <w:sz w:val="20"/>
              </w:rPr>
              <w:t>MARIKA HARMOZA</w:t>
            </w:r>
          </w:p>
        </w:tc>
        <w:tc>
          <w:tcPr>
            <w:tcW w:w="467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:rsidR="0069052C" w:rsidRPr="00117931" w:rsidRDefault="0069052C" w:rsidP="00031855">
            <w:pPr>
              <w:jc w:val="center"/>
              <w:rPr>
                <w:sz w:val="14"/>
                <w:szCs w:val="14"/>
              </w:rPr>
            </w:pPr>
            <w:r w:rsidRPr="00117931">
              <w:rPr>
                <w:sz w:val="14"/>
                <w:szCs w:val="14"/>
              </w:rPr>
              <w:t>UPRAWNIENIA BUDOWLANE W SPECJALNOŚCI ARCHITEKTONICZNEJ DO PROJEKTOWANIA BEZ OGRANICZEŃ</w:t>
            </w:r>
          </w:p>
          <w:p w:rsidR="0069052C" w:rsidRPr="00117931" w:rsidRDefault="0069052C" w:rsidP="00031855">
            <w:pPr>
              <w:jc w:val="center"/>
              <w:rPr>
                <w:sz w:val="14"/>
                <w:szCs w:val="14"/>
              </w:rPr>
            </w:pPr>
            <w:r w:rsidRPr="00117931">
              <w:rPr>
                <w:sz w:val="14"/>
                <w:szCs w:val="14"/>
              </w:rPr>
              <w:t>Nr uprawnień  10/POOKK/IV/2014</w:t>
            </w:r>
          </w:p>
        </w:tc>
        <w:tc>
          <w:tcPr>
            <w:tcW w:w="26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:rsidR="0069052C" w:rsidRPr="00117931" w:rsidRDefault="0069052C" w:rsidP="00031855">
            <w:pPr>
              <w:jc w:val="center"/>
              <w:rPr>
                <w:sz w:val="20"/>
              </w:rPr>
            </w:pPr>
          </w:p>
          <w:p w:rsidR="0069052C" w:rsidRPr="00117931" w:rsidRDefault="0069052C" w:rsidP="00031855">
            <w:pPr>
              <w:jc w:val="center"/>
              <w:rPr>
                <w:sz w:val="20"/>
              </w:rPr>
            </w:pPr>
          </w:p>
        </w:tc>
      </w:tr>
      <w:tr w:rsidR="0069052C" w:rsidRPr="00117931" w:rsidTr="00031855">
        <w:trPr>
          <w:trHeight w:val="850"/>
        </w:trPr>
        <w:tc>
          <w:tcPr>
            <w:tcW w:w="460" w:type="dxa"/>
            <w:vMerge/>
            <w:tcBorders>
              <w:left w:val="single" w:sz="4" w:space="0" w:color="808080"/>
              <w:bottom w:val="single" w:sz="4" w:space="0" w:color="808080"/>
              <w:right w:val="single" w:sz="4" w:space="0" w:color="808080"/>
            </w:tcBorders>
            <w:shd w:val="clear" w:color="auto" w:fill="F2F2F2"/>
          </w:tcPr>
          <w:p w:rsidR="0069052C" w:rsidRPr="00117931" w:rsidRDefault="0069052C" w:rsidP="00697E00">
            <w:pPr>
              <w:rPr>
                <w:caps/>
                <w:color w:val="808080"/>
                <w:sz w:val="10"/>
              </w:rPr>
            </w:pPr>
          </w:p>
        </w:tc>
        <w:tc>
          <w:tcPr>
            <w:tcW w:w="2483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:rsidR="0069052C" w:rsidRPr="00117931" w:rsidRDefault="0069052C" w:rsidP="00031855">
            <w:pPr>
              <w:jc w:val="center"/>
              <w:rPr>
                <w:caps/>
                <w:color w:val="808080"/>
                <w:sz w:val="16"/>
              </w:rPr>
            </w:pPr>
            <w:r w:rsidRPr="00117931">
              <w:rPr>
                <w:caps/>
                <w:color w:val="808080"/>
                <w:sz w:val="16"/>
              </w:rPr>
              <w:t>sprawdził:</w:t>
            </w:r>
          </w:p>
          <w:p w:rsidR="0069052C" w:rsidRPr="00117931" w:rsidRDefault="0069052C" w:rsidP="00031855">
            <w:pPr>
              <w:jc w:val="center"/>
              <w:rPr>
                <w:caps/>
                <w:sz w:val="20"/>
              </w:rPr>
            </w:pPr>
            <w:r w:rsidRPr="00117931">
              <w:rPr>
                <w:caps/>
                <w:sz w:val="20"/>
              </w:rPr>
              <w:t>jaCEK JÓZEKOWSKI</w:t>
            </w:r>
          </w:p>
        </w:tc>
        <w:tc>
          <w:tcPr>
            <w:tcW w:w="4678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:rsidR="0069052C" w:rsidRPr="00117931" w:rsidRDefault="0069052C" w:rsidP="00031855">
            <w:pPr>
              <w:jc w:val="center"/>
              <w:rPr>
                <w:sz w:val="14"/>
                <w:szCs w:val="14"/>
              </w:rPr>
            </w:pPr>
            <w:r w:rsidRPr="00117931">
              <w:rPr>
                <w:sz w:val="14"/>
                <w:szCs w:val="14"/>
              </w:rPr>
              <w:t>UPRAWNIENIA BUDOWLANE W SPECJALNOŚCI ARCHITEKTONICZNEJ DO PROJEKTOWANIA BEZ OGRANICZEŃ</w:t>
            </w:r>
          </w:p>
          <w:p w:rsidR="0069052C" w:rsidRPr="00117931" w:rsidRDefault="0069052C" w:rsidP="00031855">
            <w:pPr>
              <w:jc w:val="center"/>
              <w:rPr>
                <w:caps/>
                <w:sz w:val="14"/>
                <w:szCs w:val="14"/>
              </w:rPr>
            </w:pPr>
            <w:r w:rsidRPr="00117931">
              <w:rPr>
                <w:sz w:val="14"/>
                <w:szCs w:val="14"/>
              </w:rPr>
              <w:t xml:space="preserve">Nr uprawnień  </w:t>
            </w:r>
            <w:r w:rsidRPr="00117931">
              <w:rPr>
                <w:caps/>
                <w:sz w:val="14"/>
                <w:szCs w:val="14"/>
              </w:rPr>
              <w:t xml:space="preserve"> 12/POOkK/IV/2014</w:t>
            </w:r>
          </w:p>
        </w:tc>
        <w:tc>
          <w:tcPr>
            <w:tcW w:w="2620" w:type="dxa"/>
            <w:tcBorders>
              <w:top w:val="single" w:sz="4" w:space="0" w:color="808080"/>
              <w:left w:val="single" w:sz="4" w:space="0" w:color="808080"/>
              <w:bottom w:val="single" w:sz="4" w:space="0" w:color="808080"/>
              <w:right w:val="single" w:sz="4" w:space="0" w:color="808080"/>
            </w:tcBorders>
            <w:vAlign w:val="center"/>
          </w:tcPr>
          <w:p w:rsidR="0069052C" w:rsidRPr="00117931" w:rsidRDefault="0069052C" w:rsidP="00031855">
            <w:pPr>
              <w:jc w:val="center"/>
              <w:rPr>
                <w:sz w:val="20"/>
              </w:rPr>
            </w:pPr>
          </w:p>
        </w:tc>
      </w:tr>
    </w:tbl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803164" w:rsidRDefault="00803164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803164" w:rsidRDefault="00803164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803164" w:rsidRDefault="00803164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803164" w:rsidRDefault="00803164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803164" w:rsidRDefault="00803164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p w:rsidR="0069052C" w:rsidRDefault="0069052C" w:rsidP="0069052C">
      <w:pPr>
        <w:tabs>
          <w:tab w:val="left" w:pos="7005"/>
        </w:tabs>
        <w:autoSpaceDE w:val="0"/>
        <w:autoSpaceDN w:val="0"/>
        <w:adjustRightInd w:val="0"/>
        <w:rPr>
          <w:rFonts w:ascii="Trebuchet MS" w:hAnsi="Trebuchet MS"/>
        </w:rPr>
      </w:pPr>
    </w:p>
    <w:tbl>
      <w:tblPr>
        <w:tblStyle w:val="Tabela-Siatka"/>
        <w:tblW w:w="10206" w:type="dxa"/>
        <w:tblInd w:w="-459" w:type="dxa"/>
        <w:tblLook w:val="04A0" w:firstRow="1" w:lastRow="0" w:firstColumn="1" w:lastColumn="0" w:noHBand="0" w:noVBand="1"/>
      </w:tblPr>
      <w:tblGrid>
        <w:gridCol w:w="10206"/>
      </w:tblGrid>
      <w:tr w:rsidR="0069052C" w:rsidRPr="00117931" w:rsidTr="00697E00">
        <w:tc>
          <w:tcPr>
            <w:tcW w:w="10206" w:type="dxa"/>
            <w:vAlign w:val="center"/>
          </w:tcPr>
          <w:p w:rsidR="0069052C" w:rsidRPr="00117931" w:rsidRDefault="001E4A5B" w:rsidP="00697E00">
            <w:pPr>
              <w:jc w:val="center"/>
            </w:pPr>
            <w:r>
              <w:rPr>
                <w:color w:val="A6A6A6" w:themeColor="background1" w:themeShade="A6"/>
              </w:rPr>
              <w:t>MAJ</w:t>
            </w:r>
            <w:r w:rsidR="0069052C" w:rsidRPr="00117931">
              <w:rPr>
                <w:color w:val="A6A6A6" w:themeColor="background1" w:themeShade="A6"/>
              </w:rPr>
              <w:t xml:space="preserve"> 2018</w:t>
            </w:r>
          </w:p>
        </w:tc>
      </w:tr>
    </w:tbl>
    <w:p w:rsidR="0069052C" w:rsidRDefault="0069052C" w:rsidP="0069052C">
      <w:pPr>
        <w:rPr>
          <w:rFonts w:eastAsia="Times New Roman"/>
          <w:b/>
          <w:bCs/>
          <w:iCs/>
          <w:sz w:val="20"/>
        </w:rPr>
      </w:pPr>
      <w:r>
        <w:rPr>
          <w:sz w:val="20"/>
        </w:rPr>
        <w:br w:type="page"/>
      </w:r>
    </w:p>
    <w:p w:rsidR="0069052C" w:rsidRDefault="0069052C" w:rsidP="0069052C">
      <w:pPr>
        <w:pStyle w:val="Nagwek2"/>
        <w:jc w:val="left"/>
      </w:pPr>
      <w:bookmarkStart w:id="39" w:name="_Toc506564579"/>
      <w:bookmarkStart w:id="40" w:name="_Toc516069028"/>
      <w:r>
        <w:rPr>
          <w:noProof/>
        </w:rPr>
        <w:lastRenderedPageBreak/>
        <w:drawing>
          <wp:anchor distT="0" distB="0" distL="114300" distR="114300" simplePos="0" relativeHeight="251657216" behindDoc="1" locked="0" layoutInCell="1" allowOverlap="1" wp14:anchorId="370CA02B" wp14:editId="7A69532E">
            <wp:simplePos x="0" y="0"/>
            <wp:positionH relativeFrom="column">
              <wp:posOffset>-194945</wp:posOffset>
            </wp:positionH>
            <wp:positionV relativeFrom="paragraph">
              <wp:posOffset>186055</wp:posOffset>
            </wp:positionV>
            <wp:extent cx="5943600" cy="8378190"/>
            <wp:effectExtent l="0" t="0" r="0" b="3810"/>
            <wp:wrapThrough wrapText="bothSides">
              <wp:wrapPolygon edited="0">
                <wp:start x="0" y="0"/>
                <wp:lineTo x="0" y="21561"/>
                <wp:lineTo x="21531" y="21561"/>
                <wp:lineTo x="21531" y="0"/>
                <wp:lineTo x="0" y="0"/>
              </wp:wrapPolygon>
            </wp:wrapThrough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7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2. Uprawnienia budowlane</w:t>
      </w:r>
      <w:bookmarkEnd w:id="39"/>
      <w:bookmarkEnd w:id="40"/>
    </w:p>
    <w:p w:rsidR="0069052C" w:rsidRDefault="0069052C" w:rsidP="0069052C">
      <w:r>
        <w:rPr>
          <w:noProof/>
        </w:rPr>
        <w:lastRenderedPageBreak/>
        <w:drawing>
          <wp:anchor distT="0" distB="0" distL="114300" distR="114300" simplePos="0" relativeHeight="251658240" behindDoc="1" locked="0" layoutInCell="1" allowOverlap="1" wp14:anchorId="35A90971" wp14:editId="30DC0619">
            <wp:simplePos x="0" y="0"/>
            <wp:positionH relativeFrom="column">
              <wp:posOffset>-4445</wp:posOffset>
            </wp:positionH>
            <wp:positionV relativeFrom="paragraph">
              <wp:posOffset>-4445</wp:posOffset>
            </wp:positionV>
            <wp:extent cx="5758180" cy="8148320"/>
            <wp:effectExtent l="0" t="0" r="0" b="5080"/>
            <wp:wrapThrough wrapText="bothSides">
              <wp:wrapPolygon edited="0">
                <wp:start x="0" y="0"/>
                <wp:lineTo x="0" y="21563"/>
                <wp:lineTo x="21509" y="21563"/>
                <wp:lineTo x="21509" y="0"/>
                <wp:lineTo x="0" y="0"/>
              </wp:wrapPolygon>
            </wp:wrapThrough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8148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9052C" w:rsidRPr="00302614" w:rsidRDefault="0069052C" w:rsidP="0069052C"/>
    <w:p w:rsidR="0069052C" w:rsidRDefault="0069052C" w:rsidP="0069052C">
      <w:pPr>
        <w:pStyle w:val="Nagwek2"/>
        <w:jc w:val="left"/>
      </w:pPr>
      <w:bookmarkStart w:id="41" w:name="_Toc506564580"/>
      <w:bookmarkStart w:id="42" w:name="_Toc516069029"/>
      <w:r>
        <w:lastRenderedPageBreak/>
        <w:t>3. Zaświadczenia</w:t>
      </w:r>
      <w:bookmarkEnd w:id="41"/>
      <w:bookmarkEnd w:id="42"/>
    </w:p>
    <w:p w:rsidR="0069052C" w:rsidRDefault="00D32BB8" w:rsidP="0069052C">
      <w:pPr>
        <w:rPr>
          <w:noProof/>
        </w:rPr>
      </w:pPr>
      <w:bookmarkStart w:id="43" w:name="_GoBack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3.55pt;height:641.7pt">
            <v:imagedata r:id="rId16" o:title="izba do 31-10-2019"/>
          </v:shape>
        </w:pict>
      </w:r>
      <w:bookmarkEnd w:id="43"/>
    </w:p>
    <w:p w:rsidR="00D32BB8" w:rsidRDefault="00D32BB8">
      <w:pPr>
        <w:rPr>
          <w:noProof/>
        </w:rPr>
      </w:pPr>
      <w:r>
        <w:rPr>
          <w:noProof/>
        </w:rPr>
        <w:br w:type="page"/>
      </w:r>
    </w:p>
    <w:p w:rsidR="00D32BB8" w:rsidRPr="00672880" w:rsidRDefault="00D32BB8" w:rsidP="0069052C">
      <w:r>
        <w:lastRenderedPageBreak/>
        <w:pict>
          <v:shape id="_x0000_i1026" type="#_x0000_t75" style="width:453.55pt;height:641.7pt">
            <v:imagedata r:id="rId16" o:title="izba do 31-10-2019"/>
          </v:shape>
        </w:pict>
      </w:r>
    </w:p>
    <w:p w:rsidR="00F76C4C" w:rsidRDefault="00F76C4C" w:rsidP="0069052C"/>
    <w:sectPr w:rsidR="00F76C4C" w:rsidSect="00F76C4C">
      <w:footerReference w:type="default" r:id="rId17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50B6E" w:rsidRDefault="00D50B6E" w:rsidP="00FD741A">
      <w:r>
        <w:separator/>
      </w:r>
    </w:p>
  </w:endnote>
  <w:endnote w:type="continuationSeparator" w:id="0">
    <w:p w:rsidR="00D50B6E" w:rsidRDefault="00D50B6E" w:rsidP="00FD741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MSTT31f16d5a04tS00;Arial Unico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755CC" w:rsidRPr="005F1BB0" w:rsidRDefault="00F755CC" w:rsidP="00697E00">
    <w:pPr>
      <w:rPr>
        <w:color w:val="A6A6A6"/>
        <w:sz w:val="16"/>
      </w:rPr>
    </w:pPr>
    <w:r w:rsidRPr="005F1BB0">
      <w:rPr>
        <w:color w:val="A6A6A6"/>
        <w:sz w:val="16"/>
      </w:rPr>
      <w:t>ATELIER HARMOZA Spółka z o.o.</w:t>
    </w:r>
    <w:r>
      <w:rPr>
        <w:color w:val="A6A6A6"/>
        <w:sz w:val="16"/>
      </w:rPr>
      <w:t xml:space="preserve">         </w:t>
    </w:r>
    <w:r w:rsidRPr="005F1BB0">
      <w:rPr>
        <w:color w:val="A6A6A6"/>
        <w:sz w:val="16"/>
      </w:rPr>
      <w:t xml:space="preserve">ul. Pomorska 20/2   81-314 Gdynia   </w:t>
    </w:r>
    <w:hyperlink r:id="rId1" w:history="1">
      <w:r w:rsidRPr="005F1BB0">
        <w:rPr>
          <w:rStyle w:val="Hipercze"/>
          <w:color w:val="A6A6A6"/>
          <w:sz w:val="16"/>
        </w:rPr>
        <w:t>www.atelier.harmoza.pl</w:t>
      </w:r>
    </w:hyperlink>
    <w:r w:rsidRPr="005F1BB0">
      <w:rPr>
        <w:color w:val="A6A6A6"/>
        <w:sz w:val="16"/>
      </w:rPr>
      <w:t xml:space="preserve">    e: atelier.harmoza@gmail.com</w:t>
    </w:r>
  </w:p>
  <w:p w:rsidR="00F755CC" w:rsidRDefault="00F755CC" w:rsidP="00B777F9">
    <w:pPr>
      <w:pStyle w:val="Stopka"/>
      <w:jc w:val="right"/>
    </w:pPr>
    <w:r w:rsidRPr="006556C2">
      <w:rPr>
        <w:color w:val="7F7F7F"/>
        <w:spacing w:val="60"/>
      </w:rPr>
      <w:t>Strona</w:t>
    </w:r>
    <w:r>
      <w:t xml:space="preserve"> | </w:t>
    </w:r>
    <w:r>
      <w:fldChar w:fldCharType="begin"/>
    </w:r>
    <w:r>
      <w:instrText>PAGE   \* MERGEFORMAT</w:instrText>
    </w:r>
    <w:r>
      <w:fldChar w:fldCharType="separate"/>
    </w:r>
    <w:r w:rsidR="00D32BB8" w:rsidRPr="00D32BB8">
      <w:rPr>
        <w:b/>
        <w:bCs/>
        <w:noProof/>
      </w:rPr>
      <w:t>18</w:t>
    </w:r>
    <w:r>
      <w:rPr>
        <w:b/>
        <w:bCs/>
      </w:rPr>
      <w:fldChar w:fldCharType="end"/>
    </w:r>
  </w:p>
  <w:p w:rsidR="00F755CC" w:rsidRDefault="00F755C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50B6E" w:rsidRDefault="00D50B6E" w:rsidP="00FD741A">
      <w:r>
        <w:separator/>
      </w:r>
    </w:p>
  </w:footnote>
  <w:footnote w:type="continuationSeparator" w:id="0">
    <w:p w:rsidR="00D50B6E" w:rsidRDefault="00D50B6E" w:rsidP="00FD741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3"/>
    <w:multiLevelType w:val="singleLevel"/>
    <w:tmpl w:val="37B2047A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>
    <w:nsid w:val="049504E9"/>
    <w:multiLevelType w:val="hybridMultilevel"/>
    <w:tmpl w:val="1D3C0F84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F97F8A"/>
    <w:multiLevelType w:val="hybridMultilevel"/>
    <w:tmpl w:val="5CF209FC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7CC56D9"/>
    <w:multiLevelType w:val="hybridMultilevel"/>
    <w:tmpl w:val="FE768D66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EE40FF"/>
    <w:multiLevelType w:val="hybridMultilevel"/>
    <w:tmpl w:val="2100665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D4AC5EBA">
      <w:start w:val="5"/>
      <w:numFmt w:val="bullet"/>
      <w:lvlText w:val="–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5000F">
      <w:start w:val="1"/>
      <w:numFmt w:val="decimal"/>
      <w:lvlText w:val="%3.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E3538BD"/>
    <w:multiLevelType w:val="hybridMultilevel"/>
    <w:tmpl w:val="CD9C8B1C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3BD78E4"/>
    <w:multiLevelType w:val="hybridMultilevel"/>
    <w:tmpl w:val="1AD81DFC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7D73CB5"/>
    <w:multiLevelType w:val="hybridMultilevel"/>
    <w:tmpl w:val="767CEFC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7E72524"/>
    <w:multiLevelType w:val="hybridMultilevel"/>
    <w:tmpl w:val="9B30293C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845526B"/>
    <w:multiLevelType w:val="hybridMultilevel"/>
    <w:tmpl w:val="2990C430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88B3921"/>
    <w:multiLevelType w:val="multilevel"/>
    <w:tmpl w:val="00C4A426"/>
    <w:lvl w:ilvl="0">
      <w:start w:val="1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>
      <w:start w:val="1"/>
      <w:numFmt w:val="ordinal"/>
      <w:lvlText w:val="%3"/>
      <w:lvlJc w:val="lef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1">
    <w:nsid w:val="1AF265B8"/>
    <w:multiLevelType w:val="hybridMultilevel"/>
    <w:tmpl w:val="FBDA66E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F6773E4"/>
    <w:multiLevelType w:val="hybridMultilevel"/>
    <w:tmpl w:val="2F66D77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33371AF"/>
    <w:multiLevelType w:val="hybridMultilevel"/>
    <w:tmpl w:val="4A34407C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9907BA0"/>
    <w:multiLevelType w:val="hybridMultilevel"/>
    <w:tmpl w:val="E40659A6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21592A"/>
    <w:multiLevelType w:val="hybridMultilevel"/>
    <w:tmpl w:val="F152692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53968BF"/>
    <w:multiLevelType w:val="hybridMultilevel"/>
    <w:tmpl w:val="58763D5A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8291900"/>
    <w:multiLevelType w:val="hybridMultilevel"/>
    <w:tmpl w:val="C43821D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7">
      <w:start w:val="1"/>
      <w:numFmt w:val="lowerLetter"/>
      <w:lvlText w:val="%2)"/>
      <w:lvlJc w:val="left"/>
      <w:pPr>
        <w:ind w:left="1440" w:hanging="360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FEE032D"/>
    <w:multiLevelType w:val="hybridMultilevel"/>
    <w:tmpl w:val="F758AF98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551CE5"/>
    <w:multiLevelType w:val="hybridMultilevel"/>
    <w:tmpl w:val="4906E3B8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B53E46"/>
    <w:multiLevelType w:val="multilevel"/>
    <w:tmpl w:val="5C20C2C4"/>
    <w:lvl w:ilvl="0">
      <w:start w:val="5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  <w:sz w:val="18"/>
        <w:szCs w:val="1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1">
    <w:nsid w:val="77B94886"/>
    <w:multiLevelType w:val="hybridMultilevel"/>
    <w:tmpl w:val="DFBA607A"/>
    <w:lvl w:ilvl="0" w:tplc="D4AC5EBA">
      <w:start w:val="5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18"/>
  </w:num>
  <w:num w:numId="4">
    <w:abstractNumId w:val="6"/>
  </w:num>
  <w:num w:numId="5">
    <w:abstractNumId w:val="15"/>
  </w:num>
  <w:num w:numId="6">
    <w:abstractNumId w:val="8"/>
  </w:num>
  <w:num w:numId="7">
    <w:abstractNumId w:val="14"/>
  </w:num>
  <w:num w:numId="8">
    <w:abstractNumId w:val="21"/>
  </w:num>
  <w:num w:numId="9">
    <w:abstractNumId w:val="5"/>
  </w:num>
  <w:num w:numId="10">
    <w:abstractNumId w:val="11"/>
  </w:num>
  <w:num w:numId="11">
    <w:abstractNumId w:val="1"/>
  </w:num>
  <w:num w:numId="12">
    <w:abstractNumId w:val="19"/>
  </w:num>
  <w:num w:numId="13">
    <w:abstractNumId w:val="13"/>
  </w:num>
  <w:num w:numId="14">
    <w:abstractNumId w:val="20"/>
  </w:num>
  <w:num w:numId="15">
    <w:abstractNumId w:val="9"/>
  </w:num>
  <w:num w:numId="16">
    <w:abstractNumId w:val="16"/>
  </w:num>
  <w:num w:numId="17">
    <w:abstractNumId w:val="12"/>
  </w:num>
  <w:num w:numId="18">
    <w:abstractNumId w:val="7"/>
  </w:num>
  <w:num w:numId="19">
    <w:abstractNumId w:val="0"/>
  </w:num>
  <w:num w:numId="20">
    <w:abstractNumId w:val="3"/>
  </w:num>
  <w:num w:numId="21">
    <w:abstractNumId w:val="2"/>
  </w:num>
  <w:num w:numId="2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attachedTemplate r:id="rId1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0665B"/>
    <w:rsid w:val="00031855"/>
    <w:rsid w:val="00053D73"/>
    <w:rsid w:val="00094C88"/>
    <w:rsid w:val="000A4969"/>
    <w:rsid w:val="000E29D5"/>
    <w:rsid w:val="000E7EAA"/>
    <w:rsid w:val="00152622"/>
    <w:rsid w:val="001B27B5"/>
    <w:rsid w:val="001C3BC1"/>
    <w:rsid w:val="001E0EFD"/>
    <w:rsid w:val="001E4A5B"/>
    <w:rsid w:val="002229CE"/>
    <w:rsid w:val="00267273"/>
    <w:rsid w:val="002749D5"/>
    <w:rsid w:val="002902EF"/>
    <w:rsid w:val="00290F64"/>
    <w:rsid w:val="00314055"/>
    <w:rsid w:val="00335E59"/>
    <w:rsid w:val="00364AEA"/>
    <w:rsid w:val="00373DFE"/>
    <w:rsid w:val="0039239F"/>
    <w:rsid w:val="00427DF9"/>
    <w:rsid w:val="00466D56"/>
    <w:rsid w:val="00486CD6"/>
    <w:rsid w:val="004A07F7"/>
    <w:rsid w:val="004C6830"/>
    <w:rsid w:val="005437E1"/>
    <w:rsid w:val="0055514A"/>
    <w:rsid w:val="00566C39"/>
    <w:rsid w:val="00595B8C"/>
    <w:rsid w:val="005C64C8"/>
    <w:rsid w:val="005D01C0"/>
    <w:rsid w:val="006463B0"/>
    <w:rsid w:val="00652C82"/>
    <w:rsid w:val="0069052C"/>
    <w:rsid w:val="00697E00"/>
    <w:rsid w:val="006B29DE"/>
    <w:rsid w:val="006C12DF"/>
    <w:rsid w:val="006D3C38"/>
    <w:rsid w:val="006F6F40"/>
    <w:rsid w:val="007220F3"/>
    <w:rsid w:val="00725794"/>
    <w:rsid w:val="00732184"/>
    <w:rsid w:val="007D43CD"/>
    <w:rsid w:val="007D6C76"/>
    <w:rsid w:val="00803164"/>
    <w:rsid w:val="008420EE"/>
    <w:rsid w:val="008E4893"/>
    <w:rsid w:val="008E4D15"/>
    <w:rsid w:val="00904C61"/>
    <w:rsid w:val="00926CF3"/>
    <w:rsid w:val="0093527C"/>
    <w:rsid w:val="00970166"/>
    <w:rsid w:val="009D1844"/>
    <w:rsid w:val="00A105B1"/>
    <w:rsid w:val="00A13D49"/>
    <w:rsid w:val="00A2277B"/>
    <w:rsid w:val="00A92510"/>
    <w:rsid w:val="00AA0CE4"/>
    <w:rsid w:val="00AC2CE7"/>
    <w:rsid w:val="00B0665B"/>
    <w:rsid w:val="00B74256"/>
    <w:rsid w:val="00B777F9"/>
    <w:rsid w:val="00BA7CFF"/>
    <w:rsid w:val="00BB1970"/>
    <w:rsid w:val="00BD244D"/>
    <w:rsid w:val="00BD7C9A"/>
    <w:rsid w:val="00BE6DC0"/>
    <w:rsid w:val="00BF2C7C"/>
    <w:rsid w:val="00C22B3A"/>
    <w:rsid w:val="00C43A82"/>
    <w:rsid w:val="00CB11FC"/>
    <w:rsid w:val="00CB771F"/>
    <w:rsid w:val="00CD5C2C"/>
    <w:rsid w:val="00D32BB8"/>
    <w:rsid w:val="00D50B6E"/>
    <w:rsid w:val="00D81EEF"/>
    <w:rsid w:val="00D92B5F"/>
    <w:rsid w:val="00DA63AF"/>
    <w:rsid w:val="00DC05A5"/>
    <w:rsid w:val="00DC3373"/>
    <w:rsid w:val="00DE25E3"/>
    <w:rsid w:val="00E121D6"/>
    <w:rsid w:val="00EB6715"/>
    <w:rsid w:val="00EE1564"/>
    <w:rsid w:val="00EF16DD"/>
    <w:rsid w:val="00F41824"/>
    <w:rsid w:val="00F755CC"/>
    <w:rsid w:val="00F76C4C"/>
    <w:rsid w:val="00FD74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76C4C"/>
    <w:rPr>
      <w:rFonts w:ascii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76C4C"/>
    <w:pPr>
      <w:keepNext/>
      <w:autoSpaceDE w:val="0"/>
      <w:autoSpaceDN w:val="0"/>
      <w:adjustRightInd w:val="0"/>
      <w:spacing w:line="360" w:lineRule="auto"/>
      <w:jc w:val="center"/>
      <w:outlineLvl w:val="0"/>
    </w:pPr>
    <w:rPr>
      <w:rFonts w:eastAsiaTheme="majorEastAsia"/>
      <w:b/>
      <w:bCs/>
      <w:sz w:val="28"/>
      <w:szCs w:val="16"/>
    </w:rPr>
  </w:style>
  <w:style w:type="paragraph" w:styleId="Nagwek2">
    <w:name w:val="heading 2"/>
    <w:basedOn w:val="Normalny"/>
    <w:next w:val="Normalny"/>
    <w:link w:val="Nagwek2Znak"/>
    <w:qFormat/>
    <w:rsid w:val="00F76C4C"/>
    <w:pPr>
      <w:keepNext/>
      <w:autoSpaceDE w:val="0"/>
      <w:autoSpaceDN w:val="0"/>
      <w:adjustRightInd w:val="0"/>
      <w:jc w:val="both"/>
      <w:outlineLvl w:val="1"/>
    </w:pPr>
    <w:rPr>
      <w:rFonts w:eastAsiaTheme="majorEastAsia"/>
      <w:b/>
      <w:bCs/>
      <w:iCs/>
    </w:rPr>
  </w:style>
  <w:style w:type="paragraph" w:styleId="Nagwek3">
    <w:name w:val="heading 3"/>
    <w:basedOn w:val="Normalny"/>
    <w:next w:val="Normalny"/>
    <w:link w:val="Nagwek3Znak"/>
    <w:qFormat/>
    <w:rsid w:val="00F76C4C"/>
    <w:pPr>
      <w:keepNext/>
      <w:autoSpaceDE w:val="0"/>
      <w:autoSpaceDN w:val="0"/>
      <w:adjustRightInd w:val="0"/>
      <w:jc w:val="both"/>
      <w:outlineLvl w:val="2"/>
    </w:pPr>
    <w:rPr>
      <w:rFonts w:eastAsiaTheme="majorEastAsia"/>
      <w:b/>
      <w:bCs/>
    </w:rPr>
  </w:style>
  <w:style w:type="paragraph" w:styleId="Nagwek4">
    <w:name w:val="heading 4"/>
    <w:basedOn w:val="Nagwek3"/>
    <w:next w:val="Normalny"/>
    <w:link w:val="Nagwek4Znak"/>
    <w:qFormat/>
    <w:rsid w:val="00F76C4C"/>
    <w:pPr>
      <w:outlineLvl w:val="3"/>
    </w:pPr>
  </w:style>
  <w:style w:type="paragraph" w:styleId="Nagwek5">
    <w:name w:val="heading 5"/>
    <w:basedOn w:val="Nagwek4"/>
    <w:next w:val="Normalny"/>
    <w:link w:val="Nagwek5Znak"/>
    <w:qFormat/>
    <w:rsid w:val="00F76C4C"/>
    <w:pPr>
      <w:outlineLvl w:val="4"/>
    </w:pPr>
  </w:style>
  <w:style w:type="paragraph" w:styleId="Nagwek6">
    <w:name w:val="heading 6"/>
    <w:basedOn w:val="Normalny"/>
    <w:next w:val="Normalny"/>
    <w:link w:val="Nagwek6Znak"/>
    <w:qFormat/>
    <w:rsid w:val="00F76C4C"/>
    <w:pPr>
      <w:spacing w:before="240" w:after="60"/>
      <w:outlineLvl w:val="5"/>
    </w:pPr>
    <w:rPr>
      <w:rFonts w:eastAsiaTheme="majorEastAsia" w:cstheme="majorBidi"/>
      <w:b/>
      <w:bCs/>
      <w:sz w:val="20"/>
      <w:szCs w:val="2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76C4C"/>
    <w:pPr>
      <w:keepNext/>
      <w:keepLines/>
      <w:spacing w:before="200"/>
      <w:outlineLvl w:val="6"/>
    </w:pPr>
    <w:rPr>
      <w:rFonts w:ascii="Cambria" w:eastAsiaTheme="majorEastAsia" w:hAnsi="Cambria" w:cstheme="majorBidi"/>
      <w:i/>
      <w:iCs/>
      <w:color w:val="404040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F76C4C"/>
    <w:pPr>
      <w:keepNext/>
      <w:keepLines/>
      <w:spacing w:before="200"/>
      <w:outlineLvl w:val="7"/>
    </w:pPr>
    <w:rPr>
      <w:rFonts w:ascii="Cambria" w:eastAsiaTheme="majorEastAsia" w:hAnsi="Cambria" w:cstheme="majorBidi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qFormat/>
    <w:rsid w:val="00F76C4C"/>
    <w:pPr>
      <w:spacing w:before="240" w:after="60"/>
      <w:outlineLvl w:val="8"/>
    </w:pPr>
    <w:rPr>
      <w:rFonts w:ascii="Arial" w:eastAsiaTheme="majorEastAsia" w:hAnsi="Arial" w:cs="Arial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F76C4C"/>
    <w:pPr>
      <w:tabs>
        <w:tab w:val="center" w:pos="4536"/>
        <w:tab w:val="right" w:pos="9072"/>
      </w:tabs>
    </w:pPr>
    <w:rPr>
      <w:rFonts w:eastAsia="Times New Roman"/>
    </w:rPr>
  </w:style>
  <w:style w:type="character" w:customStyle="1" w:styleId="NagwekZnak">
    <w:name w:val="Nagłówek Znak"/>
    <w:basedOn w:val="Domylnaczcionkaakapitu"/>
    <w:link w:val="Nagwek"/>
    <w:uiPriority w:val="99"/>
    <w:rsid w:val="00F76C4C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rsid w:val="00F76C4C"/>
    <w:rPr>
      <w:rFonts w:cs="Times New Roman"/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6C4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6C4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link w:val="Nagwek1"/>
    <w:rsid w:val="00F76C4C"/>
    <w:rPr>
      <w:rFonts w:ascii="Times New Roman" w:eastAsiaTheme="majorEastAsia" w:hAnsi="Times New Roman"/>
      <w:b/>
      <w:bCs/>
      <w:sz w:val="28"/>
      <w:szCs w:val="16"/>
    </w:rPr>
  </w:style>
  <w:style w:type="character" w:customStyle="1" w:styleId="Nagwek2Znak">
    <w:name w:val="Nagłówek 2 Znak"/>
    <w:link w:val="Nagwek2"/>
    <w:rsid w:val="00F76C4C"/>
    <w:rPr>
      <w:rFonts w:ascii="Times New Roman" w:eastAsiaTheme="majorEastAsia" w:hAnsi="Times New Roman"/>
      <w:b/>
      <w:bCs/>
      <w:iCs/>
      <w:sz w:val="24"/>
      <w:szCs w:val="24"/>
    </w:rPr>
  </w:style>
  <w:style w:type="character" w:customStyle="1" w:styleId="Nagwek3Znak">
    <w:name w:val="Nagłówek 3 Znak"/>
    <w:link w:val="Nagwek3"/>
    <w:rsid w:val="00F76C4C"/>
    <w:rPr>
      <w:rFonts w:ascii="Times New Roman" w:eastAsiaTheme="majorEastAsia" w:hAnsi="Times New Roman"/>
      <w:b/>
      <w:bCs/>
      <w:sz w:val="24"/>
      <w:szCs w:val="24"/>
    </w:rPr>
  </w:style>
  <w:style w:type="character" w:customStyle="1" w:styleId="Nagwek4Znak">
    <w:name w:val="Nagłówek 4 Znak"/>
    <w:link w:val="Nagwek4"/>
    <w:rsid w:val="00F76C4C"/>
    <w:rPr>
      <w:rFonts w:ascii="Times New Roman" w:eastAsiaTheme="majorEastAsia" w:hAnsi="Times New Roman"/>
      <w:b/>
      <w:bCs/>
      <w:sz w:val="24"/>
      <w:szCs w:val="24"/>
    </w:rPr>
  </w:style>
  <w:style w:type="character" w:customStyle="1" w:styleId="Nagwek5Znak">
    <w:name w:val="Nagłówek 5 Znak"/>
    <w:link w:val="Nagwek5"/>
    <w:rsid w:val="00F76C4C"/>
    <w:rPr>
      <w:rFonts w:ascii="Times New Roman" w:eastAsiaTheme="majorEastAsia" w:hAnsi="Times New Roman"/>
      <w:b/>
      <w:bCs/>
      <w:sz w:val="24"/>
      <w:szCs w:val="24"/>
    </w:rPr>
  </w:style>
  <w:style w:type="character" w:customStyle="1" w:styleId="Nagwek6Znak">
    <w:name w:val="Nagłówek 6 Znak"/>
    <w:link w:val="Nagwek6"/>
    <w:rsid w:val="00F76C4C"/>
    <w:rPr>
      <w:rFonts w:ascii="Times New Roman" w:eastAsiaTheme="majorEastAsia" w:hAnsi="Times New Roman" w:cstheme="majorBidi"/>
      <w:b/>
      <w:bCs/>
    </w:rPr>
  </w:style>
  <w:style w:type="character" w:customStyle="1" w:styleId="Nagwek7Znak">
    <w:name w:val="Nagłówek 7 Znak"/>
    <w:link w:val="Nagwek7"/>
    <w:uiPriority w:val="9"/>
    <w:semiHidden/>
    <w:rsid w:val="00F76C4C"/>
    <w:rPr>
      <w:rFonts w:ascii="Cambria" w:eastAsiaTheme="majorEastAsia" w:hAnsi="Cambria" w:cstheme="majorBidi"/>
      <w:i/>
      <w:iCs/>
      <w:color w:val="404040"/>
      <w:sz w:val="24"/>
      <w:szCs w:val="24"/>
    </w:rPr>
  </w:style>
  <w:style w:type="character" w:customStyle="1" w:styleId="Nagwek8Znak">
    <w:name w:val="Nagłówek 8 Znak"/>
    <w:link w:val="Nagwek8"/>
    <w:semiHidden/>
    <w:rsid w:val="00F76C4C"/>
    <w:rPr>
      <w:rFonts w:ascii="Cambria" w:eastAsiaTheme="majorEastAsia" w:hAnsi="Cambria" w:cstheme="majorBidi"/>
      <w:color w:val="404040"/>
    </w:rPr>
  </w:style>
  <w:style w:type="character" w:customStyle="1" w:styleId="Nagwek9Znak">
    <w:name w:val="Nagłówek 9 Znak"/>
    <w:link w:val="Nagwek9"/>
    <w:rsid w:val="00F76C4C"/>
    <w:rPr>
      <w:rFonts w:ascii="Arial" w:eastAsiaTheme="majorEastAsia" w:hAnsi="Arial" w:cs="Arial"/>
    </w:rPr>
  </w:style>
  <w:style w:type="paragraph" w:styleId="Spistreci1">
    <w:name w:val="toc 1"/>
    <w:basedOn w:val="Normalny"/>
    <w:next w:val="Normalny"/>
    <w:autoRedefine/>
    <w:uiPriority w:val="39"/>
    <w:qFormat/>
    <w:rsid w:val="00267273"/>
    <w:pPr>
      <w:spacing w:before="120" w:after="120"/>
    </w:pPr>
    <w:rPr>
      <w:bCs/>
      <w:caps/>
      <w:szCs w:val="20"/>
    </w:rPr>
  </w:style>
  <w:style w:type="paragraph" w:styleId="Spistreci2">
    <w:name w:val="toc 2"/>
    <w:basedOn w:val="Normalny"/>
    <w:next w:val="Normalny"/>
    <w:autoRedefine/>
    <w:uiPriority w:val="39"/>
    <w:qFormat/>
    <w:rsid w:val="00267273"/>
    <w:pPr>
      <w:tabs>
        <w:tab w:val="right" w:leader="dot" w:pos="9062"/>
      </w:tabs>
      <w:ind w:left="240"/>
    </w:pPr>
    <w:rPr>
      <w:noProof/>
      <w:szCs w:val="20"/>
    </w:rPr>
  </w:style>
  <w:style w:type="paragraph" w:styleId="Spistreci3">
    <w:name w:val="toc 3"/>
    <w:basedOn w:val="Normalny"/>
    <w:next w:val="Normalny"/>
    <w:autoRedefine/>
    <w:uiPriority w:val="39"/>
    <w:qFormat/>
    <w:rsid w:val="00F76C4C"/>
    <w:pPr>
      <w:tabs>
        <w:tab w:val="right" w:leader="dot" w:pos="9062"/>
      </w:tabs>
      <w:ind w:left="480"/>
    </w:pPr>
    <w:rPr>
      <w:iCs/>
      <w:noProof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76C4C"/>
    <w:rPr>
      <w:b/>
      <w:bCs/>
      <w:sz w:val="20"/>
      <w:szCs w:val="20"/>
    </w:rPr>
  </w:style>
  <w:style w:type="paragraph" w:styleId="Tytu">
    <w:name w:val="Title"/>
    <w:basedOn w:val="Normalny"/>
    <w:link w:val="TytuZnak"/>
    <w:qFormat/>
    <w:rsid w:val="00F76C4C"/>
    <w:pPr>
      <w:autoSpaceDE w:val="0"/>
      <w:autoSpaceDN w:val="0"/>
      <w:adjustRightInd w:val="0"/>
      <w:jc w:val="center"/>
    </w:pPr>
    <w:rPr>
      <w:rFonts w:ascii="Arial" w:eastAsiaTheme="majorEastAsia" w:hAnsi="Arial" w:cs="Arial"/>
      <w:b/>
      <w:bCs/>
      <w:color w:val="000000"/>
      <w:szCs w:val="28"/>
    </w:rPr>
  </w:style>
  <w:style w:type="character" w:customStyle="1" w:styleId="TytuZnak">
    <w:name w:val="Tytuł Znak"/>
    <w:link w:val="Tytu"/>
    <w:rsid w:val="00F76C4C"/>
    <w:rPr>
      <w:rFonts w:ascii="Arial" w:eastAsiaTheme="majorEastAsia" w:hAnsi="Arial" w:cs="Arial"/>
      <w:b/>
      <w:bCs/>
      <w:color w:val="000000"/>
      <w:sz w:val="24"/>
      <w:szCs w:val="2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76C4C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76C4C"/>
    <w:rPr>
      <w:rFonts w:asciiTheme="majorHAnsi" w:eastAsiaTheme="majorEastAsia" w:hAnsiTheme="majorHAnsi" w:cstheme="majorBidi"/>
      <w:sz w:val="24"/>
      <w:szCs w:val="24"/>
    </w:rPr>
  </w:style>
  <w:style w:type="character" w:styleId="Pogrubienie">
    <w:name w:val="Strong"/>
    <w:qFormat/>
    <w:rsid w:val="00F76C4C"/>
    <w:rPr>
      <w:b/>
      <w:bCs/>
    </w:rPr>
  </w:style>
  <w:style w:type="character" w:styleId="Uwydatnienie">
    <w:name w:val="Emphasis"/>
    <w:basedOn w:val="Domylnaczcionkaakapitu"/>
    <w:uiPriority w:val="20"/>
    <w:qFormat/>
    <w:rsid w:val="00F76C4C"/>
    <w:rPr>
      <w:i/>
      <w:iCs/>
    </w:rPr>
  </w:style>
  <w:style w:type="paragraph" w:styleId="Bezodstpw">
    <w:name w:val="No Spacing"/>
    <w:uiPriority w:val="1"/>
    <w:qFormat/>
    <w:rsid w:val="00F76C4C"/>
    <w:rPr>
      <w:sz w:val="22"/>
      <w:szCs w:val="22"/>
    </w:rPr>
  </w:style>
  <w:style w:type="paragraph" w:styleId="Akapitzlist">
    <w:name w:val="List Paragraph"/>
    <w:basedOn w:val="Normalny"/>
    <w:qFormat/>
    <w:rsid w:val="00F76C4C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76C4C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76C4C"/>
    <w:rPr>
      <w:rFonts w:ascii="Times New Roman" w:hAnsi="Times New Roman"/>
      <w:i/>
      <w:iCs/>
      <w:color w:val="000000" w:themeColor="text1"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76C4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76C4C"/>
    <w:rPr>
      <w:rFonts w:ascii="Times New Roman" w:hAnsi="Times New Roman"/>
      <w:b/>
      <w:bCs/>
      <w:i/>
      <w:iCs/>
      <w:color w:val="4F81BD" w:themeColor="accent1"/>
      <w:sz w:val="24"/>
      <w:szCs w:val="24"/>
    </w:rPr>
  </w:style>
  <w:style w:type="character" w:styleId="Wyrnieniedelikatne">
    <w:name w:val="Subtle Emphasis"/>
    <w:basedOn w:val="Domylnaczcionkaakapitu"/>
    <w:uiPriority w:val="19"/>
    <w:qFormat/>
    <w:rsid w:val="00F76C4C"/>
    <w:rPr>
      <w:i/>
      <w:iCs/>
      <w:color w:val="808080" w:themeColor="text1" w:themeTint="7F"/>
    </w:rPr>
  </w:style>
  <w:style w:type="character" w:styleId="Wyrnienieintensywne">
    <w:name w:val="Intense Emphasis"/>
    <w:basedOn w:val="Domylnaczcionkaakapitu"/>
    <w:uiPriority w:val="21"/>
    <w:qFormat/>
    <w:rsid w:val="00F76C4C"/>
    <w:rPr>
      <w:b/>
      <w:bCs/>
      <w:i/>
      <w:iCs/>
      <w:color w:val="4F81BD" w:themeColor="accent1"/>
    </w:rPr>
  </w:style>
  <w:style w:type="character" w:styleId="Odwoaniedelikatne">
    <w:name w:val="Subtle Reference"/>
    <w:basedOn w:val="Domylnaczcionkaakapitu"/>
    <w:uiPriority w:val="31"/>
    <w:qFormat/>
    <w:rsid w:val="00F76C4C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F76C4C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F76C4C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76C4C"/>
    <w:pPr>
      <w:keepLines/>
      <w:autoSpaceDE/>
      <w:autoSpaceDN/>
      <w:adjustRightInd/>
      <w:spacing w:before="480" w:line="276" w:lineRule="auto"/>
      <w:jc w:val="left"/>
      <w:outlineLvl w:val="9"/>
    </w:pPr>
    <w:rPr>
      <w:rFonts w:ascii="Cambria" w:hAnsi="Cambria"/>
      <w:color w:val="365F91"/>
      <w:szCs w:val="28"/>
    </w:rPr>
  </w:style>
  <w:style w:type="table" w:styleId="Tabela-Siatka">
    <w:name w:val="Table Grid"/>
    <w:basedOn w:val="Standardowy"/>
    <w:uiPriority w:val="59"/>
    <w:rsid w:val="006905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nhideWhenUsed/>
    <w:rsid w:val="00FD741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FD741A"/>
    <w:rPr>
      <w:rFonts w:ascii="Times New Roman" w:hAnsi="Times New Roman"/>
      <w:sz w:val="24"/>
      <w:szCs w:val="24"/>
    </w:rPr>
  </w:style>
  <w:style w:type="paragraph" w:styleId="Lista2">
    <w:name w:val="List 2"/>
    <w:basedOn w:val="Normalny"/>
    <w:uiPriority w:val="99"/>
    <w:unhideWhenUsed/>
    <w:rsid w:val="00732184"/>
    <w:pPr>
      <w:ind w:left="566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32184"/>
    <w:pPr>
      <w:numPr>
        <w:numId w:val="19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32184"/>
    <w:pPr>
      <w:spacing w:after="120"/>
      <w:ind w:left="283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7321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732184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94C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94C8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94C88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94C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94C88"/>
    <w:rPr>
      <w:rFonts w:ascii="Times New Roman" w:hAnsi="Times New Roman"/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76C4C"/>
    <w:rPr>
      <w:rFonts w:ascii="Times New Roman" w:hAnsi="Times New Roman"/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F76C4C"/>
    <w:pPr>
      <w:keepNext/>
      <w:autoSpaceDE w:val="0"/>
      <w:autoSpaceDN w:val="0"/>
      <w:adjustRightInd w:val="0"/>
      <w:spacing w:line="360" w:lineRule="auto"/>
      <w:jc w:val="center"/>
      <w:outlineLvl w:val="0"/>
    </w:pPr>
    <w:rPr>
      <w:rFonts w:eastAsiaTheme="majorEastAsia"/>
      <w:b/>
      <w:bCs/>
      <w:sz w:val="28"/>
      <w:szCs w:val="16"/>
    </w:rPr>
  </w:style>
  <w:style w:type="paragraph" w:styleId="Nagwek2">
    <w:name w:val="heading 2"/>
    <w:basedOn w:val="Normalny"/>
    <w:next w:val="Normalny"/>
    <w:link w:val="Nagwek2Znak"/>
    <w:qFormat/>
    <w:rsid w:val="00F76C4C"/>
    <w:pPr>
      <w:keepNext/>
      <w:autoSpaceDE w:val="0"/>
      <w:autoSpaceDN w:val="0"/>
      <w:adjustRightInd w:val="0"/>
      <w:jc w:val="both"/>
      <w:outlineLvl w:val="1"/>
    </w:pPr>
    <w:rPr>
      <w:rFonts w:eastAsiaTheme="majorEastAsia"/>
      <w:b/>
      <w:bCs/>
      <w:iCs/>
    </w:rPr>
  </w:style>
  <w:style w:type="paragraph" w:styleId="Nagwek3">
    <w:name w:val="heading 3"/>
    <w:basedOn w:val="Normalny"/>
    <w:next w:val="Normalny"/>
    <w:link w:val="Nagwek3Znak"/>
    <w:qFormat/>
    <w:rsid w:val="00F76C4C"/>
    <w:pPr>
      <w:keepNext/>
      <w:autoSpaceDE w:val="0"/>
      <w:autoSpaceDN w:val="0"/>
      <w:adjustRightInd w:val="0"/>
      <w:jc w:val="both"/>
      <w:outlineLvl w:val="2"/>
    </w:pPr>
    <w:rPr>
      <w:rFonts w:eastAsiaTheme="majorEastAsia"/>
      <w:b/>
      <w:bCs/>
    </w:rPr>
  </w:style>
  <w:style w:type="paragraph" w:styleId="Nagwek4">
    <w:name w:val="heading 4"/>
    <w:basedOn w:val="Nagwek3"/>
    <w:next w:val="Normalny"/>
    <w:link w:val="Nagwek4Znak"/>
    <w:qFormat/>
    <w:rsid w:val="00F76C4C"/>
    <w:pPr>
      <w:outlineLvl w:val="3"/>
    </w:pPr>
  </w:style>
  <w:style w:type="paragraph" w:styleId="Nagwek5">
    <w:name w:val="heading 5"/>
    <w:basedOn w:val="Nagwek4"/>
    <w:next w:val="Normalny"/>
    <w:link w:val="Nagwek5Znak"/>
    <w:qFormat/>
    <w:rsid w:val="00F76C4C"/>
    <w:pPr>
      <w:outlineLvl w:val="4"/>
    </w:pPr>
  </w:style>
  <w:style w:type="paragraph" w:styleId="Nagwek6">
    <w:name w:val="heading 6"/>
    <w:basedOn w:val="Normalny"/>
    <w:next w:val="Normalny"/>
    <w:link w:val="Nagwek6Znak"/>
    <w:qFormat/>
    <w:rsid w:val="00F76C4C"/>
    <w:pPr>
      <w:spacing w:before="240" w:after="60"/>
      <w:outlineLvl w:val="5"/>
    </w:pPr>
    <w:rPr>
      <w:rFonts w:eastAsiaTheme="majorEastAsia" w:cstheme="majorBidi"/>
      <w:b/>
      <w:bCs/>
      <w:sz w:val="20"/>
      <w:szCs w:val="2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F76C4C"/>
    <w:pPr>
      <w:keepNext/>
      <w:keepLines/>
      <w:spacing w:before="200"/>
      <w:outlineLvl w:val="6"/>
    </w:pPr>
    <w:rPr>
      <w:rFonts w:ascii="Cambria" w:eastAsiaTheme="majorEastAsia" w:hAnsi="Cambria" w:cstheme="majorBidi"/>
      <w:i/>
      <w:iCs/>
      <w:color w:val="404040"/>
    </w:rPr>
  </w:style>
  <w:style w:type="paragraph" w:styleId="Nagwek8">
    <w:name w:val="heading 8"/>
    <w:basedOn w:val="Normalny"/>
    <w:next w:val="Normalny"/>
    <w:link w:val="Nagwek8Znak"/>
    <w:semiHidden/>
    <w:unhideWhenUsed/>
    <w:qFormat/>
    <w:rsid w:val="00F76C4C"/>
    <w:pPr>
      <w:keepNext/>
      <w:keepLines/>
      <w:spacing w:before="200"/>
      <w:outlineLvl w:val="7"/>
    </w:pPr>
    <w:rPr>
      <w:rFonts w:ascii="Cambria" w:eastAsiaTheme="majorEastAsia" w:hAnsi="Cambria" w:cstheme="majorBidi"/>
      <w:color w:val="404040"/>
      <w:sz w:val="20"/>
      <w:szCs w:val="20"/>
    </w:rPr>
  </w:style>
  <w:style w:type="paragraph" w:styleId="Nagwek9">
    <w:name w:val="heading 9"/>
    <w:basedOn w:val="Normalny"/>
    <w:next w:val="Normalny"/>
    <w:link w:val="Nagwek9Znak"/>
    <w:qFormat/>
    <w:rsid w:val="00F76C4C"/>
    <w:pPr>
      <w:spacing w:before="240" w:after="60"/>
      <w:outlineLvl w:val="8"/>
    </w:pPr>
    <w:rPr>
      <w:rFonts w:ascii="Arial" w:eastAsiaTheme="majorEastAsia" w:hAnsi="Arial" w:cs="Arial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F76C4C"/>
    <w:pPr>
      <w:tabs>
        <w:tab w:val="center" w:pos="4536"/>
        <w:tab w:val="right" w:pos="9072"/>
      </w:tabs>
    </w:pPr>
    <w:rPr>
      <w:rFonts w:eastAsia="Times New Roman"/>
    </w:rPr>
  </w:style>
  <w:style w:type="character" w:customStyle="1" w:styleId="NagwekZnak">
    <w:name w:val="Nagłówek Znak"/>
    <w:basedOn w:val="Domylnaczcionkaakapitu"/>
    <w:link w:val="Nagwek"/>
    <w:uiPriority w:val="99"/>
    <w:rsid w:val="00F76C4C"/>
    <w:rPr>
      <w:rFonts w:ascii="Times New Roman" w:eastAsia="Times New Roman" w:hAnsi="Times New Roman" w:cs="Times New Roman"/>
      <w:sz w:val="24"/>
      <w:szCs w:val="24"/>
    </w:rPr>
  </w:style>
  <w:style w:type="character" w:styleId="Hipercze">
    <w:name w:val="Hyperlink"/>
    <w:basedOn w:val="Domylnaczcionkaakapitu"/>
    <w:uiPriority w:val="99"/>
    <w:rsid w:val="00F76C4C"/>
    <w:rPr>
      <w:rFonts w:cs="Times New Roman"/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76C4C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76C4C"/>
    <w:rPr>
      <w:rFonts w:ascii="Tahoma" w:hAnsi="Tahoma" w:cs="Tahoma"/>
      <w:sz w:val="16"/>
      <w:szCs w:val="16"/>
    </w:rPr>
  </w:style>
  <w:style w:type="character" w:customStyle="1" w:styleId="Nagwek1Znak">
    <w:name w:val="Nagłówek 1 Znak"/>
    <w:link w:val="Nagwek1"/>
    <w:rsid w:val="00F76C4C"/>
    <w:rPr>
      <w:rFonts w:ascii="Times New Roman" w:eastAsiaTheme="majorEastAsia" w:hAnsi="Times New Roman"/>
      <w:b/>
      <w:bCs/>
      <w:sz w:val="28"/>
      <w:szCs w:val="16"/>
    </w:rPr>
  </w:style>
  <w:style w:type="character" w:customStyle="1" w:styleId="Nagwek2Znak">
    <w:name w:val="Nagłówek 2 Znak"/>
    <w:link w:val="Nagwek2"/>
    <w:rsid w:val="00F76C4C"/>
    <w:rPr>
      <w:rFonts w:ascii="Times New Roman" w:eastAsiaTheme="majorEastAsia" w:hAnsi="Times New Roman"/>
      <w:b/>
      <w:bCs/>
      <w:iCs/>
      <w:sz w:val="24"/>
      <w:szCs w:val="24"/>
    </w:rPr>
  </w:style>
  <w:style w:type="character" w:customStyle="1" w:styleId="Nagwek3Znak">
    <w:name w:val="Nagłówek 3 Znak"/>
    <w:link w:val="Nagwek3"/>
    <w:rsid w:val="00F76C4C"/>
    <w:rPr>
      <w:rFonts w:ascii="Times New Roman" w:eastAsiaTheme="majorEastAsia" w:hAnsi="Times New Roman"/>
      <w:b/>
      <w:bCs/>
      <w:sz w:val="24"/>
      <w:szCs w:val="24"/>
    </w:rPr>
  </w:style>
  <w:style w:type="character" w:customStyle="1" w:styleId="Nagwek4Znak">
    <w:name w:val="Nagłówek 4 Znak"/>
    <w:link w:val="Nagwek4"/>
    <w:rsid w:val="00F76C4C"/>
    <w:rPr>
      <w:rFonts w:ascii="Times New Roman" w:eastAsiaTheme="majorEastAsia" w:hAnsi="Times New Roman"/>
      <w:b/>
      <w:bCs/>
      <w:sz w:val="24"/>
      <w:szCs w:val="24"/>
    </w:rPr>
  </w:style>
  <w:style w:type="character" w:customStyle="1" w:styleId="Nagwek5Znak">
    <w:name w:val="Nagłówek 5 Znak"/>
    <w:link w:val="Nagwek5"/>
    <w:rsid w:val="00F76C4C"/>
    <w:rPr>
      <w:rFonts w:ascii="Times New Roman" w:eastAsiaTheme="majorEastAsia" w:hAnsi="Times New Roman"/>
      <w:b/>
      <w:bCs/>
      <w:sz w:val="24"/>
      <w:szCs w:val="24"/>
    </w:rPr>
  </w:style>
  <w:style w:type="character" w:customStyle="1" w:styleId="Nagwek6Znak">
    <w:name w:val="Nagłówek 6 Znak"/>
    <w:link w:val="Nagwek6"/>
    <w:rsid w:val="00F76C4C"/>
    <w:rPr>
      <w:rFonts w:ascii="Times New Roman" w:eastAsiaTheme="majorEastAsia" w:hAnsi="Times New Roman" w:cstheme="majorBidi"/>
      <w:b/>
      <w:bCs/>
    </w:rPr>
  </w:style>
  <w:style w:type="character" w:customStyle="1" w:styleId="Nagwek7Znak">
    <w:name w:val="Nagłówek 7 Znak"/>
    <w:link w:val="Nagwek7"/>
    <w:uiPriority w:val="9"/>
    <w:semiHidden/>
    <w:rsid w:val="00F76C4C"/>
    <w:rPr>
      <w:rFonts w:ascii="Cambria" w:eastAsiaTheme="majorEastAsia" w:hAnsi="Cambria" w:cstheme="majorBidi"/>
      <w:i/>
      <w:iCs/>
      <w:color w:val="404040"/>
      <w:sz w:val="24"/>
      <w:szCs w:val="24"/>
    </w:rPr>
  </w:style>
  <w:style w:type="character" w:customStyle="1" w:styleId="Nagwek8Znak">
    <w:name w:val="Nagłówek 8 Znak"/>
    <w:link w:val="Nagwek8"/>
    <w:semiHidden/>
    <w:rsid w:val="00F76C4C"/>
    <w:rPr>
      <w:rFonts w:ascii="Cambria" w:eastAsiaTheme="majorEastAsia" w:hAnsi="Cambria" w:cstheme="majorBidi"/>
      <w:color w:val="404040"/>
    </w:rPr>
  </w:style>
  <w:style w:type="character" w:customStyle="1" w:styleId="Nagwek9Znak">
    <w:name w:val="Nagłówek 9 Znak"/>
    <w:link w:val="Nagwek9"/>
    <w:rsid w:val="00F76C4C"/>
    <w:rPr>
      <w:rFonts w:ascii="Arial" w:eastAsiaTheme="majorEastAsia" w:hAnsi="Arial" w:cs="Arial"/>
    </w:rPr>
  </w:style>
  <w:style w:type="paragraph" w:styleId="Spistreci1">
    <w:name w:val="toc 1"/>
    <w:basedOn w:val="Normalny"/>
    <w:next w:val="Normalny"/>
    <w:autoRedefine/>
    <w:uiPriority w:val="39"/>
    <w:qFormat/>
    <w:rsid w:val="00267273"/>
    <w:pPr>
      <w:spacing w:before="120" w:after="120"/>
    </w:pPr>
    <w:rPr>
      <w:bCs/>
      <w:caps/>
      <w:szCs w:val="20"/>
    </w:rPr>
  </w:style>
  <w:style w:type="paragraph" w:styleId="Spistreci2">
    <w:name w:val="toc 2"/>
    <w:basedOn w:val="Normalny"/>
    <w:next w:val="Normalny"/>
    <w:autoRedefine/>
    <w:uiPriority w:val="39"/>
    <w:qFormat/>
    <w:rsid w:val="00267273"/>
    <w:pPr>
      <w:tabs>
        <w:tab w:val="right" w:leader="dot" w:pos="9062"/>
      </w:tabs>
      <w:ind w:left="240"/>
    </w:pPr>
    <w:rPr>
      <w:noProof/>
      <w:szCs w:val="20"/>
    </w:rPr>
  </w:style>
  <w:style w:type="paragraph" w:styleId="Spistreci3">
    <w:name w:val="toc 3"/>
    <w:basedOn w:val="Normalny"/>
    <w:next w:val="Normalny"/>
    <w:autoRedefine/>
    <w:uiPriority w:val="39"/>
    <w:qFormat/>
    <w:rsid w:val="00F76C4C"/>
    <w:pPr>
      <w:tabs>
        <w:tab w:val="right" w:leader="dot" w:pos="9062"/>
      </w:tabs>
      <w:ind w:left="480"/>
    </w:pPr>
    <w:rPr>
      <w:iCs/>
      <w:noProof/>
      <w:szCs w:val="2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F76C4C"/>
    <w:rPr>
      <w:b/>
      <w:bCs/>
      <w:sz w:val="20"/>
      <w:szCs w:val="20"/>
    </w:rPr>
  </w:style>
  <w:style w:type="paragraph" w:styleId="Tytu">
    <w:name w:val="Title"/>
    <w:basedOn w:val="Normalny"/>
    <w:link w:val="TytuZnak"/>
    <w:qFormat/>
    <w:rsid w:val="00F76C4C"/>
    <w:pPr>
      <w:autoSpaceDE w:val="0"/>
      <w:autoSpaceDN w:val="0"/>
      <w:adjustRightInd w:val="0"/>
      <w:jc w:val="center"/>
    </w:pPr>
    <w:rPr>
      <w:rFonts w:ascii="Arial" w:eastAsiaTheme="majorEastAsia" w:hAnsi="Arial" w:cs="Arial"/>
      <w:b/>
      <w:bCs/>
      <w:color w:val="000000"/>
      <w:szCs w:val="28"/>
    </w:rPr>
  </w:style>
  <w:style w:type="character" w:customStyle="1" w:styleId="TytuZnak">
    <w:name w:val="Tytuł Znak"/>
    <w:link w:val="Tytu"/>
    <w:rsid w:val="00F76C4C"/>
    <w:rPr>
      <w:rFonts w:ascii="Arial" w:eastAsiaTheme="majorEastAsia" w:hAnsi="Arial" w:cs="Arial"/>
      <w:b/>
      <w:bCs/>
      <w:color w:val="000000"/>
      <w:sz w:val="24"/>
      <w:szCs w:val="28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F76C4C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F76C4C"/>
    <w:rPr>
      <w:rFonts w:asciiTheme="majorHAnsi" w:eastAsiaTheme="majorEastAsia" w:hAnsiTheme="majorHAnsi" w:cstheme="majorBidi"/>
      <w:sz w:val="24"/>
      <w:szCs w:val="24"/>
    </w:rPr>
  </w:style>
  <w:style w:type="character" w:styleId="Pogrubienie">
    <w:name w:val="Strong"/>
    <w:qFormat/>
    <w:rsid w:val="00F76C4C"/>
    <w:rPr>
      <w:b/>
      <w:bCs/>
    </w:rPr>
  </w:style>
  <w:style w:type="character" w:styleId="Uwydatnienie">
    <w:name w:val="Emphasis"/>
    <w:basedOn w:val="Domylnaczcionkaakapitu"/>
    <w:uiPriority w:val="20"/>
    <w:qFormat/>
    <w:rsid w:val="00F76C4C"/>
    <w:rPr>
      <w:i/>
      <w:iCs/>
    </w:rPr>
  </w:style>
  <w:style w:type="paragraph" w:styleId="Bezodstpw">
    <w:name w:val="No Spacing"/>
    <w:uiPriority w:val="1"/>
    <w:qFormat/>
    <w:rsid w:val="00F76C4C"/>
    <w:rPr>
      <w:sz w:val="22"/>
      <w:szCs w:val="22"/>
    </w:rPr>
  </w:style>
  <w:style w:type="paragraph" w:styleId="Akapitzlist">
    <w:name w:val="List Paragraph"/>
    <w:basedOn w:val="Normalny"/>
    <w:qFormat/>
    <w:rsid w:val="00F76C4C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F76C4C"/>
    <w:rPr>
      <w:i/>
      <w:iCs/>
      <w:color w:val="000000" w:themeColor="text1"/>
    </w:rPr>
  </w:style>
  <w:style w:type="character" w:customStyle="1" w:styleId="CytatZnak">
    <w:name w:val="Cytat Znak"/>
    <w:basedOn w:val="Domylnaczcionkaakapitu"/>
    <w:link w:val="Cytat"/>
    <w:uiPriority w:val="29"/>
    <w:rsid w:val="00F76C4C"/>
    <w:rPr>
      <w:rFonts w:ascii="Times New Roman" w:hAnsi="Times New Roman"/>
      <w:i/>
      <w:iCs/>
      <w:color w:val="000000" w:themeColor="text1"/>
      <w:sz w:val="24"/>
      <w:szCs w:val="24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F76C4C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F76C4C"/>
    <w:rPr>
      <w:rFonts w:ascii="Times New Roman" w:hAnsi="Times New Roman"/>
      <w:b/>
      <w:bCs/>
      <w:i/>
      <w:iCs/>
      <w:color w:val="4F81BD" w:themeColor="accent1"/>
      <w:sz w:val="24"/>
      <w:szCs w:val="24"/>
    </w:rPr>
  </w:style>
  <w:style w:type="character" w:styleId="Wyrnieniedelikatne">
    <w:name w:val="Subtle Emphasis"/>
    <w:basedOn w:val="Domylnaczcionkaakapitu"/>
    <w:uiPriority w:val="19"/>
    <w:qFormat/>
    <w:rsid w:val="00F76C4C"/>
    <w:rPr>
      <w:i/>
      <w:iCs/>
      <w:color w:val="808080" w:themeColor="text1" w:themeTint="7F"/>
    </w:rPr>
  </w:style>
  <w:style w:type="character" w:styleId="Wyrnienieintensywne">
    <w:name w:val="Intense Emphasis"/>
    <w:basedOn w:val="Domylnaczcionkaakapitu"/>
    <w:uiPriority w:val="21"/>
    <w:qFormat/>
    <w:rsid w:val="00F76C4C"/>
    <w:rPr>
      <w:b/>
      <w:bCs/>
      <w:i/>
      <w:iCs/>
      <w:color w:val="4F81BD" w:themeColor="accent1"/>
    </w:rPr>
  </w:style>
  <w:style w:type="character" w:styleId="Odwoaniedelikatne">
    <w:name w:val="Subtle Reference"/>
    <w:basedOn w:val="Domylnaczcionkaakapitu"/>
    <w:uiPriority w:val="31"/>
    <w:qFormat/>
    <w:rsid w:val="00F76C4C"/>
    <w:rPr>
      <w:smallCaps/>
      <w:color w:val="C0504D" w:themeColor="accent2"/>
      <w:u w:val="single"/>
    </w:rPr>
  </w:style>
  <w:style w:type="character" w:styleId="Odwoanieintensywne">
    <w:name w:val="Intense Reference"/>
    <w:basedOn w:val="Domylnaczcionkaakapitu"/>
    <w:uiPriority w:val="32"/>
    <w:qFormat/>
    <w:rsid w:val="00F76C4C"/>
    <w:rPr>
      <w:b/>
      <w:bCs/>
      <w:smallCaps/>
      <w:color w:val="C0504D" w:themeColor="accent2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F76C4C"/>
    <w:rPr>
      <w:b/>
      <w:b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F76C4C"/>
    <w:pPr>
      <w:keepLines/>
      <w:autoSpaceDE/>
      <w:autoSpaceDN/>
      <w:adjustRightInd/>
      <w:spacing w:before="480" w:line="276" w:lineRule="auto"/>
      <w:jc w:val="left"/>
      <w:outlineLvl w:val="9"/>
    </w:pPr>
    <w:rPr>
      <w:rFonts w:ascii="Cambria" w:hAnsi="Cambria"/>
      <w:color w:val="365F91"/>
      <w:szCs w:val="28"/>
    </w:rPr>
  </w:style>
  <w:style w:type="table" w:styleId="Tabela-Siatka">
    <w:name w:val="Table Grid"/>
    <w:basedOn w:val="Standardowy"/>
    <w:uiPriority w:val="59"/>
    <w:rsid w:val="006905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topka">
    <w:name w:val="footer"/>
    <w:basedOn w:val="Normalny"/>
    <w:link w:val="StopkaZnak"/>
    <w:unhideWhenUsed/>
    <w:rsid w:val="00FD741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FD741A"/>
    <w:rPr>
      <w:rFonts w:ascii="Times New Roman" w:hAnsi="Times New Roman"/>
      <w:sz w:val="24"/>
      <w:szCs w:val="24"/>
    </w:rPr>
  </w:style>
  <w:style w:type="paragraph" w:styleId="Lista2">
    <w:name w:val="List 2"/>
    <w:basedOn w:val="Normalny"/>
    <w:uiPriority w:val="99"/>
    <w:unhideWhenUsed/>
    <w:rsid w:val="00732184"/>
    <w:pPr>
      <w:ind w:left="566" w:hanging="283"/>
      <w:contextualSpacing/>
    </w:pPr>
  </w:style>
  <w:style w:type="paragraph" w:styleId="Listapunktowana2">
    <w:name w:val="List Bullet 2"/>
    <w:basedOn w:val="Normalny"/>
    <w:uiPriority w:val="99"/>
    <w:unhideWhenUsed/>
    <w:rsid w:val="00732184"/>
    <w:pPr>
      <w:numPr>
        <w:numId w:val="19"/>
      </w:numPr>
      <w:contextualSpacing/>
    </w:pPr>
  </w:style>
  <w:style w:type="paragraph" w:styleId="Lista-kontynuacja">
    <w:name w:val="List Continue"/>
    <w:basedOn w:val="Normalny"/>
    <w:uiPriority w:val="99"/>
    <w:unhideWhenUsed/>
    <w:rsid w:val="00732184"/>
    <w:pPr>
      <w:spacing w:after="120"/>
      <w:ind w:left="283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7321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732184"/>
    <w:rPr>
      <w:rFonts w:ascii="Times New Roman" w:hAnsi="Times New Roman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94C88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94C88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94C88"/>
    <w:rPr>
      <w:rFonts w:ascii="Times New Roman" w:hAnsi="Times New Roman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94C8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94C88"/>
    <w:rPr>
      <w:rFonts w:ascii="Times New Roman" w:hAnsi="Times New Roman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10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png"/><Relationship Id="rId5" Type="http://schemas.openxmlformats.org/officeDocument/2006/relationships/settings" Target="settings.xml"/><Relationship Id="rId15" Type="http://schemas.openxmlformats.org/officeDocument/2006/relationships/image" Target="media/image4.emf"/><Relationship Id="rId10" Type="http://schemas.openxmlformats.org/officeDocument/2006/relationships/hyperlink" Target="http://www.atelier.harmoza.pl" TargetMode="Externa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yperlink" Target="http://www.atelier.harmoza.pl" TargetMode="External"/><Relationship Id="rId14" Type="http://schemas.openxmlformats.org/officeDocument/2006/relationships/image" Target="media/image3.em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telier.harmoza.pl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H1\Desktop\opis%20technicz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045CDF9-F044-4267-84BD-CF428E12468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opis techniczny</Template>
  <TotalTime>11</TotalTime>
  <Pages>19</Pages>
  <Words>4484</Words>
  <Characters>26905</Characters>
  <Application>Microsoft Office Word</Application>
  <DocSecurity>0</DocSecurity>
  <Lines>224</Lines>
  <Paragraphs>62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31327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MH1</dc:creator>
  <cp:lastModifiedBy>JD</cp:lastModifiedBy>
  <cp:revision>4</cp:revision>
  <cp:lastPrinted>2019-03-21T14:27:00Z</cp:lastPrinted>
  <dcterms:created xsi:type="dcterms:W3CDTF">2019-07-09T12:57:00Z</dcterms:created>
  <dcterms:modified xsi:type="dcterms:W3CDTF">2019-07-09T14:55:00Z</dcterms:modified>
</cp:coreProperties>
</file>