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FE4" w:rsidRDefault="003A7FE4" w:rsidP="00BF4534">
      <w:pPr>
        <w:ind w:right="120"/>
        <w:rPr>
          <w:rFonts w:ascii="Open Sans" w:hAnsi="Open Sans" w:cs="Open Sans"/>
          <w:b/>
          <w:sz w:val="24"/>
          <w:szCs w:val="24"/>
        </w:rPr>
      </w:pPr>
    </w:p>
    <w:p w:rsidR="003A7FE4" w:rsidRPr="00FF3EE5" w:rsidRDefault="00B3708B" w:rsidP="00B3708B">
      <w:pPr>
        <w:ind w:left="4956" w:right="120" w:firstLine="708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 xml:space="preserve">Zamienny </w:t>
      </w:r>
      <w:r w:rsidR="003A7FE4">
        <w:rPr>
          <w:rFonts w:ascii="Open Sans" w:hAnsi="Open Sans" w:cs="Open Sans"/>
          <w:b/>
        </w:rPr>
        <w:t>Załącznik nr 9</w:t>
      </w:r>
      <w:r w:rsidR="003A7FE4" w:rsidRPr="00FF3EE5">
        <w:rPr>
          <w:rFonts w:ascii="Open Sans" w:hAnsi="Open Sans" w:cs="Open Sans"/>
          <w:b/>
        </w:rPr>
        <w:t xml:space="preserve"> do SIWZ</w:t>
      </w:r>
    </w:p>
    <w:p w:rsidR="003A7FE4" w:rsidRDefault="003A7FE4" w:rsidP="003A7FE4">
      <w:pPr>
        <w:ind w:right="120"/>
        <w:rPr>
          <w:rFonts w:ascii="Open Sans" w:hAnsi="Open Sans" w:cs="Open Sans"/>
          <w:b/>
          <w:sz w:val="24"/>
          <w:szCs w:val="24"/>
        </w:rPr>
      </w:pPr>
    </w:p>
    <w:p w:rsidR="003A7FE4" w:rsidRPr="008006D1" w:rsidRDefault="003A7FE4" w:rsidP="003A7FE4">
      <w:pPr>
        <w:ind w:left="284" w:right="120"/>
        <w:jc w:val="center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OPIS WYPOSAŻENIA</w:t>
      </w:r>
      <w:r w:rsidRPr="008006D1">
        <w:rPr>
          <w:rFonts w:ascii="Open Sans" w:hAnsi="Open Sans" w:cs="Open Sans"/>
          <w:b/>
          <w:sz w:val="24"/>
          <w:szCs w:val="24"/>
        </w:rPr>
        <w:t xml:space="preserve"> </w:t>
      </w:r>
    </w:p>
    <w:p w:rsidR="003A7FE4" w:rsidRPr="003D1E25" w:rsidRDefault="003A7FE4" w:rsidP="003A7FE4">
      <w:pPr>
        <w:ind w:left="284" w:right="120"/>
        <w:rPr>
          <w:rFonts w:ascii="Open Sans" w:hAnsi="Open Sans" w:cs="Open Sans"/>
          <w:b/>
        </w:rPr>
      </w:pPr>
    </w:p>
    <w:p w:rsidR="003A7FE4" w:rsidRDefault="003A7FE4" w:rsidP="003A7FE4">
      <w:pPr>
        <w:ind w:left="426" w:right="-709" w:hanging="852"/>
        <w:rPr>
          <w:rFonts w:ascii="Open Sans" w:eastAsiaTheme="minorEastAsia" w:hAnsi="Open Sans" w:cs="Open Sans"/>
        </w:rPr>
      </w:pPr>
      <w:r w:rsidRPr="003D1E25">
        <w:rPr>
          <w:rFonts w:ascii="Open Sans" w:hAnsi="Open Sans" w:cs="Open Sans"/>
          <w:b/>
        </w:rPr>
        <w:t xml:space="preserve">  1. Cz. I  </w:t>
      </w:r>
      <w:r w:rsidRPr="00D530C1">
        <w:rPr>
          <w:rFonts w:ascii="Open Sans" w:eastAsiaTheme="minorEastAsia" w:hAnsi="Open Sans" w:cs="Open Sans"/>
          <w:b/>
        </w:rPr>
        <w:t xml:space="preserve">Dostawa i montaż </w:t>
      </w:r>
      <w:r>
        <w:rPr>
          <w:rFonts w:ascii="Open Sans" w:eastAsiaTheme="minorEastAsia" w:hAnsi="Open Sans" w:cs="Open Sans"/>
          <w:b/>
        </w:rPr>
        <w:t xml:space="preserve">wyposażenia </w:t>
      </w:r>
      <w:r w:rsidRPr="00D530C1">
        <w:rPr>
          <w:rFonts w:ascii="Open Sans" w:eastAsiaTheme="minorEastAsia" w:hAnsi="Open Sans" w:cs="Open Sans"/>
          <w:b/>
        </w:rPr>
        <w:t>mebl</w:t>
      </w:r>
      <w:r>
        <w:rPr>
          <w:rFonts w:ascii="Open Sans" w:eastAsiaTheme="minorEastAsia" w:hAnsi="Open Sans" w:cs="Open Sans"/>
          <w:b/>
        </w:rPr>
        <w:t>owego</w:t>
      </w:r>
    </w:p>
    <w:p w:rsidR="003A7FE4" w:rsidRDefault="003A7FE4" w:rsidP="003A7FE4">
      <w:pPr>
        <w:ind w:left="426" w:right="-709" w:hanging="852"/>
        <w:rPr>
          <w:rFonts w:ascii="Open Sans" w:eastAsiaTheme="minorEastAsia" w:hAnsi="Open Sans" w:cs="Open Sans"/>
        </w:rPr>
      </w:pPr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1607"/>
        <w:gridCol w:w="6247"/>
        <w:gridCol w:w="1068"/>
      </w:tblGrid>
      <w:tr w:rsidR="004A349F" w:rsidRPr="00F673F6" w:rsidTr="004A349F">
        <w:trPr>
          <w:trHeight w:val="6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9F" w:rsidRPr="004A349F" w:rsidRDefault="004A349F" w:rsidP="004A349F">
            <w:pPr>
              <w:jc w:val="center"/>
              <w:rPr>
                <w:rFonts w:ascii="Open Sans" w:hAnsi="Open Sans" w:cs="Open Sans"/>
                <w:b/>
              </w:rPr>
            </w:pPr>
            <w:r w:rsidRPr="004A349F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9F" w:rsidRPr="004A349F" w:rsidRDefault="004A349F" w:rsidP="004A349F">
            <w:pPr>
              <w:jc w:val="center"/>
              <w:rPr>
                <w:rFonts w:ascii="Open Sans" w:hAnsi="Open Sans" w:cs="Open Sans"/>
                <w:b/>
              </w:rPr>
            </w:pPr>
            <w:r w:rsidRPr="004A349F">
              <w:rPr>
                <w:rFonts w:ascii="Open Sans" w:hAnsi="Open Sans" w:cs="Open Sans"/>
                <w:b/>
              </w:rPr>
              <w:t>Nazwa i typ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9F" w:rsidRPr="004A349F" w:rsidRDefault="004A349F" w:rsidP="004A349F">
            <w:pPr>
              <w:jc w:val="center"/>
              <w:rPr>
                <w:rFonts w:ascii="Open Sans" w:hAnsi="Open Sans" w:cs="Open Sans"/>
                <w:b/>
              </w:rPr>
            </w:pPr>
            <w:r w:rsidRPr="004A349F">
              <w:rPr>
                <w:rFonts w:ascii="Open Sans" w:hAnsi="Open Sans" w:cs="Open Sans"/>
                <w:b/>
              </w:rPr>
              <w:t>Opis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49F" w:rsidRPr="004A349F" w:rsidRDefault="004A349F" w:rsidP="004A349F">
            <w:pPr>
              <w:jc w:val="center"/>
              <w:rPr>
                <w:rFonts w:ascii="Open Sans" w:hAnsi="Open Sans" w:cs="Open Sans"/>
                <w:b/>
              </w:rPr>
            </w:pPr>
            <w:r w:rsidRPr="004A349F">
              <w:rPr>
                <w:rFonts w:ascii="Open Sans" w:hAnsi="Open Sans" w:cs="Open Sans"/>
                <w:b/>
              </w:rPr>
              <w:t>Ilość (</w:t>
            </w:r>
            <w:proofErr w:type="spellStart"/>
            <w:r w:rsidRPr="004A349F">
              <w:rPr>
                <w:rFonts w:ascii="Open Sans" w:hAnsi="Open Sans" w:cs="Open Sans"/>
                <w:b/>
              </w:rPr>
              <w:t>kpl</w:t>
            </w:r>
            <w:proofErr w:type="spellEnd"/>
            <w:r w:rsidRPr="004A349F">
              <w:rPr>
                <w:rFonts w:ascii="Open Sans" w:hAnsi="Open Sans" w:cs="Open Sans"/>
                <w:b/>
              </w:rPr>
              <w:t>./szt.)</w:t>
            </w:r>
          </w:p>
        </w:tc>
      </w:tr>
      <w:tr w:rsidR="00F673F6" w:rsidRPr="00F673F6" w:rsidTr="00F673F6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 blacie 80x180 cm, obciążalność min. 300 kg na ramie metalowej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39</w:t>
            </w:r>
          </w:p>
        </w:tc>
      </w:tr>
      <w:tr w:rsidR="00F673F6" w:rsidRPr="00F673F6" w:rsidTr="00F673F6">
        <w:trPr>
          <w:trHeight w:val="103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krzesło szkolne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obrotowe, na kółkach, siedzisko i oparcie wykonane ze sklejki bukowej, wysokość siedziska można regulować za pomocą siłownika, rama metalowa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366</w:t>
            </w:r>
          </w:p>
        </w:tc>
      </w:tr>
      <w:tr w:rsidR="00F673F6" w:rsidRPr="00F673F6" w:rsidTr="00F673F6">
        <w:trPr>
          <w:trHeight w:val="25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biurko/stół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biurko/stół z szufladami, blat: min. 80x150 cm, Użyty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>d) szuflady na prowadnicach rolkowych;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2</w:t>
            </w:r>
          </w:p>
        </w:tc>
      </w:tr>
      <w:tr w:rsidR="00F673F6" w:rsidRPr="00F673F6" w:rsidTr="00F673F6">
        <w:trPr>
          <w:trHeight w:val="8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fotel biurowy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fotel biurowy obrotowy ergonomiczny regulowany na kółkach do podłoży twardych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42</w:t>
            </w:r>
          </w:p>
        </w:tc>
      </w:tr>
      <w:tr w:rsidR="00F673F6" w:rsidRPr="00F673F6" w:rsidTr="00F673F6">
        <w:trPr>
          <w:trHeight w:val="8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tablice mobilne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płyty wiórowe/MDF do montażu układów instalacji i urządzeń, na stelażach mobilnych, 150x100cm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7</w:t>
            </w:r>
          </w:p>
        </w:tc>
      </w:tr>
      <w:tr w:rsidR="00F673F6" w:rsidRPr="00F673F6" w:rsidTr="00F673F6">
        <w:trPr>
          <w:trHeight w:val="24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6.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szafka zamykana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pod urządzenie wielofunkcyjne, 80x50 cm, Użyty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2</w:t>
            </w:r>
          </w:p>
        </w:tc>
      </w:tr>
      <w:tr w:rsidR="00F673F6" w:rsidRPr="00F673F6" w:rsidTr="00F673F6">
        <w:trPr>
          <w:trHeight w:val="26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lastRenderedPageBreak/>
              <w:t>7.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szafa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szafa zamykana na klucz na dokumentacje i pomoce dydaktyczne, o wym. 50x100cm, wys. 200 cm, Użyty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>d) szuflady na prowadnicach rolkowych;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38</w:t>
            </w:r>
          </w:p>
        </w:tc>
      </w:tr>
      <w:tr w:rsidR="00F673F6" w:rsidRPr="00F673F6" w:rsidTr="00F673F6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8.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tablica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 xml:space="preserve">biała ceramiczna </w:t>
            </w:r>
            <w:proofErr w:type="spellStart"/>
            <w:r w:rsidRPr="00F673F6">
              <w:rPr>
                <w:rFonts w:ascii="Open Sans" w:hAnsi="Open Sans" w:cs="Open Sans"/>
                <w:color w:val="000000"/>
              </w:rPr>
              <w:t>suchościeralno</w:t>
            </w:r>
            <w:proofErr w:type="spellEnd"/>
            <w:r w:rsidRPr="00F673F6">
              <w:rPr>
                <w:rFonts w:ascii="Open Sans" w:hAnsi="Open Sans" w:cs="Open Sans"/>
                <w:color w:val="000000"/>
              </w:rPr>
              <w:t>- magnetyczna, wymiar min. 250x100 cm,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</w:t>
            </w:r>
          </w:p>
        </w:tc>
      </w:tr>
      <w:tr w:rsidR="00F673F6" w:rsidRPr="00F673F6" w:rsidTr="00F673F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9.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kosz na śmieci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na odpady ogólne 50 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28</w:t>
            </w:r>
          </w:p>
        </w:tc>
      </w:tr>
      <w:tr w:rsidR="00F673F6" w:rsidRPr="00F673F6" w:rsidTr="00F673F6">
        <w:trPr>
          <w:trHeight w:val="4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10.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studyjny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 blacie 70x160 cm, obciążalność min. 300 kg na ramie metalowej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2</w:t>
            </w:r>
          </w:p>
        </w:tc>
      </w:tr>
      <w:tr w:rsidR="00F673F6" w:rsidRPr="00F673F6" w:rsidTr="00F673F6">
        <w:trPr>
          <w:trHeight w:val="23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11.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Szafa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Szafa zamykana na klucz na sprzęt o wym. 60x100, wys. 200 cm, Użyty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>d) 4 półki z regulacją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6</w:t>
            </w:r>
          </w:p>
        </w:tc>
      </w:tr>
      <w:tr w:rsidR="00F673F6" w:rsidRPr="00F673F6" w:rsidTr="00F673F6">
        <w:trPr>
          <w:trHeight w:val="23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12.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komputerowy - o blacie 80x100 cm, Użyty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>d) szuflady na prowadnicach rolkowych;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</w:rPr>
            </w:pPr>
            <w:r w:rsidRPr="00F673F6">
              <w:rPr>
                <w:rFonts w:ascii="Open Sans" w:hAnsi="Open Sans" w:cs="Open Sans"/>
              </w:rPr>
              <w:t>41</w:t>
            </w:r>
          </w:p>
        </w:tc>
      </w:tr>
      <w:tr w:rsidR="00F673F6" w:rsidRPr="00F673F6" w:rsidTr="00F673F6">
        <w:trPr>
          <w:trHeight w:val="24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13.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 blacie 80x120 cm, Użyty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>d) szuflady na prowadnicach rolkowych;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</w:t>
            </w:r>
          </w:p>
        </w:tc>
      </w:tr>
      <w:tr w:rsidR="00F673F6" w:rsidRPr="00F673F6" w:rsidTr="00F673F6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14.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krzesło konferencyjne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typu ISO, z miękkim tapicerowanym siedziskiem i oparciem, bez podłokietników, składane na siebie, ROZMIAR 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6</w:t>
            </w:r>
          </w:p>
        </w:tc>
      </w:tr>
      <w:tr w:rsidR="00F673F6" w:rsidRPr="00F673F6" w:rsidTr="00F673F6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15.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studyjny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 blacie 80x200 cm, obciążalność min. 300 kg na ramie metalowej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2</w:t>
            </w:r>
          </w:p>
        </w:tc>
      </w:tr>
      <w:tr w:rsidR="00F673F6" w:rsidRPr="00F673F6" w:rsidTr="00F673F6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16.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studyjny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prosty, o blacie 70x200 cm, obciążalność min. 300 kg na ramie metalowej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2</w:t>
            </w:r>
          </w:p>
        </w:tc>
      </w:tr>
      <w:tr w:rsidR="00F673F6" w:rsidRPr="00F673F6" w:rsidTr="00F673F6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lastRenderedPageBreak/>
              <w:t>17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 blacie 80x160 cm, obciążalność min. 300 kg na ramie metalowej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26</w:t>
            </w:r>
          </w:p>
        </w:tc>
      </w:tr>
      <w:tr w:rsidR="00F673F6" w:rsidRPr="00F673F6" w:rsidTr="00F673F6">
        <w:trPr>
          <w:trHeight w:val="24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18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biurko/stół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biurko/stół z szufladami, blat: min. 80x120 cm, Użyty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>d) szuflady na prowadnicach rolkowych;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2</w:t>
            </w:r>
          </w:p>
        </w:tc>
      </w:tr>
      <w:tr w:rsidR="00F673F6" w:rsidRPr="00F673F6" w:rsidTr="00F673F6">
        <w:trPr>
          <w:trHeight w:val="5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19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 blacie 150x75 cm, obciążalność min. 300 kg na ramie metalowej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4</w:t>
            </w:r>
          </w:p>
        </w:tc>
      </w:tr>
      <w:tr w:rsidR="00F673F6" w:rsidRPr="00F673F6" w:rsidTr="00F673F6">
        <w:trPr>
          <w:trHeight w:val="24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20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biurko/stół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stanowisko komputerowe o blacie 70x110 cm, Użyty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>d) szuflady na prowadnicach rolkowych;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2</w:t>
            </w:r>
          </w:p>
        </w:tc>
      </w:tr>
      <w:tr w:rsidR="00F673F6" w:rsidRPr="00F673F6" w:rsidTr="00F673F6">
        <w:trPr>
          <w:trHeight w:val="24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21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biurko/stół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stanowisko komputerowe o blacie 80x120 cm, Użyty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>d) szuflady na prowadnicach rolkowych;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</w:t>
            </w:r>
          </w:p>
        </w:tc>
      </w:tr>
      <w:tr w:rsidR="00F673F6" w:rsidRPr="00F673F6" w:rsidTr="00F673F6">
        <w:trPr>
          <w:trHeight w:val="27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22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szafa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szafa zamykana na klucz na dokumentacje i pomoce dydaktyczne, o wym. 60x80cm, wys. 200 cm, Użyty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>d) 4 półki z regulacją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10</w:t>
            </w:r>
          </w:p>
        </w:tc>
      </w:tr>
      <w:tr w:rsidR="00F673F6" w:rsidRPr="00F673F6" w:rsidTr="00F673F6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23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 blacie 80x120 cm, obciążalność min. 300 kg na ramie metalowej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8</w:t>
            </w:r>
          </w:p>
        </w:tc>
      </w:tr>
      <w:tr w:rsidR="00F673F6" w:rsidRPr="00F673F6" w:rsidTr="00F673F6">
        <w:trPr>
          <w:trHeight w:val="253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lastRenderedPageBreak/>
              <w:t>24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 blacie 80x80 cm, Użyty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>d) szuflady na prowadnicach rolkowych;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24</w:t>
            </w:r>
          </w:p>
        </w:tc>
      </w:tr>
      <w:tr w:rsidR="00F673F6" w:rsidRPr="00F673F6" w:rsidTr="00F673F6">
        <w:trPr>
          <w:trHeight w:val="11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25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przegroda pomiędzy stanowiskami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w kolorze mebli, stojąca na ziemi, wstawiania między stanowiskami, 125x125 cm np. z płyty pilśniowej twardej obustronnie laminowanej min 5 mm, o zaokrąglonych narożnikach,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50</w:t>
            </w:r>
          </w:p>
        </w:tc>
      </w:tr>
      <w:tr w:rsidR="00F673F6" w:rsidRPr="00F673F6" w:rsidTr="00F673F6">
        <w:trPr>
          <w:trHeight w:val="5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26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komisyjny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typu konferencyjnego dla komisji egzaminacyjnej, blat: 80x220 cm,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2</w:t>
            </w:r>
          </w:p>
        </w:tc>
      </w:tr>
      <w:tr w:rsidR="00F673F6" w:rsidRPr="00F673F6" w:rsidTr="00F673F6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27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krzesło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typu konferencyjnego dla komisji egzaminacyjnej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12</w:t>
            </w:r>
          </w:p>
        </w:tc>
      </w:tr>
      <w:tr w:rsidR="00F673F6" w:rsidRPr="00F673F6" w:rsidTr="00F673F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28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Ławka szkolna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 blacie 70x130, obciążalność min. 300 kg na ramie metalowej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6</w:t>
            </w:r>
          </w:p>
        </w:tc>
      </w:tr>
      <w:tr w:rsidR="00F673F6" w:rsidRPr="00F673F6" w:rsidTr="00F673F6">
        <w:trPr>
          <w:trHeight w:val="24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29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biurko/stół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 xml:space="preserve">biurko/stół z szufladami, blat: min. 80x160 </w:t>
            </w:r>
            <w:proofErr w:type="spellStart"/>
            <w:r w:rsidRPr="00F673F6">
              <w:rPr>
                <w:rFonts w:ascii="Open Sans" w:hAnsi="Open Sans" w:cs="Open Sans"/>
                <w:color w:val="000000"/>
              </w:rPr>
              <w:t>cm,Użyty</w:t>
            </w:r>
            <w:proofErr w:type="spellEnd"/>
            <w:r w:rsidRPr="00F673F6">
              <w:rPr>
                <w:rFonts w:ascii="Open Sans" w:hAnsi="Open Sans" w:cs="Open Sans"/>
                <w:color w:val="000000"/>
              </w:rPr>
              <w:t xml:space="preserve">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>d) szuflady na prowadnicach rolkowych;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11</w:t>
            </w:r>
          </w:p>
        </w:tc>
      </w:tr>
      <w:tr w:rsidR="00F673F6" w:rsidRPr="00F673F6" w:rsidTr="00F673F6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30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 blacie 80x200 cm, obciążalność min. 300 kg na ramie metalowej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5</w:t>
            </w:r>
          </w:p>
        </w:tc>
      </w:tr>
      <w:tr w:rsidR="00F673F6" w:rsidRPr="00F673F6" w:rsidTr="00F673F6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31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regał magazynowy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wolnostojący, min. 100x60cm, wysokość min. 200 cm, min. 5 półek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50</w:t>
            </w:r>
          </w:p>
        </w:tc>
      </w:tr>
      <w:tr w:rsidR="00F673F6" w:rsidRPr="00F673F6" w:rsidTr="00F673F6">
        <w:trPr>
          <w:trHeight w:val="24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32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 xml:space="preserve">o blacie 80x110 </w:t>
            </w:r>
            <w:proofErr w:type="spellStart"/>
            <w:r w:rsidRPr="00F673F6">
              <w:rPr>
                <w:rFonts w:ascii="Open Sans" w:hAnsi="Open Sans" w:cs="Open Sans"/>
                <w:color w:val="000000"/>
              </w:rPr>
              <w:t>cm,Użyty</w:t>
            </w:r>
            <w:proofErr w:type="spellEnd"/>
            <w:r w:rsidRPr="00F673F6">
              <w:rPr>
                <w:rFonts w:ascii="Open Sans" w:hAnsi="Open Sans" w:cs="Open Sans"/>
                <w:color w:val="000000"/>
              </w:rPr>
              <w:t xml:space="preserve">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>d) szuflady na prowadnicach rolkowych;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24</w:t>
            </w:r>
          </w:p>
        </w:tc>
      </w:tr>
      <w:tr w:rsidR="00F673F6" w:rsidRPr="00F673F6" w:rsidTr="00F673F6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33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 blacie 100x240 cm, obciążalność min. 300 kg na ramie metalowej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16</w:t>
            </w:r>
          </w:p>
        </w:tc>
      </w:tr>
      <w:tr w:rsidR="00F673F6" w:rsidRPr="00F673F6" w:rsidTr="00F673F6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34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 blacie 100x200 cm, obciążalność min. 300 kg na ramie metalowej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4</w:t>
            </w:r>
          </w:p>
        </w:tc>
      </w:tr>
      <w:tr w:rsidR="00F673F6" w:rsidRPr="00F673F6" w:rsidTr="00F673F6">
        <w:trPr>
          <w:trHeight w:val="21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lastRenderedPageBreak/>
              <w:t>35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szafa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szafa zamykana na klucz na dokumentacje i pomoce dydaktyczne, o wym. 60x120cm (lub 2szt. 60x60cm) wys. 200 cm, Użyty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>d) 4 półki z regulacją,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6</w:t>
            </w:r>
          </w:p>
        </w:tc>
      </w:tr>
      <w:tr w:rsidR="00F673F6" w:rsidRPr="00F673F6" w:rsidTr="00F673F6">
        <w:trPr>
          <w:trHeight w:val="5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36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o blacie 80x240 cm, obciążalność min. 300 kg na ramie metalowej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4</w:t>
            </w:r>
          </w:p>
        </w:tc>
      </w:tr>
      <w:tr w:rsidR="00F673F6" w:rsidRPr="00F673F6" w:rsidTr="00F673F6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37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tablica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 xml:space="preserve">biała ceramiczna </w:t>
            </w:r>
            <w:proofErr w:type="spellStart"/>
            <w:r w:rsidRPr="00F673F6">
              <w:rPr>
                <w:rFonts w:ascii="Open Sans" w:hAnsi="Open Sans" w:cs="Open Sans"/>
                <w:color w:val="000000"/>
              </w:rPr>
              <w:t>suchościeralno</w:t>
            </w:r>
            <w:proofErr w:type="spellEnd"/>
            <w:r w:rsidRPr="00F673F6">
              <w:rPr>
                <w:rFonts w:ascii="Open Sans" w:hAnsi="Open Sans" w:cs="Open Sans"/>
                <w:color w:val="000000"/>
              </w:rPr>
              <w:t>-magnetyczna, wymiar min. 100x100 cm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</w:t>
            </w:r>
          </w:p>
        </w:tc>
      </w:tr>
      <w:tr w:rsidR="00F673F6" w:rsidRPr="00F673F6" w:rsidTr="00F673F6">
        <w:trPr>
          <w:trHeight w:val="26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38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regał gablota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regał/gablota zamykana na klucz na dokumentacje i pomoce dydaktyczne, o wym. 40x60cm, wys. 200 cm, Użyty materiał do wyrobu mebli - płyta melaminowa o klasie higieniczności E-1, min. grubość 18mm i 25mm  w kolorze do uzgodnienia z użytkownikiem:</w:t>
            </w:r>
            <w:r w:rsidRPr="00F673F6">
              <w:rPr>
                <w:rFonts w:ascii="Open Sans" w:hAnsi="Open Sans" w:cs="Open Sans"/>
                <w:color w:val="000000"/>
              </w:rPr>
              <w:br/>
              <w:t>a) korpusy i fronty mebli min.gr. 18mm., blaty o gr. 25mm.;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b) obrzeża mebli okleinowane PCV min.gr. 2mm.;</w:t>
            </w:r>
            <w:r w:rsidRPr="00F673F6">
              <w:rPr>
                <w:rFonts w:ascii="Open Sans" w:hAnsi="Open Sans" w:cs="Open Sans"/>
                <w:color w:val="000000"/>
              </w:rPr>
              <w:br/>
              <w:t>c) zawiasy w drzwiczkach mebli – puszkowe samozamykające;</w:t>
            </w:r>
            <w:r w:rsidRPr="00F673F6">
              <w:rPr>
                <w:rFonts w:ascii="Open Sans" w:hAnsi="Open Sans" w:cs="Open Sans"/>
                <w:color w:val="000000"/>
              </w:rPr>
              <w:br/>
              <w:t xml:space="preserve">d) 4 </w:t>
            </w:r>
            <w:proofErr w:type="spellStart"/>
            <w:r w:rsidRPr="00F673F6">
              <w:rPr>
                <w:rFonts w:ascii="Open Sans" w:hAnsi="Open Sans" w:cs="Open Sans"/>
                <w:color w:val="000000"/>
              </w:rPr>
              <w:t>pólki</w:t>
            </w:r>
            <w:proofErr w:type="spellEnd"/>
            <w:r w:rsidRPr="00F673F6">
              <w:rPr>
                <w:rFonts w:ascii="Open Sans" w:hAnsi="Open Sans" w:cs="Open Sans"/>
                <w:color w:val="000000"/>
              </w:rPr>
              <w:t xml:space="preserve"> z regulacją,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1</w:t>
            </w:r>
          </w:p>
        </w:tc>
      </w:tr>
      <w:tr w:rsidR="00F673F6" w:rsidRPr="00F673F6" w:rsidTr="00F673F6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71486B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39</w:t>
            </w:r>
            <w:r w:rsidR="00F673F6" w:rsidRPr="00F673F6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płyty pilśniowe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płyty pilśniowe do montażu okablowania 60x120 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F6" w:rsidRPr="00F673F6" w:rsidRDefault="00F673F6" w:rsidP="00F673F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color w:val="000000"/>
              </w:rPr>
            </w:pPr>
            <w:r w:rsidRPr="00F673F6">
              <w:rPr>
                <w:rFonts w:ascii="Open Sans" w:hAnsi="Open Sans" w:cs="Open Sans"/>
                <w:color w:val="000000"/>
              </w:rPr>
              <w:t>9</w:t>
            </w:r>
          </w:p>
        </w:tc>
      </w:tr>
    </w:tbl>
    <w:p w:rsidR="00F673F6" w:rsidRDefault="00F673F6" w:rsidP="003A7FE4">
      <w:pPr>
        <w:rPr>
          <w:rFonts w:ascii="Open Sans" w:hAnsi="Open Sans" w:cs="Open Sans"/>
          <w:b/>
        </w:rPr>
      </w:pPr>
    </w:p>
    <w:p w:rsidR="003A7FE4" w:rsidRPr="00F673F6" w:rsidRDefault="00F673F6" w:rsidP="00F673F6">
      <w:pPr>
        <w:widowControl/>
        <w:autoSpaceDE/>
        <w:autoSpaceDN/>
        <w:adjustRightInd/>
        <w:spacing w:after="160" w:line="259" w:lineRule="auto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:rsidR="003A7FE4" w:rsidRDefault="003A7FE4" w:rsidP="003A7FE4">
      <w:pPr>
        <w:ind w:left="1" w:right="-709" w:hanging="285"/>
        <w:jc w:val="both"/>
        <w:rPr>
          <w:rFonts w:ascii="Open Sans" w:hAnsi="Open Sans" w:cs="Open Sans"/>
          <w:b/>
        </w:rPr>
      </w:pPr>
      <w:r w:rsidRPr="0051614C">
        <w:rPr>
          <w:rFonts w:ascii="Open Sans" w:hAnsi="Open Sans" w:cs="Open Sans"/>
        </w:rPr>
        <w:lastRenderedPageBreak/>
        <w:t xml:space="preserve">2. </w:t>
      </w:r>
      <w:r w:rsidRPr="0051614C">
        <w:rPr>
          <w:rFonts w:ascii="Open Sans" w:hAnsi="Open Sans" w:cs="Open Sans"/>
          <w:b/>
        </w:rPr>
        <w:t>Cz.</w:t>
      </w:r>
      <w:r>
        <w:rPr>
          <w:rFonts w:ascii="Open Sans" w:hAnsi="Open Sans" w:cs="Open Sans"/>
          <w:b/>
        </w:rPr>
        <w:t xml:space="preserve"> </w:t>
      </w:r>
      <w:r w:rsidRPr="0051614C">
        <w:rPr>
          <w:rFonts w:ascii="Open Sans" w:hAnsi="Open Sans" w:cs="Open Sans"/>
          <w:b/>
        </w:rPr>
        <w:t xml:space="preserve">II  </w:t>
      </w:r>
      <w:r w:rsidRPr="00D530C1">
        <w:rPr>
          <w:rFonts w:ascii="Open Sans" w:eastAsiaTheme="minorEastAsia" w:hAnsi="Open Sans" w:cs="Open Sans"/>
          <w:b/>
        </w:rPr>
        <w:t xml:space="preserve">Dostawa </w:t>
      </w:r>
      <w:r>
        <w:rPr>
          <w:rFonts w:ascii="Open Sans" w:eastAsiaTheme="minorEastAsia" w:hAnsi="Open Sans" w:cs="Open Sans"/>
          <w:b/>
        </w:rPr>
        <w:t xml:space="preserve">i montaż </w:t>
      </w:r>
      <w:r w:rsidRPr="00C069F7">
        <w:rPr>
          <w:rFonts w:ascii="Open Sans" w:eastAsiaTheme="minorEastAsia" w:hAnsi="Open Sans" w:cs="Open Sans"/>
          <w:b/>
        </w:rPr>
        <w:t>wyposażenia informatycznego</w:t>
      </w:r>
    </w:p>
    <w:tbl>
      <w:tblPr>
        <w:tblW w:w="111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1873"/>
        <w:gridCol w:w="6660"/>
        <w:gridCol w:w="781"/>
        <w:gridCol w:w="1340"/>
      </w:tblGrid>
      <w:tr w:rsidR="003A7FE4" w:rsidRPr="00AD117B" w:rsidTr="00BF4534">
        <w:trPr>
          <w:trHeight w:val="30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AD117B" w:rsidRDefault="003A7FE4" w:rsidP="00BF4534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AD117B" w:rsidRDefault="003A7FE4" w:rsidP="00BF4534">
            <w:pPr>
              <w:jc w:val="center"/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AD117B" w:rsidRDefault="003A7FE4" w:rsidP="00BF4534">
            <w:pPr>
              <w:jc w:val="center"/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AD117B" w:rsidRDefault="003A7FE4" w:rsidP="00BF4534">
            <w:pPr>
              <w:jc w:val="center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</w:pPr>
          </w:p>
        </w:tc>
      </w:tr>
      <w:tr w:rsidR="003A7FE4" w:rsidRPr="00AD117B" w:rsidTr="00BF4534">
        <w:trPr>
          <w:trHeight w:val="60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AD117B" w:rsidRDefault="003A7FE4" w:rsidP="00BF4534">
            <w:pPr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 w:cs="Open Sans"/>
                <w:b/>
                <w:bCs/>
              </w:rPr>
              <w:t>Lp.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 w:rsidRPr="00BA20ED">
              <w:rPr>
                <w:rFonts w:ascii="Open Sans" w:hAnsi="Open Sans" w:cs="Open Sans"/>
                <w:b/>
              </w:rPr>
              <w:t xml:space="preserve">Nazwa i typ 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 w:cs="Open Sans"/>
                <w:b/>
                <w:bCs/>
                <w:color w:val="000000"/>
              </w:rPr>
              <w:t>Opis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 w:rsidRPr="00BA20ED">
              <w:rPr>
                <w:rFonts w:ascii="Open Sans" w:hAnsi="Open Sans" w:cs="Open Sans"/>
                <w:b/>
              </w:rPr>
              <w:t>Ilość (</w:t>
            </w:r>
            <w:proofErr w:type="spellStart"/>
            <w:r w:rsidRPr="00BA20ED">
              <w:rPr>
                <w:rFonts w:ascii="Open Sans" w:hAnsi="Open Sans" w:cs="Open Sans"/>
                <w:b/>
              </w:rPr>
              <w:t>kpl</w:t>
            </w:r>
            <w:proofErr w:type="spellEnd"/>
            <w:r w:rsidRPr="00BA20ED">
              <w:rPr>
                <w:rFonts w:ascii="Open Sans" w:hAnsi="Open Sans" w:cs="Open Sans"/>
                <w:b/>
              </w:rPr>
              <w:t>./szt.)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</w:p>
        </w:tc>
      </w:tr>
      <w:tr w:rsidR="003A7FE4" w:rsidRPr="00AD117B" w:rsidTr="00BF4534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urządzenie wielofunkcyjne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 funkcją skanowania min. formatu A4, z funkcją drukarki atramentowej min. formatu A4, z formatem A3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szafa RACK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Szafa wisząca typu RACK 6U 19 cali, wymiary 600x450mm, ze śrubami,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15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Zainstalowany system operacyjny Windows 10 Professional 64-bit lub inny spełniający wym</w:t>
            </w:r>
            <w:r>
              <w:rPr>
                <w:rFonts w:ascii="Open Sans" w:hAnsi="Open Sans" w:cs="Open Sans"/>
                <w:color w:val="000000"/>
              </w:rPr>
              <w:t>agania równoważności przedstawione poniżej,</w:t>
            </w:r>
            <w:r w:rsidRPr="00731D76">
              <w:rPr>
                <w:rFonts w:ascii="Open Sans" w:hAnsi="Open Sans" w:cs="Open Sans"/>
                <w:color w:val="000000"/>
              </w:rPr>
              <w:t xml:space="preserve"> w polskiej wersji językowej, w wersji licencji nie wymagającej aktywacji za pomocą telefonu lub Internetu. </w:t>
            </w:r>
            <w:r>
              <w:rPr>
                <w:rFonts w:ascii="Open Sans" w:hAnsi="Open Sans" w:cs="Open Sans"/>
                <w:color w:val="000000"/>
              </w:rPr>
              <w:t>Procesor</w:t>
            </w:r>
            <w:r w:rsidRPr="00AD117B">
              <w:rPr>
                <w:rFonts w:ascii="Open Sans" w:hAnsi="Open Sans" w:cs="Open Sans"/>
                <w:color w:val="000000"/>
              </w:rPr>
              <w:t xml:space="preserve"> osiągający w teście wydajności CPU Benchmark wynik minimum 13000 punktów w teście wielordzeniowym wg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Software (http://www.passmark.com),  64-bitowy (x64), pamięć RAM min. 8 GB RAM, porty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usb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2.0 i 3.0, RJ 45, HDMI, dysk SSD min 256 MB, dysk dodatkowy 1TB, napęd DVD, rozdzielczość grafiki min. 1280 x 1024, monitor LCD 22 cale, klawiatura i mysz</w:t>
            </w:r>
          </w:p>
          <w:p w:rsidR="003A7FE4" w:rsidRPr="00594205" w:rsidRDefault="003A7FE4" w:rsidP="00BF4534">
            <w:pPr>
              <w:rPr>
                <w:rFonts w:ascii="Open Sans" w:hAnsi="Open Sans" w:cs="Open Sans"/>
              </w:rPr>
            </w:pPr>
            <w:r w:rsidRPr="00594205">
              <w:rPr>
                <w:rFonts w:ascii="Open Sans" w:hAnsi="Open Sans" w:cs="Open Sans"/>
              </w:rPr>
              <w:t>System operacyjny musi spełniać następujące wymagania</w:t>
            </w:r>
            <w:r>
              <w:rPr>
                <w:rFonts w:ascii="Open Sans" w:hAnsi="Open Sans" w:cs="Open Sans"/>
              </w:rPr>
              <w:t xml:space="preserve"> równoważności</w:t>
            </w:r>
            <w:r w:rsidRPr="00594205">
              <w:rPr>
                <w:rFonts w:ascii="Open Sans" w:hAnsi="Open Sans" w:cs="Open Sans"/>
              </w:rPr>
              <w:t>, poprzez wbudowane mechanizmy, bez użycia dodatkowych aplikacji: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Gwarantować kompatybilność z eksploatowanym systemem plików w oparciu o system domen </w:t>
            </w:r>
            <w:r w:rsidRPr="00594205">
              <w:rPr>
                <w:rFonts w:ascii="Open Sans" w:eastAsia="Times New Roman" w:hAnsi="Open Sans" w:cs="Open Sans"/>
                <w:spacing w:val="-1"/>
                <w:sz w:val="20"/>
                <w:szCs w:val="20"/>
              </w:rPr>
              <w:t xml:space="preserve">środowiska Microsoft Windows oraz programem biurowym MS Office 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>(w tym w zakresie makr)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Możliwość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dokonywania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aktualizacji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poprawek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systemu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przez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Internet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z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możliwością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wyboru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instalowanych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poprawek.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Możliwość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dokonywania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uaktualnień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sterowników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urządzeń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przez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Internet w tym sterowników drukarek.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>D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armowe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aktualizacje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w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ramach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wersji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systemu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operacyjnego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przez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Internet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(niezbędne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aktualizacje,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poprawki,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biuletyny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bezpieczeństwa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muszą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być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dostarczane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bez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dodatkowych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opłat)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>.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Wbudowana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zapora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internetowa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(firewall)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dla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ochrony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połączeń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internetowych;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zintegrowana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z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systemem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konsola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do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zarządzania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ustawieniami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zapory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regułami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IP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v4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v6.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Zlokalizowane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w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języku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polskim,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co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najmniej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następujące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elementy: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menu,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odtwarzacz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multimediów,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pomoc,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komunikaty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systemowe.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jc w:val="both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Wsparcie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dla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większości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powszechnie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używanych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urządzeń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peryferyjnych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(drukarek,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urządzeń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sieciowych,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standardów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USB,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Plug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&amp;Play,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Wi-Fi)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>.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jc w:val="both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Interfejs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użytkownika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działający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w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trybie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graficznym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z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zintegrowana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z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interfejsem.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Zdalna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pomoc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współdzielenie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aplikacji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–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możliwość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zdalnego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przejęcia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sesji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zalogowanego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użytkownika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celem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rozwiązania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problemu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z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komputerem.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ind w:hanging="295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Możliwość zdalnej automatycznej instalacji, konfiguracji, administrowania oraz aktualizowania systemu;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ind w:hanging="295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lastRenderedPageBreak/>
              <w:t>Zabezpieczony hasłem hierarchiczny dostęp do systemu, konta i profile użytkowników zarządzane zdalnie; praca systemu w trybie ochrony kont użytkowników.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ind w:hanging="295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Zintegrowane z systemem operacyjnym narzędzia zwalczające złośliwe oprogramowanie; aktualizacje dostępne u producenta nieodpłatnie bez ograniczeń czasowych.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ind w:hanging="295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Wbudowany system pomocy w języku polskim.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ind w:hanging="295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Możliwość zarządzania stacją roboczą poprzez polityki – przez politykę rozumiemy zestaw reguł definiujących lub ograniczających funkcjonalność systemu lub aplikacji;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ind w:hanging="295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Rozbudowane polityki bezpieczeństwa – polityki dla systemu operacyjnego i dla wskazanych aplikacji.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ind w:hanging="295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 xml:space="preserve">System posiada narzędzia służące do administracji, do wykonywania kopii zapasowych polityk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br/>
              <w:t>i ich odtwarzania oraz generowania raportów z ustawień polityk;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ind w:hanging="295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Transakcyjny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system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plików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pozwalający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tworzyć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kopie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zapasowe.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ind w:hanging="295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Zarządzanie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kontami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użytkowników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sieci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oraz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urządzeniami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sieciowymi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tj.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drukarki,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modemy,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woluminy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dyskowe,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usługi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katalogowe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>.</w:t>
            </w:r>
          </w:p>
          <w:p w:rsidR="003A7FE4" w:rsidRPr="00594205" w:rsidRDefault="003A7FE4" w:rsidP="00AB21A9">
            <w:pPr>
              <w:pStyle w:val="Normalny1"/>
              <w:numPr>
                <w:ilvl w:val="0"/>
                <w:numId w:val="13"/>
              </w:numPr>
              <w:ind w:hanging="295"/>
              <w:rPr>
                <w:rFonts w:ascii="Open Sans" w:hAnsi="Open Sans" w:cs="Open Sans"/>
                <w:sz w:val="20"/>
                <w:szCs w:val="20"/>
              </w:rPr>
            </w:pPr>
            <w:r w:rsidRPr="00594205">
              <w:rPr>
                <w:rFonts w:ascii="Open Sans" w:hAnsi="Open Sans" w:cs="Open Sans"/>
                <w:sz w:val="20"/>
                <w:szCs w:val="20"/>
              </w:rPr>
              <w:t>Możliwością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automatycznego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przywrócenia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wersji</w:t>
            </w:r>
            <w:r w:rsidRPr="00594205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r w:rsidRPr="00594205">
              <w:rPr>
                <w:rFonts w:ascii="Open Sans" w:hAnsi="Open Sans" w:cs="Open Sans"/>
                <w:sz w:val="20"/>
                <w:szCs w:val="20"/>
              </w:rPr>
              <w:t>wcześniejszej.</w:t>
            </w:r>
          </w:p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594205">
              <w:rPr>
                <w:rFonts w:ascii="Open Sans" w:hAnsi="Open Sans" w:cs="Open Sans"/>
              </w:rPr>
              <w:t>Możliwość przywracania plików systemowych.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8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switch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594205" w:rsidRDefault="003A7FE4" w:rsidP="00BF4534">
            <w:pPr>
              <w:rPr>
                <w:rFonts w:ascii="Open Sans" w:hAnsi="Open Sans" w:cs="Open Sans"/>
                <w:color w:val="000000"/>
                <w:lang w:val="en-US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switch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zarządzalny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28 portów w tym 24 pory UTP 24 porty 2x SFP a oraz 2x 10G SFP+ . </w:t>
            </w:r>
            <w:proofErr w:type="spellStart"/>
            <w:r w:rsidRPr="00594205">
              <w:rPr>
                <w:rFonts w:ascii="Open Sans" w:hAnsi="Open Sans" w:cs="Open Sans"/>
                <w:color w:val="000000"/>
                <w:lang w:val="en-US"/>
              </w:rPr>
              <w:t>Konsola</w:t>
            </w:r>
            <w:proofErr w:type="spellEnd"/>
            <w:r w:rsidRPr="00594205">
              <w:rPr>
                <w:rFonts w:ascii="Open Sans" w:hAnsi="Open Sans" w:cs="Open Sans"/>
                <w:color w:val="000000"/>
                <w:lang w:val="en-US"/>
              </w:rPr>
              <w:t xml:space="preserve"> cli, (rs232), web manage, CLI Telnet Server TFTP client IPv6 Neighbor Discovery Configurable MDI/MDIX SNMP </w:t>
            </w:r>
            <w:proofErr w:type="spellStart"/>
            <w:r w:rsidRPr="00594205">
              <w:rPr>
                <w:rFonts w:ascii="Open Sans" w:hAnsi="Open Sans" w:cs="Open Sans"/>
                <w:color w:val="000000"/>
                <w:lang w:val="en-US"/>
              </w:rPr>
              <w:t>SNMP</w:t>
            </w:r>
            <w:proofErr w:type="spellEnd"/>
            <w:r w:rsidRPr="00594205">
              <w:rPr>
                <w:rFonts w:ascii="Open Sans" w:hAnsi="Open Sans" w:cs="Open Sans"/>
                <w:color w:val="000000"/>
                <w:lang w:val="en-US"/>
              </w:rPr>
              <w:t xml:space="preserve"> Trap System Log DHCP SNTP ICMPv6 IPv4 and IPv6 dual stack DHCP Auto Configuration RMON v1 </w:t>
            </w:r>
            <w:proofErr w:type="spellStart"/>
            <w:r w:rsidRPr="00594205">
              <w:rPr>
                <w:rFonts w:ascii="Open Sans" w:hAnsi="Open Sans" w:cs="Open Sans"/>
                <w:color w:val="000000"/>
                <w:lang w:val="en-US"/>
              </w:rPr>
              <w:t>vlan</w:t>
            </w:r>
            <w:proofErr w:type="spellEnd"/>
            <w:r w:rsidRPr="00594205">
              <w:rPr>
                <w:rFonts w:ascii="Open Sans" w:hAnsi="Open Sans" w:cs="Open Sans"/>
                <w:color w:val="000000"/>
                <w:lang w:val="en-US"/>
              </w:rPr>
              <w:t>, POE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przedłużacz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6-polowy, długości min. 5m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15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6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z monitorem 24”, </w:t>
            </w:r>
            <w:r w:rsidRPr="00731D76">
              <w:rPr>
                <w:rFonts w:ascii="Open Sans" w:hAnsi="Open Sans" w:cs="Open Sans"/>
                <w:color w:val="000000"/>
              </w:rPr>
              <w:t>Zainstalowany system operacyjny Windows 10 Professional 64-bit lub inny spełniający wym</w:t>
            </w:r>
            <w:r>
              <w:rPr>
                <w:rFonts w:ascii="Open Sans" w:hAnsi="Open Sans" w:cs="Open Sans"/>
                <w:color w:val="000000"/>
              </w:rPr>
              <w:t>agania równoważności przedstawione poniżej,</w:t>
            </w:r>
            <w:r w:rsidRPr="00731D76">
              <w:rPr>
                <w:rFonts w:ascii="Open Sans" w:hAnsi="Open Sans" w:cs="Open Sans"/>
                <w:color w:val="000000"/>
              </w:rPr>
              <w:t xml:space="preserve"> w polskiej wersji językowej, w wersji licencji nie wymagającej aktywacji za pomocą telefonu lub Internetu.</w:t>
            </w:r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r>
              <w:rPr>
                <w:rFonts w:ascii="Open Sans" w:hAnsi="Open Sans" w:cs="Open Sans"/>
                <w:color w:val="000000"/>
              </w:rPr>
              <w:t xml:space="preserve">procesor </w:t>
            </w:r>
            <w:r w:rsidRPr="00AD117B">
              <w:rPr>
                <w:rFonts w:ascii="Open Sans" w:hAnsi="Open Sans" w:cs="Open Sans"/>
                <w:color w:val="000000"/>
              </w:rPr>
              <w:t xml:space="preserve">osiągający w teście wydajności CPU Benchmark wynik minimum 13000 punktów w teście wielordzeniowym wg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Software (http://www.passmark.com)</w:t>
            </w:r>
            <w:r>
              <w:rPr>
                <w:rFonts w:ascii="Open Sans" w:hAnsi="Open Sans" w:cs="Open Sans"/>
                <w:color w:val="000000"/>
              </w:rPr>
              <w:t>.</w:t>
            </w:r>
            <w:r w:rsidRPr="00AD117B">
              <w:rPr>
                <w:rFonts w:ascii="Open Sans" w:hAnsi="Open Sans" w:cs="Open Sans"/>
                <w:color w:val="000000"/>
              </w:rPr>
              <w:t xml:space="preserve">16 GB ram DDR3L SDRAM 1600 MHz, dysk SSD 128gb dysk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hdd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1TB grafika 4gb obsługująca rozdzielczość w trybie cyfrowym 5120x3200, zasilacz 700W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731D76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domen środowiska Microsoft Windows oraz programem biurowym MS Office (w tym w zakresie makr)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3. Możliwość dokonywania uaktualnień sterowników urządzeń przez Internet w tym sterowników drukarek.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 xml:space="preserve">4. Darmowe aktualizacje w ramach wersji systemu operacyjnego </w:t>
            </w:r>
            <w:r w:rsidRPr="00731D76">
              <w:rPr>
                <w:rFonts w:ascii="Open Sans" w:hAnsi="Open Sans" w:cs="Open Sans"/>
                <w:color w:val="000000"/>
              </w:rPr>
              <w:lastRenderedPageBreak/>
              <w:t>przez Internet (niezbędne aktualizacje, poprawki, biuletyny bezpieczeństwa muszą być dostarczane bez dodatkowych opłat).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5. Wbudowana zapora internetowa (firewall) dla ochrony połączeń internetowych; zintegrowana z systemem konsola do zarządzania ustawieniami zapory i regułami IP v4 i v6.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7. Wsparcie dla większości powszechnie używanych urządzeń peryferyjnych (drukarek, urządzeń sieciowych, standardów USB, Plug &amp;Play, Wi-Fi).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9. Zdalna pomoc i współdzielenie aplikacji – możliwość zdalnego przejęcia sesji zalogowanego użytkownika celem rozwiązania problemu z komputerem.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11. Zabezpieczony hasłem hierarchiczny dostęp do systemu, konta i profile użytkowników zarządzane zdalnie; praca systemu w trybie ochrony kont użytkowników.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12. Zintegrowane z systemem operacyjnym narzędzia zwalczające złośliwe oprogramowanie; aktualizacje dostępne u producenta nieodpłatnie bez ograniczeń czasowych.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14. Możliwość zarządzania stacją roboczą poprzez polityki – przez politykę rozumiemy zestaw reguł definiujących lub ograniczających funkcjonalność systemu lub aplikacji;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15. Rozbudowane polityki bezpieczeństwa – polityki dla systemu operacyjnego i dla wskazanych aplikacji.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 xml:space="preserve">16. System posiada narzędzia służące do administracji, do wykonywania kopii zapasowych polityk 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3A7FE4" w:rsidRPr="00731D7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7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szafa RACK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szafa, obudowa typu RACK 42U 19 cali, wymiary 800x1000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8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listwa zasilająca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9-polowa 19 cali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06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9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kolumny studyjne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Aktywny monitor bliskiego pola, konstrukcja 2-drożna, pasmo przenoszenia (+/- 2.5dB) 58Hz-20kH, częstotliwość podziału 3kHz, moc znamionowa 40+40W, głośniki 5”+3/4”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537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1</w:t>
            </w:r>
            <w:r>
              <w:rPr>
                <w:rFonts w:ascii="Open Sans" w:hAnsi="Open Sans" w:cs="Open Sans"/>
                <w:color w:val="000000"/>
              </w:rPr>
              <w:t>0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do nagrywania audio-video z monitorem, </w:t>
            </w:r>
            <w:r>
              <w:rPr>
                <w:rFonts w:ascii="Open Sans" w:hAnsi="Open Sans" w:cs="Open Sans"/>
                <w:color w:val="000000"/>
              </w:rPr>
              <w:t>p</w:t>
            </w:r>
            <w:r w:rsidRPr="00AD117B">
              <w:rPr>
                <w:rFonts w:ascii="Open Sans" w:hAnsi="Open Sans" w:cs="Open Sans"/>
                <w:color w:val="000000"/>
              </w:rPr>
              <w:t xml:space="preserve">rocesor </w:t>
            </w:r>
            <w:r w:rsidRPr="006B33B7">
              <w:rPr>
                <w:rFonts w:ascii="Open Sans" w:hAnsi="Open Sans" w:cs="Open Sans"/>
                <w:color w:val="000000"/>
              </w:rPr>
              <w:t>osiągający w teście wydajności C</w:t>
            </w:r>
            <w:r>
              <w:rPr>
                <w:rFonts w:ascii="Open Sans" w:hAnsi="Open Sans" w:cs="Open Sans"/>
                <w:color w:val="000000"/>
              </w:rPr>
              <w:t>PU Benchmark wynik minimum 33037</w:t>
            </w:r>
            <w:r w:rsidRPr="006B33B7">
              <w:rPr>
                <w:rFonts w:ascii="Open Sans" w:hAnsi="Open Sans" w:cs="Open Sans"/>
                <w:color w:val="000000"/>
              </w:rPr>
              <w:t xml:space="preserve"> punktów w teście wielordzeniowym wg </w:t>
            </w:r>
            <w:proofErr w:type="spellStart"/>
            <w:r w:rsidRPr="006B33B7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6B33B7">
              <w:rPr>
                <w:rFonts w:ascii="Open Sans" w:hAnsi="Open Sans" w:cs="Open Sans"/>
                <w:color w:val="000000"/>
              </w:rPr>
              <w:t xml:space="preserve"> Software (http://www.passmark.com)</w:t>
            </w:r>
            <w:r w:rsidRPr="00AD117B">
              <w:rPr>
                <w:rFonts w:ascii="Open Sans" w:hAnsi="Open Sans" w:cs="Open Sans"/>
                <w:color w:val="000000"/>
              </w:rPr>
              <w:t xml:space="preserve">Pamięć operacyjna: 32 GB (cztery moduły 8 GB) pamięci RAM DDR3 ECC 1866 MHz, Pamięć masowa: 1 TB pamięci masowej SSD z magistralą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PCIe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Grafika: Dwa procesory graficzne, każdy z 6 GB pamięci VRAM GDDR5 2048 procesorów strumieniowych Magistrala pamięci o szerokości 384 bitów Przepustowość pamięci 264 GB/s Moc obliczeniowa: 3,5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teraflopa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Dźwięk: Wspólne wyjście audio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minijack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: cyfrowe optyczne oraz analogowe, Gniazdo słuchawkowe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minijack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3,5 mm współpracujące z zestawem nagłownym, Port HDMI obsługuje odtwarzanie dźwięku wielokanałowego, Wbudowany głośnik, Złącza i rozszerzenia: 4x USB 3, 6x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Thunderbolt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2, Dwa porty Gigabit Ethernet, HDMI 1.4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UltraHD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Komunikacja bezprzewodowa: Interfejs sieci bezprzewodowej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Wi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Fi 802.11ac; zgodny z IEEE 802.11a/b/g/n, Interfejs bezprzewodowy Bluetooth 4.0, </w:t>
            </w:r>
            <w:r>
              <w:rPr>
                <w:rFonts w:ascii="Open Sans" w:hAnsi="Open Sans" w:cs="Open Sans"/>
                <w:color w:val="000000"/>
              </w:rPr>
              <w:t>z</w:t>
            </w:r>
            <w:r w:rsidRPr="006B33B7">
              <w:rPr>
                <w:rFonts w:ascii="Open Sans" w:hAnsi="Open Sans" w:cs="Open Sans"/>
                <w:color w:val="000000"/>
              </w:rPr>
              <w:t>ainstalow</w:t>
            </w:r>
            <w:r>
              <w:rPr>
                <w:rFonts w:ascii="Open Sans" w:hAnsi="Open Sans" w:cs="Open Sans"/>
                <w:color w:val="000000"/>
              </w:rPr>
              <w:t xml:space="preserve">any system operacyjny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macOS</w:t>
            </w:r>
            <w:proofErr w:type="spellEnd"/>
            <w:r w:rsidRPr="006B33B7">
              <w:rPr>
                <w:rFonts w:ascii="Open Sans" w:hAnsi="Open Sans" w:cs="Open Sans"/>
                <w:color w:val="000000"/>
              </w:rPr>
              <w:t xml:space="preserve"> lub inny spełniający wymagania </w:t>
            </w:r>
            <w:r>
              <w:rPr>
                <w:rFonts w:ascii="Open Sans" w:hAnsi="Open Sans" w:cs="Open Sans"/>
                <w:color w:val="000000"/>
              </w:rPr>
              <w:t xml:space="preserve">równoważności </w:t>
            </w:r>
            <w:r w:rsidRPr="006B33B7">
              <w:rPr>
                <w:rFonts w:ascii="Open Sans" w:hAnsi="Open Sans" w:cs="Open Sans"/>
                <w:color w:val="000000"/>
              </w:rPr>
              <w:t>przedstawione poniżej, w polskiej wersji językowej, w wersji licencji nie wymagającej aktywacji za pomocą telefonu lub Internetu</w:t>
            </w:r>
            <w:r w:rsidRPr="00AD117B">
              <w:rPr>
                <w:rFonts w:ascii="Open Sans" w:hAnsi="Open Sans" w:cs="Open Sans"/>
                <w:color w:val="000000"/>
              </w:rPr>
              <w:t>, monitor 25 cali, klawiatura, mysz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6B33B7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</w:t>
            </w:r>
            <w:r>
              <w:rPr>
                <w:rFonts w:ascii="Open Sans" w:hAnsi="Open Sans" w:cs="Open Sans"/>
                <w:color w:val="000000"/>
              </w:rPr>
              <w:t xml:space="preserve">men środowiska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macOS</w:t>
            </w:r>
            <w:proofErr w:type="spellEnd"/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3. Możliwość dokonywania uaktualnień sterowników urządzeń przez Internet w tym sterowników drukarek.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4. Darmowe aktualizacje w ramach wersji systemu operacyjnego przez Internet (niezbędne aktualizacje, poprawki, biuletyny bezpieczeństwa muszą być dostarczane bez dodatkowych opłat).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5. Wbudowana zapora internetowa (firewall) dla ochrony połączeń internetowych; zintegrowana z systemem konsola do zarządzania ustawieniami zapory i regułami IP v4 i v6.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7. Wsparcie dla większości powszechnie używanych urządzeń peryferyjnych (drukarek, urządzeń sieciowych, standardów USB, Plug &amp;Play, Wi-Fi).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9. Zdalna pomoc i współdzielenie aplikacji – możliwość zdalnego przejęcia sesji zalogowanego użytkownika celem rozwiązania problemu z komputerem.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 xml:space="preserve">11. Zabezpieczony hasłem hierarchiczny dostęp do systemu, konta i profile użytkowników zarządzane zdalnie; praca systemu w trybie </w:t>
            </w:r>
            <w:r w:rsidRPr="006B33B7">
              <w:rPr>
                <w:rFonts w:ascii="Open Sans" w:hAnsi="Open Sans" w:cs="Open Sans"/>
                <w:color w:val="000000"/>
              </w:rPr>
              <w:lastRenderedPageBreak/>
              <w:t>ochrony kont użytkowników.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12. Zintegrowane z systemem operacyjnym narzędzia zwalczające złośliwe oprogramowanie; aktualizacje dostępne u producenta nieodpłatnie bez ograniczeń czasowych.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14. Możliwość zarządzania stacją roboczą poprzez polityki – przez politykę rozumiemy zestaw reguł definiujących lub ograniczających funkcjonalność systemu lub aplikacji;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15. Rozbudowane polityki bezpieczeństwa – polityki dla systemu operacyjnego i dla wskazanych aplikacji.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 xml:space="preserve">16. System posiada narzędzia służące do administracji, do wykonywania kopii zapasowych polityk 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3A7FE4" w:rsidRPr="006B33B7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6B33B7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88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  <w:r>
              <w:rPr>
                <w:rFonts w:ascii="Open Sans" w:hAnsi="Open Sans" w:cs="Open Sans"/>
                <w:color w:val="000000"/>
              </w:rPr>
              <w:t>1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oprogramowanie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do obróbki obrazu i dźwięku, obsługujące następujące rozszerzenia plików: .au .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prproj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.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psd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– 3 licencje edukacyjne, oraz oprogramowanie do nieliniowego montażu video umożliwiającego pracę na plikach SD/HD oraz 4K - licencja edukacyjna, wykorzystanie karty GPU do wsparcia wydajności umożliwiające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renderowanie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w tle, umożliwiające edycję w trybie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multicam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z automatycznym synchronizowaniem ścieżek, wbudowany system do organizacji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kontentu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przy użyciu metadanych, wraz z wyszukiwarką wbudowane narzędzie do edycji kolorów, wbudowane wersjonowanie projektów, wbudowane narzędzia do analizowania histogramu i widma w czasie rzeczywistym, posiada funkcjonalność rozszerzonego wyszukiwania, posiada możliwość pełnego zarządzania uprawnieniami, możliwość przetwarzania w czasie rzeczywistym, wspierać takie formaty jak: UHD 25/30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fps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HD 1080i, 720p, Rozdzielczość PAL i NTSC, Wspierać kodeki: XAVC, AVC-Intra,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Avid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DNxHD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XDCAM HD 422, XDCAM HD, DVCPRO HD, IMX, karta wizyjna z wyjściem HDSDI umożliwiająca podgląd montowanego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kontentu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na zewnętrznym monitorze w jakości emisyjnej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FullHD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1080i, karta wspierająca format 4K/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UltraHD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Dual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Stream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3D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Capture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and 4K Playback via SDI, Wbudowany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Up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/ Down / Cross Converter, Wsparcie dla HD-SDI 4:4:4, Wbudowany hardwarowy Down-Converter, Wsparcie w czasie rzeczywistym efektów w programach edycyjnych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  <w:r>
              <w:rPr>
                <w:rFonts w:ascii="Open Sans" w:hAnsi="Open Sans" w:cs="Open Sans"/>
                <w:color w:val="000000"/>
              </w:rPr>
              <w:t>2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punkt dostępowy Wi-Fi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3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Anetny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2.4 and 5 GHz, dual-band WIDS/WIPS, 2-kanaływ 802.11n, z przepływnością do 600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Mbps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Gigabit Ethernet port, 802.3af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PoE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+ AC, Filtracja na poziomie warstwy 7, Wireless IEEE 802.11a,b,g,n,ac, IEEE 802.11ac - Wireless LAN 1300Mbps, 5GHz możliwość zarządzania </w:t>
            </w:r>
            <w:r w:rsidRPr="00AD117B">
              <w:rPr>
                <w:rFonts w:ascii="Open Sans" w:hAnsi="Open Sans" w:cs="Open Sans"/>
                <w:color w:val="000000"/>
              </w:rPr>
              <w:lastRenderedPageBreak/>
              <w:t>centralnego wielu punktów AP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78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  <w:r>
              <w:rPr>
                <w:rFonts w:ascii="Open Sans" w:hAnsi="Open Sans" w:cs="Open Sans"/>
                <w:color w:val="000000"/>
              </w:rPr>
              <w:t>3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szafa RACK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szafa, obudowa typu RACK 42U 19 cali, z szybą. Szafa przeznaczona do instalowania urządzeń teleinformatycznych i telekomunikacyjnych w standardzie 19", wymiar 800x800mm, wentylowana posiadająca w zestawie Listwa zasilająca 19" 1U 6gn. +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bezp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, Organizator 19" 1U uchwyty do kabli (min 2 szt.)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5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  <w:r>
              <w:rPr>
                <w:rFonts w:ascii="Open Sans" w:hAnsi="Open Sans" w:cs="Open Sans"/>
                <w:color w:val="000000"/>
              </w:rPr>
              <w:t>4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stanowisko z przekaźnikami radiowymi dla telefonii komórkowej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stanowisko z przekaźnikami radiowymi dla telefonii komórkowej, Możliwość sterowania z maksymalnie 8 nadajników radiowych; Dwa wejścia sterowania lokalnego - możliwość bezpośredniego sterowania przekaźnikami z użyciem dowolnych przycisków monostabilnych); Niewielki rozmiar obudowy;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19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  <w:r>
              <w:rPr>
                <w:rFonts w:ascii="Open Sans" w:hAnsi="Open Sans" w:cs="Open Sans"/>
                <w:color w:val="000000"/>
              </w:rPr>
              <w:t>5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stanowisko telefonii bezprzewodowej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stanowisko telefonii bezprzewodowej, System operacyjny Android, Dwie linie / dwa konta SIP, Dwuzakresowe </w:t>
            </w:r>
            <w:proofErr w:type="spellStart"/>
            <w:r w:rsidRPr="00AD117B">
              <w:rPr>
                <w:rFonts w:ascii="Open Sans" w:hAnsi="Open Sans" w:cs="Open Sans"/>
              </w:rPr>
              <w:t>WiFi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z wydajną konstrukcją anteny i zaawansowaną obsługą </w:t>
            </w:r>
            <w:proofErr w:type="spellStart"/>
            <w:r w:rsidRPr="00AD117B">
              <w:rPr>
                <w:rFonts w:ascii="Open Sans" w:hAnsi="Open Sans" w:cs="Open Sans"/>
              </w:rPr>
              <w:t>roamingu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Bluetooth do synchronizacji zestawów słuchawkowych i urządzeń mobilnych (kontakty i przekazywanie połączeń), Dźwięk HD i podwójny mikrofon z technologią AEC i </w:t>
            </w:r>
            <w:proofErr w:type="spellStart"/>
            <w:r w:rsidRPr="00AD117B">
              <w:rPr>
                <w:rFonts w:ascii="Open Sans" w:hAnsi="Open Sans" w:cs="Open Sans"/>
              </w:rPr>
              <w:t>Noise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</w:rPr>
              <w:t>Shield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Akumulator 1500 </w:t>
            </w:r>
            <w:proofErr w:type="spellStart"/>
            <w:r w:rsidRPr="00AD117B">
              <w:rPr>
                <w:rFonts w:ascii="Open Sans" w:hAnsi="Open Sans" w:cs="Open Sans"/>
              </w:rPr>
              <w:t>mAh</w:t>
            </w:r>
            <w:proofErr w:type="spellEnd"/>
            <w:r w:rsidRPr="00AD117B">
              <w:rPr>
                <w:rFonts w:ascii="Open Sans" w:hAnsi="Open Sans" w:cs="Open Sans"/>
              </w:rPr>
              <w:t xml:space="preserve">: czas rozmowy 7,5 godziny, 150 godzin czuwania, Akcelerometr, Konfigurowalny przycisk dla funkcji “naciśnij i mów”, “tryb </w:t>
            </w:r>
            <w:proofErr w:type="spellStart"/>
            <w:r w:rsidRPr="00AD117B">
              <w:rPr>
                <w:rFonts w:ascii="Open Sans" w:hAnsi="Open Sans" w:cs="Open Sans"/>
              </w:rPr>
              <w:t>panic</w:t>
            </w:r>
            <w:proofErr w:type="spellEnd"/>
            <w:r w:rsidRPr="00AD117B">
              <w:rPr>
                <w:rFonts w:ascii="Open Sans" w:hAnsi="Open Sans" w:cs="Open Sans"/>
              </w:rPr>
              <w:t>” lub innych funkcji, Port Micro USB, Gniazdo słuchawkowe 3,5 mm, Obsługuje niestandardowe aplikacje na Androida pasujące do ekranu / klawiszy telefonu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7590"/>
        </w:trPr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1</w:t>
            </w:r>
            <w:r>
              <w:rPr>
                <w:rFonts w:ascii="Open Sans" w:hAnsi="Open Sans" w:cs="Open Sans"/>
                <w:color w:val="000000"/>
              </w:rPr>
              <w:t>6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oprzyrządowanie do badania transmisji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oprzyrządowanie do badania transmisji, Wyposażenie interfejsu: procesor 32-bitowy z pamięcią danych pomiarowych, interfejs USB, szybkość transmisji danych 12 </w:t>
            </w:r>
            <w:proofErr w:type="spellStart"/>
            <w:r w:rsidRPr="00AD117B">
              <w:rPr>
                <w:rFonts w:ascii="Open Sans" w:hAnsi="Open Sans" w:cs="Open Sans"/>
              </w:rPr>
              <w:t>Mbit</w:t>
            </w:r>
            <w:proofErr w:type="spellEnd"/>
            <w:r w:rsidRPr="00AD117B">
              <w:rPr>
                <w:rFonts w:ascii="Open Sans" w:hAnsi="Open Sans" w:cs="Open Sans"/>
              </w:rPr>
              <w:t xml:space="preserve">/s, moduł WLAN/WIFI, 2.4 GHz, IEEE 802.11 b/g/n, magistrala do równoczesnego przyłączenia dowolnie wielu stanowisk doświadczalnych, wysokiej jakości obudowa o aluminiowej podstawie z przednim panelem wykonanym ze wzmocnionego </w:t>
            </w:r>
            <w:proofErr w:type="spellStart"/>
            <w:r w:rsidRPr="00AD117B">
              <w:rPr>
                <w:rFonts w:ascii="Open Sans" w:hAnsi="Open Sans" w:cs="Open Sans"/>
              </w:rPr>
              <w:t>plexi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możliwość zamontowania interfejsu w ramach z szyn o formacie DIN A4, zaprojektowany do podłączenia przewodów pomiarowych z wtyczkami 2-mm, diody LED sygnalizujące status urządzenia, wyjście analogowe, +/- 10 V; 0,2 A; DC — 5 MHz, poprzez gniazda BNC i gniazda 2 mm, 4 analogowe wejścia wzmacniacza różnicowego o szerokości pasma 10 MHz, wytrzymałość napięciowa do 100 V, szybkość próbkowania 100 </w:t>
            </w:r>
            <w:proofErr w:type="spellStart"/>
            <w:r w:rsidRPr="00AD117B">
              <w:rPr>
                <w:rFonts w:ascii="Open Sans" w:hAnsi="Open Sans" w:cs="Open Sans"/>
              </w:rPr>
              <w:t>megasampli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9 zakresów pomiarowych, pamięć  4 x 8 k x 10 </w:t>
            </w:r>
            <w:proofErr w:type="spellStart"/>
            <w:r w:rsidRPr="00AD117B">
              <w:rPr>
                <w:rFonts w:ascii="Open Sans" w:hAnsi="Open Sans" w:cs="Open Sans"/>
              </w:rPr>
              <w:t>bits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dostęp poprzez gniazda BNC (2 wejścia) i gniazda 2-mm (4 wejścia), 2 wejścia analogowe do pomiaru prądu, zabezpieczenie nadprądowe do 5A, szybkość próbkowania 250 </w:t>
            </w:r>
            <w:proofErr w:type="spellStart"/>
            <w:r w:rsidRPr="00AD117B">
              <w:rPr>
                <w:rFonts w:ascii="Open Sans" w:hAnsi="Open Sans" w:cs="Open Sans"/>
              </w:rPr>
              <w:t>kilosampli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2 zakresy pomiarowe, rozdzielczość 12 bitów, gniazda 2-mm, 16-bitowe wyjścia sygnałowe, w tym 8-bitowe na gniazdach 2 mm, TTL/CMOS, częstotliwość taktowania 0–100 kHz, wytrzymałość napięciowa +/- 15 V, 16-bitowe wejścia sygnałowe, do tego 8-bitowe na gniazdach 2 mm, pamięć 16-bitowa x 2k, TTL/CMOS, częstotliwość próbkowania 0–100 kHz, wytrzymałość napięciowa +/- 15 V, 8 przekaźników, 24 V DC/1 A, do tego 4 przekaźniki na gniazdach 2 mm, wymiary: 29,6 x 19 x 8,6 cm, zewnętrzny zasilacz sieciowy z możliwością zasilania w zakresie: 100-264 V, 47-63 </w:t>
            </w:r>
            <w:proofErr w:type="spellStart"/>
            <w:r w:rsidRPr="00AD117B">
              <w:rPr>
                <w:rFonts w:ascii="Open Sans" w:hAnsi="Open Sans" w:cs="Open Sans"/>
              </w:rPr>
              <w:t>Hz</w:t>
            </w:r>
            <w:proofErr w:type="spellEnd"/>
            <w:r w:rsidRPr="00AD117B">
              <w:rPr>
                <w:rFonts w:ascii="Open Sans" w:hAnsi="Open Sans" w:cs="Open Sans"/>
              </w:rPr>
              <w:t>, wyjście 24 V/5 A, waga (wraz z zasilaczem): 2,1 kg.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81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Instrumenty wirtualne (przyrządy pomiarowe i źródła): 2 x woltomierz VI, 2 x amperomierz VI: AC, DC, 9 zakresów od 100 </w:t>
            </w:r>
            <w:proofErr w:type="spellStart"/>
            <w:r w:rsidRPr="00AD117B">
              <w:rPr>
                <w:rFonts w:ascii="Open Sans" w:hAnsi="Open Sans" w:cs="Open Sans"/>
              </w:rPr>
              <w:t>mV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do 50 V, </w:t>
            </w:r>
            <w:proofErr w:type="spellStart"/>
            <w:r w:rsidRPr="00AD117B">
              <w:rPr>
                <w:rFonts w:ascii="Open Sans" w:hAnsi="Open Sans" w:cs="Open Sans"/>
              </w:rPr>
              <w:t>TrueRMS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(pomiar rzeczywistej wartości skutecznej), AV, 1 x moduł VI z 8 przekaźnikami, 1 x miernik uniwersalny VI: wskaźnik miernika uniwersalnego (opcjonalnie) na platformie programowej dedykowanej do sprzętu, 1 x 2-kanałowy amperomierz VI: AC, DC, 2 zakresy pomiarowe, 300 </w:t>
            </w:r>
            <w:proofErr w:type="spellStart"/>
            <w:r w:rsidRPr="00AD117B">
              <w:rPr>
                <w:rFonts w:ascii="Open Sans" w:hAnsi="Open Sans" w:cs="Open Sans"/>
              </w:rPr>
              <w:t>mA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i 3 A, </w:t>
            </w:r>
            <w:proofErr w:type="spellStart"/>
            <w:r w:rsidRPr="00AD117B">
              <w:rPr>
                <w:rFonts w:ascii="Open Sans" w:hAnsi="Open Sans" w:cs="Open Sans"/>
              </w:rPr>
              <w:t>TrueRMS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AV, 1 x 2-kanałowy woltomierz VI: AC, DC, 9 zakresów pomiarowych, 100 </w:t>
            </w:r>
            <w:proofErr w:type="spellStart"/>
            <w:r w:rsidRPr="00AD117B">
              <w:rPr>
                <w:rFonts w:ascii="Open Sans" w:hAnsi="Open Sans" w:cs="Open Sans"/>
              </w:rPr>
              <w:t>mV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to 50 V, </w:t>
            </w:r>
            <w:proofErr w:type="spellStart"/>
            <w:r w:rsidRPr="00AD117B">
              <w:rPr>
                <w:rFonts w:ascii="Open Sans" w:hAnsi="Open Sans" w:cs="Open Sans"/>
              </w:rPr>
              <w:t>TrueRMS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AV, 1 2-/4-kanałowy oscyloskop: szerokość pasma 10 MHz, 25 zakresów czasu, 100 </w:t>
            </w:r>
            <w:proofErr w:type="spellStart"/>
            <w:r w:rsidRPr="00AD117B">
              <w:rPr>
                <w:rFonts w:ascii="Open Sans" w:hAnsi="Open Sans" w:cs="Open Sans"/>
              </w:rPr>
              <w:t>ns</w:t>
            </w:r>
            <w:proofErr w:type="spellEnd"/>
            <w:r w:rsidRPr="00AD117B">
              <w:rPr>
                <w:rFonts w:ascii="Open Sans" w:hAnsi="Open Sans" w:cs="Open Sans"/>
              </w:rPr>
              <w:t xml:space="preserve">/div do 10 s/div, 9 zakresów 20 </w:t>
            </w:r>
            <w:proofErr w:type="spellStart"/>
            <w:r w:rsidRPr="00AD117B">
              <w:rPr>
                <w:rFonts w:ascii="Open Sans" w:hAnsi="Open Sans" w:cs="Open Sans"/>
              </w:rPr>
              <w:t>mV</w:t>
            </w:r>
            <w:proofErr w:type="spellEnd"/>
            <w:r w:rsidRPr="00AD117B">
              <w:rPr>
                <w:rFonts w:ascii="Open Sans" w:hAnsi="Open Sans" w:cs="Open Sans"/>
              </w:rPr>
              <w:t xml:space="preserve">/div do 10 V/div, przerzutnik i przerzutnik wstępny, tryb XY i XT, funkcje kursora, dodawanie i mnożenie funkcji dla 2 kanałów, 1 x regulowany zasilacz napięcia stałego VI 0–10 V, 1 x generator funkcyjny VI: 0,5 </w:t>
            </w:r>
            <w:proofErr w:type="spellStart"/>
            <w:r w:rsidRPr="00AD117B">
              <w:rPr>
                <w:rFonts w:ascii="Open Sans" w:hAnsi="Open Sans" w:cs="Open Sans"/>
              </w:rPr>
              <w:t>Hz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– 5 MHz, 0–10 V, przebieg sinusoidalny, prostokątny i trójkątny, 1 x generator arbitralny VI, 1 x generator impulsów VI, 1 x moduł VI z 16 wyjściami cyfrowymi, 1 x moduł VI z 16 wejściami cyfrowymi, 1 x moduł z 16 wejściami/wyjściami cyfrowymi: wskaźnik binarny, wyświetlacz liczb szesnastkowych, dziesiętnych, ósemkowych, 1 x zasilacz prądu trójfazowego VI 0–150 </w:t>
            </w:r>
            <w:proofErr w:type="spellStart"/>
            <w:r w:rsidRPr="00AD117B">
              <w:rPr>
                <w:rFonts w:ascii="Open Sans" w:hAnsi="Open Sans" w:cs="Open Sans"/>
              </w:rPr>
              <w:t>Hz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0–14 </w:t>
            </w:r>
            <w:proofErr w:type="spellStart"/>
            <w:r w:rsidRPr="00AD117B">
              <w:rPr>
                <w:rFonts w:ascii="Open Sans" w:hAnsi="Open Sans" w:cs="Open Sans"/>
              </w:rPr>
              <w:t>Vrms</w:t>
            </w:r>
            <w:proofErr w:type="spellEnd"/>
            <w:r w:rsidRPr="00AD117B">
              <w:rPr>
                <w:rFonts w:ascii="Open Sans" w:hAnsi="Open Sans" w:cs="Open Sans"/>
              </w:rPr>
              <w:t>, 2 A (wymaga CO4203-2B), 1 x regulowany zasilacz prądu stałego VI 3 x (od -20 V do +20 V), 2 A (wymaga CO4203-2B), 1 x zasilacz prądu trójfazowego VI z dodatkowym regulowanym przesunięciem fazowym i częstotliwością taktowania.</w:t>
            </w: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</w:p>
        </w:tc>
      </w:tr>
      <w:tr w:rsidR="003A7FE4" w:rsidRPr="00AD117B" w:rsidTr="00BF4534">
        <w:trPr>
          <w:trHeight w:val="387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Wyposażenie stacji dokującej: moduł sprzęgający do podłączania do interfejsu wcześniej opisanego i innych stanowisk doświadczalnych poprzez magistralę kompatybilne, przyłącze od magistrali dla kart stanowiska doświadczalnego, wysokiej jakości obudowa o aluminiowej podstawie z przednim panelem wykonanym ze wzmocnionego </w:t>
            </w:r>
            <w:proofErr w:type="spellStart"/>
            <w:r w:rsidRPr="00AD117B">
              <w:rPr>
                <w:rFonts w:ascii="Open Sans" w:hAnsi="Open Sans" w:cs="Open Sans"/>
              </w:rPr>
              <w:t>plexi</w:t>
            </w:r>
            <w:proofErr w:type="spellEnd"/>
            <w:r w:rsidRPr="00AD117B">
              <w:rPr>
                <w:rFonts w:ascii="Open Sans" w:hAnsi="Open Sans" w:cs="Open Sans"/>
              </w:rPr>
              <w:t>, możliwość zamontowania interfejsu w ramach z szyn o formacie DIN A4, gniazda 2 mm (8 sztuk) udostępniające stałe i zmienne napięcia systemu, zaprojektowany dla podłączania przewodów pomiarowych z wtyczkami 2-mm, uchwyt kart stanowiska doświadczalnego, mechanizm wysuwania kart eksperymentalnych z powracającą sprężyną, uchwyt płytki prototypowej do doświadczeń z okablowanymi elementami i zintegrowanymi układami połączeń, uchwyt miernika uniwersalnego przy zastosowaniu interfejsu podczerwieni (</w:t>
            </w:r>
            <w:proofErr w:type="spellStart"/>
            <w:r w:rsidRPr="00AD117B">
              <w:rPr>
                <w:rFonts w:ascii="Open Sans" w:hAnsi="Open Sans" w:cs="Open Sans"/>
              </w:rPr>
              <w:t>IrDa</w:t>
            </w:r>
            <w:proofErr w:type="spellEnd"/>
            <w:r w:rsidRPr="00AD117B">
              <w:rPr>
                <w:rFonts w:ascii="Open Sans" w:hAnsi="Open Sans" w:cs="Open Sans"/>
              </w:rPr>
              <w:t>)</w:t>
            </w: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</w:p>
        </w:tc>
      </w:tr>
      <w:tr w:rsidR="003A7FE4" w:rsidRPr="00AD117B" w:rsidTr="00BF4534">
        <w:trPr>
          <w:trHeight w:val="150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Moduł eksploatacyjny: Boczniki na płytce drukowanej, do pomiaru prądu za pomocą wejść analogowych systemu </w:t>
            </w:r>
            <w:proofErr w:type="spellStart"/>
            <w:r w:rsidRPr="00AD117B">
              <w:rPr>
                <w:rFonts w:ascii="Open Sans" w:hAnsi="Open Sans" w:cs="Open Sans"/>
              </w:rPr>
              <w:t>UniTrain</w:t>
            </w:r>
            <w:proofErr w:type="spellEnd"/>
            <w:r w:rsidRPr="00AD117B">
              <w:rPr>
                <w:rFonts w:ascii="Open Sans" w:hAnsi="Open Sans" w:cs="Open Sans"/>
              </w:rPr>
              <w:t>, 6 boczników: 2 x 1 Ω, 2 x 10 Ω, 2 x 100 Ω, sitodruk do oznaczania oporników, przetworników napięcia i wejść prądowych, 24 szt. gniazd 2 mm, wymiary: 100 x 40 mm</w:t>
            </w: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</w:p>
        </w:tc>
      </w:tr>
      <w:tr w:rsidR="003A7FE4" w:rsidRPr="00AD117B" w:rsidTr="00BF4534">
        <w:trPr>
          <w:trHeight w:val="3135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Zestaw przewodów pomiarowych 2 mm (22 szt.) dla Bazy pomiarowej, w skład którego wchodzi: 8 szt. przewodów pomiarowych 2 mm, długość 15cm, kolor niebieski, 4 szt. przewodów pomiarowych 2 mm, długość 15cm, kolor żółty, 2 szt. przewodów pomiarowych 2 mm, długość 45 cm, kolor czarny, 2 szt. przewodów pomiarowych 2 mm, długość 45 cm, kolor żółty, 2 szt. przewodów pomiarowych 2 mm, długość 45 cm, kolor czerwony, 2 szt. przewodów pomiarowych 2 mm, długość 45 cm, kolor niebieski, 2 szt. przewodów pomiarowych z adapterem 4 mm na 2 mm, długość 50 cm, kolor biały, 10szt. wtyków połączeniowych 2mm / 5mm, wtyczki 2 mm, odstęp wtyków 5 mm</w:t>
            </w: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</w:p>
        </w:tc>
      </w:tr>
      <w:tr w:rsidR="003A7FE4" w:rsidRPr="00AD117B" w:rsidTr="00BF4534">
        <w:trPr>
          <w:trHeight w:val="462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  <w:r>
              <w:rPr>
                <w:rFonts w:ascii="Open Sans" w:hAnsi="Open Sans" w:cs="Open Sans"/>
                <w:color w:val="000000"/>
              </w:rPr>
              <w:t>7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oprogramowanie do projektowania radiolinii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oprogramowanie do projektowania radiolinii umożliwiające: </w:t>
            </w:r>
            <w:r w:rsidRPr="00AD117B">
              <w:rPr>
                <w:rFonts w:ascii="Calibri" w:hAnsi="Calibri" w:cs="Calibri"/>
              </w:rPr>
              <w:t xml:space="preserve">Definicja topologii (witryny radiowe, w tym pasywne lokalizatory wtórne i przeskoki radiowe), Sprzęt radiowy i konfiguracja antenowa witryn radiowych, Analiza profilu drogi (warunki luzu, utrata przeszkód, geometria odbicia i </w:t>
            </w:r>
            <w:proofErr w:type="spellStart"/>
            <w:r w:rsidRPr="00AD117B">
              <w:rPr>
                <w:rFonts w:ascii="Calibri" w:hAnsi="Calibri" w:cs="Calibri"/>
              </w:rPr>
              <w:t>różnorodnośći</w:t>
            </w:r>
            <w:proofErr w:type="spellEnd"/>
            <w:r w:rsidRPr="00AD117B">
              <w:rPr>
                <w:rFonts w:ascii="Calibri" w:hAnsi="Calibri" w:cs="Calibri"/>
              </w:rPr>
              <w:t xml:space="preserve">), Link Obliczanie budżetu, z oszacowaniem czasu niedostępności z powodu deszczu i czasu przestoju z powodu propagacji wielościeżkowej, Oszacowanie absorpcji atmosferycznej (ITU-R Rec. P.676), Wyszukiwanie interferencji i analiza, oszacowanie degradacji odbiornika, Wykorzystuje dane z modelu Digital </w:t>
            </w:r>
            <w:proofErr w:type="spellStart"/>
            <w:r w:rsidRPr="00AD117B">
              <w:rPr>
                <w:rFonts w:ascii="Calibri" w:hAnsi="Calibri" w:cs="Calibri"/>
              </w:rPr>
              <w:t>Elevation</w:t>
            </w:r>
            <w:proofErr w:type="spellEnd"/>
            <w:r w:rsidRPr="00AD117B">
              <w:rPr>
                <w:rFonts w:ascii="Calibri" w:hAnsi="Calibri" w:cs="Calibri"/>
              </w:rPr>
              <w:t xml:space="preserve"> Model z map terenu w NASA / SRTM, a teraz także opcję map ASTER do obliczania profili ścieżek, danych wysokości terenu, Definicja działu radiowego i porównanie osiągów sekcji radiowej z celami ustalonymi przez ITU </w:t>
            </w:r>
            <w:proofErr w:type="spellStart"/>
            <w:r w:rsidRPr="00AD117B">
              <w:rPr>
                <w:rFonts w:ascii="Calibri" w:hAnsi="Calibri" w:cs="Calibri"/>
              </w:rPr>
              <w:t>Recs</w:t>
            </w:r>
            <w:proofErr w:type="spellEnd"/>
            <w:r w:rsidRPr="00AD117B">
              <w:rPr>
                <w:rFonts w:ascii="Calibri" w:hAnsi="Calibri" w:cs="Calibri"/>
              </w:rPr>
              <w:t>. (G.821 / G.826 / G.828).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78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  <w:r>
              <w:rPr>
                <w:rFonts w:ascii="Open Sans" w:hAnsi="Open Sans" w:cs="Open Sans"/>
                <w:color w:val="000000"/>
              </w:rPr>
              <w:t>8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router do konfiguracji sieci bezprzewodowych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router do konfiguracji sieci bezprzewodowych, Posiada 1 port WAN przynajmniej 4 sztuki porty LAN 10/100/1000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Mbit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. Posiada cechy: Szybkość procesora 750 MHz, Ilość pamięci FLASH min 16 MB, Ilość pamięci RAM min 128 MB, Odłączane anteny Wi-Fi tak, Interfejs radiowy B/G/N (2.4GHz)Interfejs radiowy AC (5GHz) Liczba portów USB 2.0 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3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19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router umożliwiający połączenie między nimi w standardzie OSPF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router umożliwiający połączenie między nimi w standardzie OSPF. Specyfikacja Posiada min 8 portów 10/100/1000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Mbit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. Protokół wybierania drogi, BGP,EIGRP,OSPF,RIP-1,RIP-2, Protokoły zarządzające SNMPv3, SSH, CLI, HTTP, RADIUS, TACACS+, Obsługiwane protokoły L2TP, L2TPv3, NAT, DHCP, DNS,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ACLs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, OSPF, BGP, Obsługa jakość serwisu (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QoS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)802.1q Port USB min1 szt. Obudowa metalowa Ilość pamięci FLASH min 256 MB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4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2</w:t>
            </w:r>
            <w:r>
              <w:rPr>
                <w:rFonts w:ascii="Open Sans" w:hAnsi="Open Sans" w:cs="Open Sans"/>
                <w:color w:val="000000"/>
              </w:rPr>
              <w:t>0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switch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zarządzalny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UTP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switch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zarządzalny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UTP(obsługujący Jumbo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Frames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dający się programować w linii komend, oparty o system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IOS,działający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w warstwie L3 posiadający przynajmniej jeden slot SFP obsługuje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standardyIEEE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802.1D,IEEE 802.1Q,IEEE 802.1p,IEEE 802.1s,IEEE 802.1w,IEEE 802.1x,IEEE 802.3ab,IEEE 802.3ad,IEEE 802.3az,IEEE 802.3u,IEEE 802.3z )przynajmniej 8 RJ45 porty10/100/1000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mbit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+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PatchPanel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cat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6 zgodny z ilością portów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0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  <w:r>
              <w:rPr>
                <w:rFonts w:ascii="Open Sans" w:hAnsi="Open Sans" w:cs="Open Sans"/>
                <w:color w:val="000000"/>
              </w:rPr>
              <w:t>1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projektor multimedialny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projektor multimedialny -krótkoogniskowy typ matrycy: DLP, jasność: 2400 ANSI lumen, współczynnik kontrastu: 10000:1, rozdzielczość podstawowa,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FullHD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(1920x1080 pikseli), waga: ok. 2,5-3,0 kg, montaż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nścienny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, wyprowadzenie przyłączy HDMI i VGA przy stanowisku nauczyciela, pełna kontrola sterowania ze stanowiska nauczyciela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05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  <w:r>
              <w:rPr>
                <w:rFonts w:ascii="Open Sans" w:hAnsi="Open Sans" w:cs="Open Sans"/>
                <w:color w:val="000000"/>
              </w:rPr>
              <w:t>2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ekran projekcyjny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naścienny lub zwieszany z sufitu, elektryczny z pilotem bezprzewodowym w zestawie, przekątna min 110 cali, proporcje obrazu 16:9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10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  <w:r>
              <w:rPr>
                <w:rFonts w:ascii="Open Sans" w:hAnsi="Open Sans" w:cs="Open Sans"/>
                <w:color w:val="000000"/>
              </w:rPr>
              <w:t>3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769EE">
              <w:rPr>
                <w:rFonts w:ascii="Open Sans" w:hAnsi="Open Sans" w:cs="Open Sans"/>
                <w:color w:val="000000"/>
              </w:rPr>
              <w:t xml:space="preserve">Zainstalowany system operacyjny Windows 10 Professional 64-bit lub inny spełniający wymagania </w:t>
            </w:r>
            <w:r>
              <w:rPr>
                <w:rFonts w:ascii="Open Sans" w:hAnsi="Open Sans" w:cs="Open Sans"/>
                <w:color w:val="000000"/>
              </w:rPr>
              <w:t xml:space="preserve">równoważności </w:t>
            </w:r>
            <w:r w:rsidRPr="007769EE">
              <w:rPr>
                <w:rFonts w:ascii="Open Sans" w:hAnsi="Open Sans" w:cs="Open Sans"/>
                <w:color w:val="000000"/>
              </w:rPr>
              <w:t>przedstawione poniżej, w polskiej wersji językowej, w wersji licencji nie wymagającej aktywacji za pomocą telefonu lub Internetu</w:t>
            </w:r>
            <w:r w:rsidRPr="00AD117B">
              <w:rPr>
                <w:rFonts w:ascii="Open Sans" w:hAnsi="Open Sans" w:cs="Open Sans"/>
                <w:color w:val="000000"/>
              </w:rPr>
              <w:t xml:space="preserve">, </w:t>
            </w:r>
            <w:r>
              <w:rPr>
                <w:rFonts w:ascii="Open Sans" w:hAnsi="Open Sans" w:cs="Open Sans"/>
                <w:color w:val="000000"/>
              </w:rPr>
              <w:t xml:space="preserve">procesor </w:t>
            </w:r>
            <w:r w:rsidRPr="00AD117B">
              <w:rPr>
                <w:rFonts w:ascii="Open Sans" w:hAnsi="Open Sans" w:cs="Open Sans"/>
                <w:color w:val="000000"/>
              </w:rPr>
              <w:t xml:space="preserve">osiągający w teście wydajności CPU Benchmark wynik minimum 13000 punktów w teście wielordzeniowym wg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Software (http://www.passmark.com)</w:t>
            </w:r>
            <w:r w:rsidRPr="00AD117B">
              <w:rPr>
                <w:rFonts w:ascii="Open Sans" w:hAnsi="Open Sans" w:cs="Open Sans"/>
                <w:b/>
                <w:bCs/>
                <w:color w:val="000000"/>
              </w:rPr>
              <w:t>,</w:t>
            </w:r>
            <w:r w:rsidRPr="00AD117B">
              <w:rPr>
                <w:rFonts w:ascii="Open Sans" w:hAnsi="Open Sans" w:cs="Open Sans"/>
                <w:color w:val="FF0000"/>
              </w:rPr>
              <w:t xml:space="preserve"> </w:t>
            </w:r>
            <w:r w:rsidRPr="00AD117B">
              <w:rPr>
                <w:rFonts w:ascii="Open Sans" w:hAnsi="Open Sans" w:cs="Open Sans"/>
                <w:color w:val="000000"/>
              </w:rPr>
              <w:t xml:space="preserve">RAM 16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Gb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DDR4, HDD 512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Gb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SSD, DVD RW, min. Windows 10, gwarancja 3 lata (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Next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Busines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Day), Obudowa Tower, 2 karty sieciowe, Monitor min 25 cali (wejścia DVI, DSUB,HDMI)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klawiatura+mysz</w:t>
            </w:r>
            <w:proofErr w:type="spellEnd"/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731D76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domen środowiska Microsoft Windows oraz programem biurowym MS Office (w tym w zakresie makr)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3. Możliwość dokonywania uaktualnień sterowników urządzeń przez Internet w tym sterowników drukarek.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4. Darmowe aktualizacje w ramach wersji systemu operacyjnego przez Internet (niezbędne aktualizacje, poprawki, biuletyny bezpieczeństwa muszą być dostarczane bez dodatkowych opłat).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5. Wbudowana zapora internetowa (firewall) dla ochrony połączeń internetowych; zintegrowana z systemem konsola do zarządzania ustawieniami zapory i regułami IP v4 i v6.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 xml:space="preserve">7. Wsparcie dla większości powszechnie używanych urządzeń peryferyjnych (drukarek, urządzeń sieciowych, standardów USB, Plug </w:t>
            </w:r>
            <w:r w:rsidRPr="00731D76">
              <w:rPr>
                <w:rFonts w:ascii="Open Sans" w:hAnsi="Open Sans" w:cs="Open Sans"/>
                <w:color w:val="000000"/>
              </w:rPr>
              <w:lastRenderedPageBreak/>
              <w:t>&amp;Play, Wi-Fi).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9. Zdalna pomoc i współdzielenie aplikacji – możliwość zdalnego przejęcia sesji zalogowanego użytkownika celem rozwiązania problemu z komputerem.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11. Zabezpieczony hasłem hierarchiczny dostęp do systemu, konta i profile użytkowników zarządzane zdalnie; praca systemu w trybie ochrony kont użytkowników.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12. Zintegrowane z systemem operacyjnym narzędzia zwalczające złośliwe oprogramowanie; aktualizacje dostępne u producenta nieodpłatnie bez ograniczeń czasowych.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14. Możliwość zarządzania stacją roboczą poprzez polityki – przez politykę rozumiemy zestaw reguł definiujących lub ograniczających funkcjonalność systemu lub aplikacji;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15. Rozbudowane polityki bezpieczeństwa – polityki dla systemu operacyjnego i dla wskazanych aplikacji.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 xml:space="preserve">16. System posiada narzędzia służące do administracji, do wykonywania kopii zapasowych polityk 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3A7FE4" w:rsidRPr="00731D76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3A7FE4" w:rsidRPr="00AD117B" w:rsidRDefault="003A7FE4" w:rsidP="00BF4534">
            <w:pPr>
              <w:jc w:val="both"/>
              <w:rPr>
                <w:rFonts w:ascii="Open Sans" w:hAnsi="Open Sans" w:cs="Open Sans"/>
                <w:color w:val="000000"/>
              </w:rPr>
            </w:pPr>
            <w:r w:rsidRPr="00731D76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70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  <w:r>
              <w:rPr>
                <w:rFonts w:ascii="Open Sans" w:hAnsi="Open Sans" w:cs="Open Sans"/>
                <w:color w:val="000000"/>
              </w:rPr>
              <w:t>4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listwa zasilająca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listwa zasilająca do szafy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rack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8 gniazd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94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  <w:r>
              <w:rPr>
                <w:rFonts w:ascii="Open Sans" w:hAnsi="Open Sans" w:cs="Open Sans"/>
                <w:color w:val="000000"/>
              </w:rPr>
              <w:t>5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szafa RACK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szafa, obudowa typu RACK 6U 19 cali, otwarta do ustawienia na stanowisku lab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46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  <w:r>
              <w:rPr>
                <w:rFonts w:ascii="Open Sans" w:hAnsi="Open Sans" w:cs="Open Sans"/>
                <w:color w:val="000000"/>
              </w:rPr>
              <w:t>6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patchpanel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Cat.6 1U UTP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Patch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Panel 24 gniazda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  <w:r>
              <w:rPr>
                <w:rFonts w:ascii="Open Sans" w:hAnsi="Open Sans" w:cs="Open Sans"/>
                <w:color w:val="000000"/>
              </w:rPr>
              <w:t>7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zasilanie awaryjne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UPS, min. 5KVA (10 minut), UPS ON-LINE 2000VA TG 4X IEC OUT, USB/RS-232, LCD, TOWER, EPO</w:t>
            </w:r>
            <w:r w:rsidRPr="00AD117B">
              <w:rPr>
                <w:rFonts w:ascii="Open Sans" w:hAnsi="Open Sans" w:cs="Open Sans"/>
                <w:b/>
                <w:bCs/>
                <w:color w:val="000000"/>
              </w:rPr>
              <w:t xml:space="preserve">, </w:t>
            </w:r>
            <w:r w:rsidRPr="00AD117B">
              <w:rPr>
                <w:rFonts w:ascii="Open Sans" w:hAnsi="Open Sans" w:cs="Open Sans"/>
                <w:color w:val="000000"/>
              </w:rPr>
              <w:t>Napięcie wejściowe [V]: 160 - 280, Złącza komunikacyjne: 1x RS232|SNMP (opcjonalnie)|1x USB, Liczba gniazd IEC 320 C13: 4, Ilość gniazd standardowych: 4, Dołączone oprogramowanie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08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  <w:r>
              <w:rPr>
                <w:rFonts w:ascii="Open Sans" w:hAnsi="Open Sans" w:cs="Open Sans"/>
                <w:color w:val="000000"/>
              </w:rPr>
              <w:t>8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szafa RACK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szafa, obudowa typu RACK 42U 19 cali, wymiar 800x800mm, wentylowana posiadająca w zestawie Listwa zasilająca 19" 1U 6gn. +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bezp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, Organizator 19" 1U uchwyty do kabli (min 2 szt.)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03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lastRenderedPageBreak/>
              <w:t>29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drukarka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laserowa kolorowa A4, z funkcją pracy jako serwer wydruku, (WIFI, LAN, DUPLEX) (Kabel USB)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  <w:r>
              <w:rPr>
                <w:rFonts w:ascii="Open Sans" w:hAnsi="Open Sans" w:cs="Open Sans"/>
                <w:color w:val="000000"/>
              </w:rPr>
              <w:t>0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serwer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Dwa procesory </w:t>
            </w:r>
            <w:r>
              <w:rPr>
                <w:rFonts w:ascii="Open Sans" w:hAnsi="Open Sans" w:cs="Open Sans"/>
                <w:color w:val="000000"/>
              </w:rPr>
              <w:t>t</w:t>
            </w:r>
            <w:r w:rsidRPr="00AD117B">
              <w:rPr>
                <w:rFonts w:ascii="Open Sans" w:hAnsi="Open Sans" w:cs="Open Sans"/>
                <w:color w:val="000000"/>
              </w:rPr>
              <w:t xml:space="preserve">ypu serwerowego </w:t>
            </w:r>
            <w:r>
              <w:rPr>
                <w:rFonts w:ascii="Open Sans" w:hAnsi="Open Sans" w:cs="Open Sans"/>
                <w:color w:val="000000"/>
              </w:rPr>
              <w:t>o</w:t>
            </w:r>
            <w:r w:rsidRPr="00AD117B">
              <w:rPr>
                <w:rFonts w:ascii="Open Sans" w:hAnsi="Open Sans" w:cs="Open Sans"/>
                <w:color w:val="000000"/>
              </w:rPr>
              <w:t>siągając</w:t>
            </w:r>
            <w:r>
              <w:rPr>
                <w:rFonts w:ascii="Open Sans" w:hAnsi="Open Sans" w:cs="Open Sans"/>
                <w:color w:val="000000"/>
              </w:rPr>
              <w:t>e</w:t>
            </w:r>
            <w:r w:rsidRPr="00AD117B">
              <w:rPr>
                <w:rFonts w:ascii="Open Sans" w:hAnsi="Open Sans" w:cs="Open Sans"/>
                <w:color w:val="000000"/>
              </w:rPr>
              <w:t xml:space="preserve"> w teście wydajności CPU Benchmark wynik minimum 8000 punktów w teście wielordzeniowym wg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Software (http://www.passmark.com), nie gorszy niż: E5-2400v5),pamięć ram min 32 G ram, dysk twardy min 4x2 TB (SATA), kontroler RAID (wsparcie min z wersją 5) (w pełni sprzętowy), kontroler zarzadzania zdalnego ze wsparciem zdalnej konsoli video, 2x karta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lan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1Gb, procesor min 16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cache L3, obudowa RACK, Windows 2012 R2 Standard </w:t>
            </w:r>
            <w:r w:rsidRPr="00547BBC">
              <w:rPr>
                <w:rFonts w:ascii="Open Sans" w:hAnsi="Open Sans" w:cs="Open Sans"/>
                <w:color w:val="000000"/>
              </w:rPr>
              <w:t xml:space="preserve">lub inny spełniający wymagania </w:t>
            </w:r>
            <w:r>
              <w:rPr>
                <w:rFonts w:ascii="Open Sans" w:hAnsi="Open Sans" w:cs="Open Sans"/>
                <w:color w:val="000000"/>
              </w:rPr>
              <w:t xml:space="preserve">równoważności </w:t>
            </w:r>
            <w:r w:rsidRPr="00547BBC">
              <w:rPr>
                <w:rFonts w:ascii="Open Sans" w:hAnsi="Open Sans" w:cs="Open Sans"/>
                <w:color w:val="000000"/>
              </w:rPr>
              <w:t>przedstawione poniżej, w polskiej wersji językowej, w wersji licencji nie wymagającej aktywacji za pomocą telefonu lub Internetu</w:t>
            </w:r>
            <w:r w:rsidRPr="00AD117B">
              <w:rPr>
                <w:rFonts w:ascii="Open Sans" w:hAnsi="Open Sans" w:cs="Open Sans"/>
                <w:color w:val="000000"/>
              </w:rPr>
              <w:t>, 2x zasilacz, Gwarancja 3 lata (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Next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Busine</w:t>
            </w:r>
            <w:r>
              <w:rPr>
                <w:rFonts w:ascii="Open Sans" w:hAnsi="Open Sans" w:cs="Open Sans"/>
                <w:color w:val="000000"/>
              </w:rPr>
              <w:t>s</w:t>
            </w:r>
            <w:r w:rsidRPr="00AD117B">
              <w:rPr>
                <w:rFonts w:ascii="Open Sans" w:hAnsi="Open Sans" w:cs="Open Sans"/>
                <w:color w:val="000000"/>
              </w:rPr>
              <w:t>s Day). Serwer posiada szyny przygotowane do montażu w szafie RACK.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ED1B2B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domen środowiska Microsoft Windows oraz programem biurowym MS Office (w tym w zakresie makr)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3. Możliwość dokonywania uaktualnień sterowników urządzeń przez Internet w tym sterowników drukarek.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4. Darmowe aktualizacje w ramach wersji systemu operacyjnego przez Internet (niezbędne aktualizacje, poprawki, biuletyny bezpieczeństwa muszą być dostarczane bez dodatkowych opłat).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5. Wbudowana zapora internetowa (firewall) dla ochrony połączeń internetowych; zintegrowana z systemem konsola do zarządzania ustawieniami zapory i regułami IP v4 i v6.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7. Wsparcie dla większości powszechnie używanych urządzeń peryferyjnych (drukarek, urządzeń sieciowych, standardów USB, Plug &amp;Play, Wi-Fi).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9. Zdalna pomoc i współdzielenie aplikacji – możliwość zdalnego przejęcia sesji zalogowanego użytkownika celem rozwiązania problemu z komputerem.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11. Zabezpieczony hasłem hierarchiczny dostęp do systemu, konta i profile użytkowników zarządzane zdalnie; praca systemu w trybie ochrony kont użytkowników.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 xml:space="preserve">12. Zintegrowane z systemem operacyjnym narzędzia zwalczające złośliwe oprogramowanie; aktualizacje dostępne u producenta </w:t>
            </w:r>
            <w:r w:rsidRPr="00ED1B2B">
              <w:rPr>
                <w:rFonts w:ascii="Open Sans" w:hAnsi="Open Sans" w:cs="Open Sans"/>
                <w:color w:val="000000"/>
              </w:rPr>
              <w:lastRenderedPageBreak/>
              <w:t>nieodpłatnie bez ograniczeń czasowych.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14. Możliwość zarządzania stacją roboczą poprzez polityki – przez politykę rozumiemy zestaw reguł definiujących lub ograniczających funkcjonalność systemu lub aplikacji;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15. Rozbudowane polityki bezpieczeństwa – polityki dla systemu operacyjnego i dla wskazanych aplikacji.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 xml:space="preserve">16. System posiada narzędzia służące do administracji, do wykonywania kopii zapasowych polityk 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26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  <w:r>
              <w:rPr>
                <w:rFonts w:ascii="Open Sans" w:hAnsi="Open Sans" w:cs="Open Sans"/>
                <w:color w:val="000000"/>
              </w:rPr>
              <w:t>1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router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router z możliwością konfiguracji ruchu VoIP oparty na technologii LINUX  zainstalowany przez producenta lub inny spełniający wymagania w polskiej wersji językowej, w wersji licencji nie wymagającej aktywacji za pomocą telefonu lub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internetu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posiadający przynajmniej 5 portów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gigaethernet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, możliwość ustawienia na przynajmniej dwóch portach DUALWAN, posiadający wyświetlacz. Przynajmniej 1 port ma obsługiwać POE. Router ma dodatkowo posiadać zainstalowany moduł SFP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86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  <w:r>
              <w:rPr>
                <w:rFonts w:ascii="Open Sans" w:hAnsi="Open Sans" w:cs="Open Sans"/>
                <w:color w:val="000000"/>
              </w:rPr>
              <w:t>2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router Wi-Fi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3 Anteny 2.4 and 5 GHz, dual-band WIDS/WIPS, 2-kanaływ 802.11n, z przepływnością do 600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Mbps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Gigabit Ethernet port, 802.3af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PoE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+ AC, Filtracja na poziomie warstwy 7, Wireless IEEE 802.11a,b,g,n,ac, IEEE 802.11ac - Wireless LAN 1300Mbps, 5GHz możliwość zarządzania centralnego wielu punktów AP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13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  <w:r>
              <w:rPr>
                <w:rFonts w:ascii="Open Sans" w:hAnsi="Open Sans" w:cs="Open Sans"/>
                <w:color w:val="000000"/>
              </w:rPr>
              <w:t>3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centrala linkująca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Centrala linkująca współdziałająca z produktami firmy SLICAN i innymi centralami SLICAN zawierająca VoIP (ilość licencji minimum 10) - 30 analogowych linii miejskich 10 łączy ISDN 16 łączy BRA (2B+D), 2 łączy ISDN PRA (30B+D), 10 portów GSM (możliwa do obsłużenia ilość linii miejskich analogowych (2x), cyfrowych oraz VoIP (ilość licencji minimum 10) - dla każdego stanowiska)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23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  <w:r>
              <w:rPr>
                <w:rFonts w:ascii="Open Sans" w:hAnsi="Open Sans" w:cs="Open Sans"/>
                <w:color w:val="000000"/>
              </w:rPr>
              <w:t>4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szafa RACK 18U 19 cali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szafa RACK 18U 19 cali, 600x600mm, drzwi z przodu, perforowana, tył i boki zdejmowalne, mobilna (na kółkach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blokowalnych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), w skład wchodzi Listwa zasilająca 19" 1U 6gn. +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bezp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, Organizator 19" do kabli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90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3</w:t>
            </w:r>
            <w:r>
              <w:rPr>
                <w:rFonts w:ascii="Open Sans" w:hAnsi="Open Sans" w:cs="Open Sans"/>
                <w:color w:val="000000"/>
              </w:rPr>
              <w:t>5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centrala telefoniczna RACK 19 cali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centrala telefoniczna RACK 19 cali, z bramką GSM z kartami A/B (obsługująca min. 2 linie miejskie i dwa telefony) , CTS (obsługująca min. dla 2 telefony), ISDN (obsługująca min. 1 linia miejska i 1 telefon ) oraz dodatkowymi slotami oraz porty GSM, posiada licencje na 10 stanowisk VOIP, kompatybilna z centralą linkującą z tego zamówienia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91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  <w:r>
              <w:rPr>
                <w:rFonts w:ascii="Open Sans" w:hAnsi="Open Sans" w:cs="Open Sans"/>
                <w:color w:val="000000"/>
              </w:rPr>
              <w:t>6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telefon systemowy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telefon systemowy kompatybilny i współpracujący z centralami z tego zamówienia, min. 3 MSN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82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  <w:r>
              <w:rPr>
                <w:rFonts w:ascii="Open Sans" w:hAnsi="Open Sans" w:cs="Open Sans"/>
                <w:color w:val="000000"/>
              </w:rPr>
              <w:t>7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telefon ISDN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telefon ISDN kompatybilny i współpracujący z centralami telefonicznymi z tego zamówienia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  <w:r>
              <w:rPr>
                <w:rFonts w:ascii="Open Sans" w:hAnsi="Open Sans" w:cs="Open Sans"/>
                <w:color w:val="000000"/>
              </w:rPr>
              <w:t>8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telefon do łączności bezprzewodowej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telefon do łączności bezprzewodowej spełniający normę IP68 kompatybilny i współpracujący z centralami telefonicznymi z tego zamówienia.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39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telefon analogowy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telefon analogowy z clipem kompatybilny i współpracujący z centralami telefonicznymi z tego zamówienia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35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  <w:r>
              <w:rPr>
                <w:rFonts w:ascii="Open Sans" w:hAnsi="Open Sans" w:cs="Open Sans"/>
                <w:color w:val="000000"/>
              </w:rPr>
              <w:t>0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antena telefonii komórkowej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Wzmacniacz antenowy GSM: Dane techniczne: Pasmo </w:t>
            </w:r>
            <w:proofErr w:type="spellStart"/>
            <w:r w:rsidRPr="00AD117B">
              <w:rPr>
                <w:rFonts w:ascii="Open Sans" w:hAnsi="Open Sans" w:cs="Open Sans"/>
              </w:rPr>
              <w:t>pracy:UP</w:t>
            </w:r>
            <w:proofErr w:type="spellEnd"/>
            <w:r w:rsidRPr="00AD117B">
              <w:rPr>
                <w:rFonts w:ascii="Open Sans" w:hAnsi="Open Sans" w:cs="Open Sans"/>
              </w:rPr>
              <w:t xml:space="preserve">: 890 ... 915MHz DL: 935 ... 960MHz, Moc </w:t>
            </w:r>
            <w:proofErr w:type="spellStart"/>
            <w:r w:rsidRPr="00AD117B">
              <w:rPr>
                <w:rFonts w:ascii="Open Sans" w:hAnsi="Open Sans" w:cs="Open Sans"/>
              </w:rPr>
              <w:t>wyjściowa:UP</w:t>
            </w:r>
            <w:proofErr w:type="spellEnd"/>
            <w:r w:rsidRPr="00AD117B">
              <w:rPr>
                <w:rFonts w:ascii="Open Sans" w:hAnsi="Open Sans" w:cs="Open Sans"/>
              </w:rPr>
              <w:t xml:space="preserve">: 15 </w:t>
            </w:r>
            <w:proofErr w:type="spellStart"/>
            <w:r w:rsidRPr="00AD117B">
              <w:rPr>
                <w:rFonts w:ascii="Open Sans" w:hAnsi="Open Sans" w:cs="Open Sans"/>
              </w:rPr>
              <w:t>dBm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DL: 15 </w:t>
            </w:r>
            <w:proofErr w:type="spellStart"/>
            <w:r w:rsidRPr="00AD117B">
              <w:rPr>
                <w:rFonts w:ascii="Open Sans" w:hAnsi="Open Sans" w:cs="Open Sans"/>
              </w:rPr>
              <w:t>dBm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</w:t>
            </w:r>
            <w:proofErr w:type="spellStart"/>
            <w:r w:rsidRPr="00AD117B">
              <w:rPr>
                <w:rFonts w:ascii="Open Sans" w:hAnsi="Open Sans" w:cs="Open Sans"/>
              </w:rPr>
              <w:t>Zysk:UP</w:t>
            </w:r>
            <w:proofErr w:type="spellEnd"/>
            <w:r w:rsidRPr="00AD117B">
              <w:rPr>
                <w:rFonts w:ascii="Open Sans" w:hAnsi="Open Sans" w:cs="Open Sans"/>
              </w:rPr>
              <w:t xml:space="preserve">: 57 </w:t>
            </w:r>
            <w:proofErr w:type="spellStart"/>
            <w:r w:rsidRPr="00AD117B">
              <w:rPr>
                <w:rFonts w:ascii="Open Sans" w:hAnsi="Open Sans" w:cs="Open Sans"/>
              </w:rPr>
              <w:t>dB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DL: 62 </w:t>
            </w:r>
            <w:proofErr w:type="spellStart"/>
            <w:r w:rsidRPr="00AD117B">
              <w:rPr>
                <w:rFonts w:ascii="Open Sans" w:hAnsi="Open Sans" w:cs="Open Sans"/>
              </w:rPr>
              <w:t>dB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MGC:0-31dB (krok co 1), </w:t>
            </w:r>
            <w:proofErr w:type="spellStart"/>
            <w:r w:rsidRPr="00AD117B">
              <w:rPr>
                <w:rFonts w:ascii="Open Sans" w:hAnsi="Open Sans" w:cs="Open Sans"/>
              </w:rPr>
              <w:t>ALC:do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20 </w:t>
            </w:r>
            <w:proofErr w:type="spellStart"/>
            <w:r w:rsidRPr="00AD117B">
              <w:rPr>
                <w:rFonts w:ascii="Open Sans" w:hAnsi="Open Sans" w:cs="Open Sans"/>
              </w:rPr>
              <w:t>dB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Emisja </w:t>
            </w:r>
            <w:proofErr w:type="spellStart"/>
            <w:r w:rsidRPr="00AD117B">
              <w:rPr>
                <w:rFonts w:ascii="Open Sans" w:hAnsi="Open Sans" w:cs="Open Sans"/>
              </w:rPr>
              <w:t>pozapasmowa</w:t>
            </w:r>
            <w:proofErr w:type="spellEnd"/>
            <w:r w:rsidRPr="00AD117B">
              <w:rPr>
                <w:rFonts w:ascii="Open Sans" w:hAnsi="Open Sans" w:cs="Open Sans"/>
              </w:rPr>
              <w:t xml:space="preserve">:&lt; -40 </w:t>
            </w:r>
            <w:proofErr w:type="spellStart"/>
            <w:r w:rsidRPr="00AD117B">
              <w:rPr>
                <w:rFonts w:ascii="Open Sans" w:hAnsi="Open Sans" w:cs="Open Sans"/>
              </w:rPr>
              <w:t>dBm</w:t>
            </w:r>
            <w:proofErr w:type="spellEnd"/>
            <w:r w:rsidRPr="00AD117B">
              <w:rPr>
                <w:rFonts w:ascii="Open Sans" w:hAnsi="Open Sans" w:cs="Open Sans"/>
              </w:rPr>
              <w:t>, Pokrycie:300 m², Złącza antenowe:  Antena zew.: gniazdo "N", Antena wew.: gniazdo "N", Impedancja:50 Ω, Długość dołączonego kabla:10 m, Maksymalne opóźnienie:0.5 µs, Temperatura pracy:-25°C ... 55°C, Wilgotność:5% ... 95%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  <w:r>
              <w:rPr>
                <w:rFonts w:ascii="Open Sans" w:hAnsi="Open Sans" w:cs="Open Sans"/>
                <w:color w:val="000000"/>
              </w:rPr>
              <w:t>1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telefon internetowy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telefon internetowy/VoIP dopasowany do sprzętu kompatybilny i współpracujący z centralami telefonicznymi z tego zamówienia (konfigurowalny przez przeglądarkę).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47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  <w:r>
              <w:rPr>
                <w:rFonts w:ascii="Open Sans" w:hAnsi="Open Sans" w:cs="Open Sans"/>
                <w:color w:val="000000"/>
              </w:rPr>
              <w:t>2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switch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zarządzalny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UTP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switch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zarządzalny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UTP(obsługujący pakiety Jumbo, dający się programować w linii komend, oparty o system IOS, działający w warstwie L3 posiadający przynajmniej jeden slot SFP obsługuje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standardyIEEE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802.1D,IEEE 802.1Q,IEEE 802.1p,IEEE 802.1s,IEEE 802.1w,IEEE 802.1x,IEEE 802.3ab,IEEE 802.3ad,IEEE 802.3az,IEEE 802.3u,IEEE 802.3z) przynajmniej 8 RJ45 porty10/100/1000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Mbit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+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PatchPanel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cat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6 zgodny z ilością portów, mirroring portów i możliwość konfiguracji VLAN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3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  <w:r>
              <w:rPr>
                <w:rFonts w:ascii="Open Sans" w:hAnsi="Open Sans" w:cs="Open Sans"/>
                <w:color w:val="000000"/>
              </w:rPr>
              <w:t>3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dwóch ruterów umożliwiający połączenie OSPF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Zestaw dwóch ruterów umożliwiający połączenie OSPF. Pojedynczy router oparty na technologii oprogramowania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RouterOS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posiada przynajmniej 5 portów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gigaethernet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ma możliwość ustawienia na przynajmniej dwóch portach DUALWAN, posiada prosty wyświetlacz . Przynajmniej 1 port ma obsługiwać POE. Router ma dodatkowo posiadać zainstalowany moduł SFP możliwy montaż w szafie RACK + router prosty BGP powinien zawierać 4 porty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gigaethernet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,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3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4</w:t>
            </w:r>
            <w:r>
              <w:rPr>
                <w:rFonts w:ascii="Open Sans" w:hAnsi="Open Sans" w:cs="Open Sans"/>
                <w:color w:val="000000"/>
              </w:rPr>
              <w:t>4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dwóch routerów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dwóch routerów do konfiguracji sieci bezprzewodowych umożliwiających połączenie w radiolinie, oparty na technologii LINUX/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RouterOS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posiadający przynajmniej 4 portów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gigaethernet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, możliwość ustawienia na przynajmniej dwóch portach DUALWAN, . Przynajmniej 1 port ma obsługiwać POE. Routery z zestawu posiadają odłączane anteny Wi-Fi Interfejs radiowy B/G/N (2.4GHz)Interfejs radiowy AC (5GHz) Liczba portów USB 2.0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1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  <w:r>
              <w:rPr>
                <w:rFonts w:ascii="Open Sans" w:hAnsi="Open Sans" w:cs="Open Sans"/>
                <w:color w:val="000000"/>
              </w:rPr>
              <w:t>5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koncentrator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xDSL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z obsługą protokołu PPP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koncentrator </w:t>
            </w:r>
            <w:proofErr w:type="spellStart"/>
            <w:r w:rsidRPr="00AD117B">
              <w:rPr>
                <w:rFonts w:ascii="Open Sans" w:hAnsi="Open Sans" w:cs="Open Sans"/>
              </w:rPr>
              <w:t>xDSL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z obsługą protokołu PPP, Charakterystyka: Minimum 24 interfejsów klienckich ADSL2+/POTS/ISDN, 2 interfejsy </w:t>
            </w:r>
            <w:proofErr w:type="spellStart"/>
            <w:r w:rsidRPr="00AD117B">
              <w:rPr>
                <w:rFonts w:ascii="Open Sans" w:hAnsi="Open Sans" w:cs="Open Sans"/>
              </w:rPr>
              <w:t>uplink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1000Base-TX lub 2 interfejsy </w:t>
            </w:r>
            <w:proofErr w:type="spellStart"/>
            <w:r w:rsidRPr="00AD117B">
              <w:rPr>
                <w:rFonts w:ascii="Open Sans" w:hAnsi="Open Sans" w:cs="Open Sans"/>
              </w:rPr>
              <w:t>uplink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mini-</w:t>
            </w:r>
            <w:proofErr w:type="spellStart"/>
            <w:r w:rsidRPr="00AD117B">
              <w:rPr>
                <w:rFonts w:ascii="Open Sans" w:hAnsi="Open Sans" w:cs="Open Sans"/>
              </w:rPr>
              <w:t>GigabitEthernet</w:t>
            </w:r>
            <w:proofErr w:type="spellEnd"/>
            <w:r w:rsidRPr="00AD117B">
              <w:rPr>
                <w:rFonts w:ascii="Open Sans" w:hAnsi="Open Sans" w:cs="Open Sans"/>
              </w:rPr>
              <w:t xml:space="preserve"> , zaawansowane możliwości konfiguracji </w:t>
            </w:r>
            <w:proofErr w:type="spellStart"/>
            <w:r w:rsidRPr="00AD117B">
              <w:rPr>
                <w:rFonts w:ascii="Open Sans" w:hAnsi="Open Sans" w:cs="Open Sans"/>
              </w:rPr>
              <w:t>VLANów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funkcję filtrowania MAC oraz tworzenie ACL, IGMP </w:t>
            </w:r>
            <w:proofErr w:type="spellStart"/>
            <w:r w:rsidRPr="00AD117B">
              <w:rPr>
                <w:rFonts w:ascii="Open Sans" w:hAnsi="Open Sans" w:cs="Open Sans"/>
              </w:rPr>
              <w:t>Snooping</w:t>
            </w:r>
            <w:proofErr w:type="spellEnd"/>
            <w:r w:rsidRPr="00AD117B">
              <w:rPr>
                <w:rFonts w:ascii="Open Sans" w:hAnsi="Open Sans" w:cs="Open Sans"/>
              </w:rPr>
              <w:t>, IGMP Proxy, SNMP, skalowalność - możliwość rozbudowy, rozbudowany system administracji - monitorowanie stanu urządzenia, alarmów, funkcja MIB, NMS / EMS, Telnet, możliwość zarządzania poprzez port konsolowy, SNMP, Web GUI, zasilanie 48 V DC lub 230 V AC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7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  <w:r>
              <w:rPr>
                <w:rFonts w:ascii="Open Sans" w:hAnsi="Open Sans" w:cs="Open Sans"/>
                <w:color w:val="000000"/>
              </w:rPr>
              <w:t>6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modem/router VSDL ADSL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modem/router VSDL ADSL. Posiadający przynajmniej jeden port RJ45 i 4 porty gigabit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ethernet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. Umożliwia wykorzystanie technologii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DualWAN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. Oprogramowanie wykonane w technologii UNIX/LINUX/ROUTEROS. Istnieje techniczna możliwość wgrania alternatywnego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firmwaru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z rodziny WRT.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18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  <w:r>
              <w:rPr>
                <w:rFonts w:ascii="Open Sans" w:hAnsi="Open Sans" w:cs="Open Sans"/>
                <w:color w:val="000000"/>
              </w:rPr>
              <w:t>7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bramka VoIP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bramka VoIP kompatybilna i współpracująca z centralą telefoniczną posiada dwa gniazda rj11 oraz dwa porty RJ45(np.: WAN,LAN) zarządzanie przez www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34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  <w:r>
              <w:rPr>
                <w:rFonts w:ascii="Open Sans" w:hAnsi="Open Sans" w:cs="Open Sans"/>
                <w:color w:val="000000"/>
              </w:rPr>
              <w:t>8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 xml:space="preserve">Zainstalowany system operacyjny Windows 10 Professional 64-bit lub inny spełniający wymagania </w:t>
            </w:r>
            <w:r>
              <w:rPr>
                <w:rFonts w:ascii="Open Sans" w:hAnsi="Open Sans" w:cs="Open Sans"/>
                <w:color w:val="000000"/>
              </w:rPr>
              <w:t xml:space="preserve">równoważności </w:t>
            </w:r>
            <w:r w:rsidRPr="00D326AC">
              <w:rPr>
                <w:rFonts w:ascii="Open Sans" w:hAnsi="Open Sans" w:cs="Open Sans"/>
                <w:color w:val="000000"/>
              </w:rPr>
              <w:t>przedstawione poniżej, w polskiej wersji językowej, w wersji licencji nie wymagającej aktywacji za pomocą telefonu lub Internetu</w:t>
            </w:r>
            <w:r>
              <w:rPr>
                <w:rFonts w:ascii="Open Sans" w:hAnsi="Open Sans" w:cs="Open Sans"/>
                <w:color w:val="000000"/>
              </w:rPr>
              <w:t>,</w:t>
            </w:r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r>
              <w:rPr>
                <w:rFonts w:ascii="Open Sans" w:hAnsi="Open Sans" w:cs="Open Sans"/>
                <w:color w:val="000000"/>
              </w:rPr>
              <w:t xml:space="preserve">procesor </w:t>
            </w:r>
            <w:r w:rsidRPr="00AD117B">
              <w:rPr>
                <w:rFonts w:ascii="Open Sans" w:hAnsi="Open Sans" w:cs="Open Sans"/>
                <w:color w:val="000000"/>
              </w:rPr>
              <w:t xml:space="preserve">osiągający w teście wydajności CPU Benchmark wynik minimum 13000 punktów w teście wielordzeniowym wg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Software (http://www.passmark.com), RAM 16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Gb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DDR4, HDD 512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Gb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SSD, DVD RW, min. Windows 10 gwarancja 3 lata (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Next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Busines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Day), Obudowa Tower 2 karty sieciowe, Monitor min 25 cali(wejścia DVI, DSUB,HDMI)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klawiatura+mysz</w:t>
            </w:r>
            <w:proofErr w:type="spellEnd"/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D326AC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domen środowiska Microsoft Windows oraz programem biurowym MS Office (w tym w zakresie makr)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lastRenderedPageBreak/>
              <w:t>3. Możliwość dokonywania uaktualnień sterowników urządzeń przez Internet w tym sterowników drukarek.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4. Darmowe aktualizacje w ramach wersji systemu operacyjnego przez Internet (niezbędne aktualizacje, poprawki, biuletyny bezpieczeństwa muszą być dostarczane bez dodatkowych opłat).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5. Wbudowana zapora internetowa (firewall) dla ochrony połączeń internetowych; zintegrowana z systemem konsola do zarządzania ustawieniami zapory i regułami IP v4 i v6.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7. Wsparcie dla większości powszechnie używanych urządzeń peryferyjnych (drukarek, urządzeń sieciowych, standardów USB, Plug &amp;Play, Wi-Fi).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9. Zdalna pomoc i współdzielenie aplikacji – możliwość zdalnego przejęcia sesji zalogowanego użytkownika celem rozwiązania problemu z komputerem.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11. Zabezpieczony hasłem hierarchiczny dostęp do systemu, konta i profile użytkowników zarządzane zdalnie; praca systemu w trybie ochrony kont użytkowników.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12. Zintegrowane z systemem operacyjnym narzędzia zwalczające złośliwe oprogramowanie; aktualizacje dostępne u producenta nieodpłatnie bez ograniczeń czasowych.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14. Możliwość zarządzania stacją roboczą poprzez polityki – przez politykę rozumiemy zestaw reguł definiujących lub ograniczających funkcjonalność systemu lub aplikacji;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15. Rozbudowane polityki bezpieczeństwa – polityki dla systemu operacyjnego i dla wskazanych aplikacji.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 xml:space="preserve">16. System posiada narzędzia służące do administracji, do wykonywania kopii zapasowych polityk 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27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lastRenderedPageBreak/>
              <w:t>49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3A338D">
              <w:rPr>
                <w:rFonts w:ascii="Open Sans" w:hAnsi="Open Sans" w:cs="Open Sans"/>
                <w:color w:val="000000"/>
              </w:rPr>
              <w:t>Zainstalowany system operacyjny Windows 10 Professional 64-bit lub inny spełniający wymagania przedstawione poniżej, w polskiej wersji językowej, w wersji licencji nie wymagającej aktywacji za pomocą telefonu lub Internetu</w:t>
            </w:r>
            <w:r>
              <w:rPr>
                <w:rFonts w:ascii="Open Sans" w:hAnsi="Open Sans" w:cs="Open Sans"/>
                <w:color w:val="000000"/>
              </w:rPr>
              <w:t>,</w:t>
            </w:r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r>
              <w:rPr>
                <w:rFonts w:ascii="Open Sans" w:hAnsi="Open Sans" w:cs="Open Sans"/>
                <w:color w:val="000000"/>
              </w:rPr>
              <w:t xml:space="preserve">procesor </w:t>
            </w:r>
            <w:r w:rsidRPr="00AD117B">
              <w:rPr>
                <w:rFonts w:ascii="Open Sans" w:hAnsi="Open Sans" w:cs="Open Sans"/>
                <w:color w:val="000000"/>
              </w:rPr>
              <w:t xml:space="preserve">osiągający w teście wydajności CPU Benchmark wynik minimum 13000 punktów w teście wielordzeniowym wg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Software (http://www.passmark.com), 64-bitowy (x64), pamięć RAM min. 8 GB RAM, porty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usb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2.0 i 3.0, RJ 45, HDMI, dysk SSD min 256 MB, dysk dodatkowy 1TB, napęd DVD, rozdzielczość grafiki min. 1280 x 1024, monitor min. LCD 22 cale, klawiatura i mysz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D326AC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domen środowiska Microsoft Windows oraz programem biurowym MS Office (w tym w zakresie makr)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3. Możliwość dokonywania uaktualnień sterowników urządzeń przez Internet w tym sterowników drukarek.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4. Darmowe aktualizacje w ramach wersji systemu operacyjnego przez Internet (niezbędne aktualizacje, poprawki, biuletyny bezpieczeństwa muszą być dostarczane bez dodatkowych opłat).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5. Wbudowana zapora internetowa (firewall) dla ochrony połączeń internetowych; zintegrowana z systemem konsola do zarządzania ustawieniami zapory i regułami IP v4 i v6.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7. Wsparcie dla większości powszechnie używanych urządzeń peryferyjnych (drukarek, urządzeń sieciowych, standardów USB, Plug &amp;Play, Wi-Fi).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9. Zdalna pomoc i współdzielenie aplikacji – możliwość zdalnego przejęcia sesji zalogowanego użytkownika celem rozwiązania problemu z komputerem.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11. Zabezpieczony hasłem hierarchiczny dostęp do systemu, konta i profile użytkowników zarządzane zdalnie; praca systemu w trybie ochrony kont użytkowników.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12. Zintegrowane z systemem operacyjnym narzędzia zwalczające złośliwe oprogramowanie; aktualizacje dostępne u producenta nieodpłatnie bez ograniczeń czasowych.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14. Możliwość zarządzania stacją roboczą poprzez polityki – przez politykę rozumiemy zestaw reguł definiujących lub ograniczających funkcjonalność systemu lub aplikacji;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 xml:space="preserve">15. Rozbudowane polityki bezpieczeństwa – polityki dla systemu </w:t>
            </w:r>
            <w:r w:rsidRPr="00D326AC">
              <w:rPr>
                <w:rFonts w:ascii="Open Sans" w:hAnsi="Open Sans" w:cs="Open Sans"/>
                <w:color w:val="000000"/>
              </w:rPr>
              <w:lastRenderedPageBreak/>
              <w:t>operacyjnego i dla wskazanych aplikacji.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 xml:space="preserve">16. System posiada narzędzia służące do administracji, do wykonywania kopii zapasowych polityk 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55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</w:t>
            </w:r>
            <w:r>
              <w:rPr>
                <w:rFonts w:ascii="Open Sans" w:hAnsi="Open Sans" w:cs="Open Sans"/>
                <w:color w:val="000000"/>
              </w:rPr>
              <w:t>0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przedłużacz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6-polowy, długości min. 3m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</w:t>
            </w:r>
            <w:r>
              <w:rPr>
                <w:rFonts w:ascii="Open Sans" w:hAnsi="Open Sans" w:cs="Open Sans"/>
                <w:color w:val="000000"/>
              </w:rPr>
              <w:t>1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9C05BE">
              <w:rPr>
                <w:rFonts w:ascii="Open Sans" w:hAnsi="Open Sans" w:cs="Open Sans"/>
                <w:color w:val="000000"/>
              </w:rPr>
              <w:t xml:space="preserve">Zainstalowany system operacyjny Windows 10 Professional 64-bit lub inny spełniający wymagania </w:t>
            </w:r>
            <w:r>
              <w:rPr>
                <w:rFonts w:ascii="Open Sans" w:hAnsi="Open Sans" w:cs="Open Sans"/>
                <w:color w:val="000000"/>
              </w:rPr>
              <w:t xml:space="preserve">równoważności </w:t>
            </w:r>
            <w:r w:rsidRPr="009C05BE">
              <w:rPr>
                <w:rFonts w:ascii="Open Sans" w:hAnsi="Open Sans" w:cs="Open Sans"/>
                <w:color w:val="000000"/>
              </w:rPr>
              <w:t>przedstawione poniżej, w polskiej wersji językowej, w wersji licencji nie wymagającej aktywacji za pomocą telefonu lub Internetu</w:t>
            </w:r>
            <w:r>
              <w:rPr>
                <w:rFonts w:ascii="Open Sans" w:hAnsi="Open Sans" w:cs="Open Sans"/>
                <w:color w:val="000000"/>
              </w:rPr>
              <w:t xml:space="preserve">, procesor </w:t>
            </w:r>
            <w:r w:rsidRPr="00AD117B">
              <w:rPr>
                <w:rFonts w:ascii="Open Sans" w:hAnsi="Open Sans" w:cs="Open Sans"/>
                <w:color w:val="000000"/>
              </w:rPr>
              <w:t xml:space="preserve">osiągający w teście wydajności CPU Benchmark wynik minimum 13000 punktów w teście wielordzeniowym wg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Software (http://www.passmark.com), 64-bitowy (x64), pamięć RAM min. 8 GB RAM, porty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usb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2.0 i 3.0, RJ 45, HDMI, dysk SSD min 256 MB, dysk dodatkowy 1TB, napęd DVD, rozdzielczość grafiki min. 1280 x 1024, monitor LCD min. 22 cale, klawiatura i mysz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D326AC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domen środowiska Microsoft Windows oraz programem biurowym MS Office (w tym w zakresie makr)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3. Możliwość dokonywania uaktualnień sterowników urządzeń przez Internet w tym sterowników drukarek.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4. Darmowe aktualizacje w ramach wersji systemu operacyjnego przez Internet (niezbędne aktualizacje, poprawki, biuletyny bezpieczeństwa muszą być dostarczane bez dodatkowych opłat).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5. Wbudowana zapora internetowa (firewall) dla ochrony połączeń internetowych; zintegrowana z systemem konsola do zarządzania ustawieniami zapory i regułami IP v4 i v6.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7. Wsparcie dla większości powszechnie używanych urządzeń peryferyjnych (drukarek, urządzeń sieciowych, standardów USB, Plug &amp;Play, Wi-Fi).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 xml:space="preserve">9. Zdalna pomoc i współdzielenie aplikacji – możliwość zdalnego przejęcia sesji zalogowanego użytkownika celem rozwiązania </w:t>
            </w:r>
            <w:r w:rsidRPr="00D326AC">
              <w:rPr>
                <w:rFonts w:ascii="Open Sans" w:hAnsi="Open Sans" w:cs="Open Sans"/>
                <w:color w:val="000000"/>
              </w:rPr>
              <w:lastRenderedPageBreak/>
              <w:t>problemu z komputerem.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11. Zabezpieczony hasłem hierarchiczny dostęp do systemu, konta i profile użytkowników zarządzane zdalnie; praca systemu w trybie ochrony kont użytkowników.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12. Zintegrowane z systemem operacyjnym narzędzia zwalczające złośliwe oprogramowanie; aktualizacje dostępne u producenta nieodpłatnie bez ograniczeń czasowych.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14. Możliwość zarządzania stacją roboczą poprzez polityki – przez politykę rozumiemy zestaw reguł definiujących lub ograniczających funkcjonalność systemu lub aplikacji;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15. Rozbudowane polityki bezpieczeństwa – polityki dla systemu operacyjnego i dla wskazanych aplikacji.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 xml:space="preserve">16. System posiada narzędzia służące do administracji, do wykonywania kopii zapasowych polityk 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3A7FE4" w:rsidRPr="00D326AC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326AC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</w:t>
            </w:r>
            <w:r>
              <w:rPr>
                <w:rFonts w:ascii="Open Sans" w:hAnsi="Open Sans" w:cs="Open Sans"/>
                <w:color w:val="000000"/>
              </w:rPr>
              <w:t>2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szafa RACK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szafa, obudowa typu RACK 42U 19 cali, wymiary 600x800mm, ze śrubami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16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</w:t>
            </w:r>
            <w:r>
              <w:rPr>
                <w:rFonts w:ascii="Open Sans" w:hAnsi="Open Sans" w:cs="Open Sans"/>
                <w:color w:val="000000"/>
              </w:rPr>
              <w:t>3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serwer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Procesor typu serwerowego, osiągający w teście wydajności CPU Benchmark wynik minimum 8000 punktów w teście wielordzeniowym wg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Software (http://www.passmark.com), pamięć ram min 32 G ram, dysk twardy min 5x 2 TB ( SATA ), kontroler RAID (wsparcie min z wersją 5) (w pełni sprzętowy), kontroler zaradzania zdalnego ze wsparciem zdalnej konsoli video, 2x karta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lan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1Gb, procesor min 16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cache L3, obudowa RACK, Windows 2012 R2 Standard</w:t>
            </w:r>
            <w:r>
              <w:rPr>
                <w:rFonts w:ascii="Open Sans" w:hAnsi="Open Sans" w:cs="Open Sans"/>
                <w:color w:val="000000"/>
              </w:rPr>
              <w:t xml:space="preserve"> lub inny </w:t>
            </w:r>
            <w:r w:rsidRPr="00547BBC">
              <w:rPr>
                <w:rFonts w:ascii="Open Sans" w:hAnsi="Open Sans" w:cs="Open Sans"/>
                <w:color w:val="000000"/>
              </w:rPr>
              <w:t xml:space="preserve">spełniający wymagania </w:t>
            </w:r>
            <w:r>
              <w:rPr>
                <w:rFonts w:ascii="Open Sans" w:hAnsi="Open Sans" w:cs="Open Sans"/>
                <w:color w:val="000000"/>
              </w:rPr>
              <w:t xml:space="preserve">równoważności </w:t>
            </w:r>
            <w:r w:rsidRPr="00547BBC">
              <w:rPr>
                <w:rFonts w:ascii="Open Sans" w:hAnsi="Open Sans" w:cs="Open Sans"/>
                <w:color w:val="000000"/>
              </w:rPr>
              <w:t>przedstawione poniżej, w polskiej wersji językowej, w wersji licencji nie wymagającej aktywacji za pomocą telefonu lub Internetu</w:t>
            </w:r>
            <w:r w:rsidRPr="00AD117B">
              <w:rPr>
                <w:rFonts w:ascii="Open Sans" w:hAnsi="Open Sans" w:cs="Open Sans"/>
                <w:color w:val="000000"/>
              </w:rPr>
              <w:t>, 2x zasilacz, Gwarancja 3 lata (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Next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Busines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Day)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ED1B2B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domen środowiska Microsoft Windows oraz programem biurowym MS Office (w tym w zakresie makr)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3. Możliwość dokonywania uaktualnień sterowników urządzeń przez Internet w tym sterowników drukarek.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 xml:space="preserve">4. Darmowe aktualizacje w ramach wersji systemu operacyjnego </w:t>
            </w:r>
            <w:r w:rsidRPr="00ED1B2B">
              <w:rPr>
                <w:rFonts w:ascii="Open Sans" w:hAnsi="Open Sans" w:cs="Open Sans"/>
                <w:color w:val="000000"/>
              </w:rPr>
              <w:lastRenderedPageBreak/>
              <w:t>przez Internet (niezbędne aktualizacje, poprawki, biuletyny bezpieczeństwa muszą być dostarczane bez dodatkowych opłat).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5. Wbudowana zapora internetowa (firewall) dla ochrony połączeń internetowych; zintegrowana z systemem konsola do zarządzania ustawieniami zapory i regułami IP v4 i v6.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7. Wsparcie dla większości powszechnie używanych urządzeń peryferyjnych (drukarek, urządzeń sieciowych, standardów USB, Plug &amp;Play, Wi-Fi).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9. Zdalna pomoc i współdzielenie aplikacji – możliwość zdalnego przejęcia sesji zalogowanego użytkownika celem rozwiązania problemu z komputerem.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11. Zabezpieczony hasłem hierarchiczny dostęp do systemu, konta i profile użytkowników zarządzane zdalnie; praca systemu w trybie ochrony kont użytkowników.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12. Zintegrowane z systemem operacyjnym narzędzia zwalczające złośliwe oprogramowanie; aktualizacje dostępne u producenta nieodpłatnie bez ograniczeń czasowych.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14. Możliwość zarządzania stacją roboczą poprzez polityki – przez politykę rozumiemy zestaw reguł definiujących lub ograniczających funkcjonalność systemu lub aplikacji;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15. Rozbudowane polityki bezpieczeństwa – polityki dla systemu operacyjnego i dla wskazanych aplikacji.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 xml:space="preserve">16. System posiada narzędzia służące do administracji, do wykonywania kopii zapasowych polityk 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3A7FE4" w:rsidRPr="00ED1B2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ED1B2B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</w:t>
            </w:r>
            <w:r>
              <w:rPr>
                <w:rFonts w:ascii="Open Sans" w:hAnsi="Open Sans" w:cs="Open Sans"/>
                <w:color w:val="000000"/>
              </w:rPr>
              <w:t>4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moduł DCIP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Światłowodowy 1G WDM pasujący do </w:t>
            </w:r>
            <w:proofErr w:type="spellStart"/>
            <w:r w:rsidRPr="00AD117B">
              <w:rPr>
                <w:rFonts w:ascii="Open Sans" w:hAnsi="Open Sans" w:cs="Open Sans"/>
              </w:rPr>
              <w:t>switcha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(2x2 Jako para)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</w:t>
            </w:r>
            <w:r>
              <w:rPr>
                <w:rFonts w:ascii="Open Sans" w:hAnsi="Open Sans" w:cs="Open Sans"/>
                <w:color w:val="000000"/>
              </w:rPr>
              <w:t>5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zasilanie awaryjne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UPS dla komputerów egzaminacyjnych (24 stanowiska komputerowe), min 25000 VA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</w:t>
            </w:r>
            <w:r>
              <w:rPr>
                <w:rFonts w:ascii="Open Sans" w:hAnsi="Open Sans" w:cs="Open Sans"/>
                <w:color w:val="000000"/>
              </w:rPr>
              <w:t>6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kable połączeniowe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patchcord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RJ45 długości 0,5 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16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5</w:t>
            </w:r>
            <w:r>
              <w:rPr>
                <w:rFonts w:ascii="Open Sans" w:hAnsi="Open Sans" w:cs="Open Sans"/>
                <w:color w:val="000000"/>
              </w:rPr>
              <w:t>7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F63761">
              <w:rPr>
                <w:rFonts w:ascii="Open Sans" w:hAnsi="Open Sans" w:cs="Open Sans"/>
                <w:color w:val="000000"/>
              </w:rPr>
              <w:t xml:space="preserve">Zainstalowany system operacyjny Windows 10 Professional 64-bit lub inny spełniający wymagania </w:t>
            </w:r>
            <w:r>
              <w:rPr>
                <w:rFonts w:ascii="Open Sans" w:hAnsi="Open Sans" w:cs="Open Sans"/>
                <w:color w:val="000000"/>
              </w:rPr>
              <w:t xml:space="preserve">równoważności </w:t>
            </w:r>
            <w:r w:rsidRPr="00F63761">
              <w:rPr>
                <w:rFonts w:ascii="Open Sans" w:hAnsi="Open Sans" w:cs="Open Sans"/>
                <w:color w:val="000000"/>
              </w:rPr>
              <w:t>przedstawione poniżej, w polskiej wersji językowej, w wersji licencji nie wymagającej aktywacji za pomocą telefonu lub Internetu</w:t>
            </w:r>
            <w:r>
              <w:rPr>
                <w:rFonts w:ascii="Open Sans" w:hAnsi="Open Sans" w:cs="Open Sans"/>
                <w:color w:val="000000"/>
              </w:rPr>
              <w:t>.</w:t>
            </w:r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r>
              <w:rPr>
                <w:rFonts w:ascii="Open Sans" w:hAnsi="Open Sans" w:cs="Open Sans"/>
                <w:color w:val="000000"/>
              </w:rPr>
              <w:t xml:space="preserve">Procesor </w:t>
            </w:r>
            <w:r w:rsidRPr="00AD117B">
              <w:rPr>
                <w:rFonts w:ascii="Open Sans" w:hAnsi="Open Sans" w:cs="Open Sans"/>
                <w:color w:val="000000"/>
              </w:rPr>
              <w:t xml:space="preserve">osiągający w teście wydajności CPU Benchmark wynik minimum 13000 punktów w teście wielordzeniowym wg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Software (http://www.passmark.com), RAM 16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Gb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DDR4, HDD 1 TB SSD 256 GB, DVD RW, gwarancja 3 lata (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Next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Busines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Day), obudowa Tower, klawiatura, mysz, monitor min. 22 cale (1080i)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076C53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domen środowiska Microsoft Windows oraz programem biurowym MS Office (w tym w zakresie makr)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3. Możliwość dokonywania uaktualnień sterowników urządzeń przez Internet w tym sterowników drukarek.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4. Darmowe aktualizacje w ramach wersji systemu operacyjnego przez Internet (niezbędne aktualizacje, poprawki, biuletyny bezpieczeństwa muszą być dostarczane bez dodatkowych opłat).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5. Wbudowana zapora internetowa (firewall) dla ochrony połączeń internetowych; zintegrowana z systemem konsola do zarządzania ustawieniami zapory i regułami IP v4 i v6.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7. Wsparcie dla większości powszechnie używanych urządzeń peryferyjnych (drukarek, urządzeń sieciowych, standardów USB, Plug &amp;Play, Wi-Fi).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9. Zdalna pomoc i współdzielenie aplikacji – możliwość zdalnego przejęcia sesji zalogowanego użytkownika celem rozwiązania problemu z komputerem.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11. Zabezpieczony hasłem hierarchiczny dostęp do systemu, konta i profile użytkowników zarządzane zdalnie; praca systemu w trybie ochrony kont użytkowników.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12. Zintegrowane z systemem operacyjnym narzędzia zwalczające złośliwe oprogramowanie; aktualizacje dostępne u producenta nieodpłatnie bez ograniczeń czasowych.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14. Możliwość zarządzania stacją roboczą poprzez polityki – przez politykę rozumiemy zestaw reguł definiujących lub ograniczających funkcjonalność systemu lub aplikacji;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15. Rozbudowane polityki bezpieczeństwa – polityki dla systemu operacyjnego i dla wskazanych aplikacji.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lastRenderedPageBreak/>
              <w:t xml:space="preserve">16. System posiada narzędzia służące do administracji, do wykonywania kopii zapasowych polityk 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3A7FE4" w:rsidRPr="00076C53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076C53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</w:t>
            </w:r>
            <w:r>
              <w:rPr>
                <w:rFonts w:ascii="Open Sans" w:hAnsi="Open Sans" w:cs="Open Sans"/>
                <w:color w:val="000000"/>
              </w:rPr>
              <w:t>8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przedłużacz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9-polowy, długości min. 3m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59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multimedialny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telewizor dotykowy o przekątnej ekranu ok. 70 cali z kamerą i oprogramowaniem, w pełni umożliwiający prowadzenie video-konferencji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  <w:r>
              <w:rPr>
                <w:rFonts w:ascii="Open Sans" w:hAnsi="Open Sans" w:cs="Open Sans"/>
                <w:color w:val="000000"/>
              </w:rPr>
              <w:t>0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kable połączeniowe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patchcord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RJ45 długości 3,0 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92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  <w:r>
              <w:rPr>
                <w:rFonts w:ascii="Open Sans" w:hAnsi="Open Sans" w:cs="Open Sans"/>
                <w:color w:val="000000"/>
              </w:rPr>
              <w:t>1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router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594205" w:rsidRDefault="003A7FE4" w:rsidP="00BF4534">
            <w:pPr>
              <w:rPr>
                <w:rFonts w:ascii="Open Sans" w:hAnsi="Open Sans" w:cs="Open Sans"/>
                <w:color w:val="000000"/>
                <w:lang w:val="en-US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switch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zarządzalny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28 portów w tym 24 pory UTP 24 porty 2x SFP a oraz 2x 10G SFP+ . </w:t>
            </w:r>
            <w:proofErr w:type="spellStart"/>
            <w:r w:rsidRPr="00594205">
              <w:rPr>
                <w:rFonts w:ascii="Open Sans" w:hAnsi="Open Sans" w:cs="Open Sans"/>
                <w:color w:val="000000"/>
                <w:lang w:val="en-US"/>
              </w:rPr>
              <w:t>Konsola</w:t>
            </w:r>
            <w:proofErr w:type="spellEnd"/>
            <w:r w:rsidRPr="00594205">
              <w:rPr>
                <w:rFonts w:ascii="Open Sans" w:hAnsi="Open Sans" w:cs="Open Sans"/>
                <w:color w:val="000000"/>
                <w:lang w:val="en-US"/>
              </w:rPr>
              <w:t xml:space="preserve"> cli, (rs232), web manage, CLI Telnet Server TFTP client IPv6 Neighbor Discovery Configurable MDI/MDIX SNMP </w:t>
            </w:r>
            <w:proofErr w:type="spellStart"/>
            <w:r w:rsidRPr="00594205">
              <w:rPr>
                <w:rFonts w:ascii="Open Sans" w:hAnsi="Open Sans" w:cs="Open Sans"/>
                <w:color w:val="000000"/>
                <w:lang w:val="en-US"/>
              </w:rPr>
              <w:t>SNMP</w:t>
            </w:r>
            <w:proofErr w:type="spellEnd"/>
            <w:r w:rsidRPr="00594205">
              <w:rPr>
                <w:rFonts w:ascii="Open Sans" w:hAnsi="Open Sans" w:cs="Open Sans"/>
                <w:color w:val="000000"/>
                <w:lang w:val="en-US"/>
              </w:rPr>
              <w:t xml:space="preserve"> Trap System Log DHCP SNTP ICMPv6 IPv4 and IPv6 dual stack DHCP Auto Configuration RMON v1 </w:t>
            </w:r>
            <w:proofErr w:type="spellStart"/>
            <w:r w:rsidRPr="00594205">
              <w:rPr>
                <w:rFonts w:ascii="Open Sans" w:hAnsi="Open Sans" w:cs="Open Sans"/>
                <w:color w:val="000000"/>
                <w:lang w:val="en-US"/>
              </w:rPr>
              <w:t>vlan</w:t>
            </w:r>
            <w:proofErr w:type="spellEnd"/>
            <w:r w:rsidRPr="00594205">
              <w:rPr>
                <w:rFonts w:ascii="Open Sans" w:hAnsi="Open Sans" w:cs="Open Sans"/>
                <w:color w:val="000000"/>
                <w:lang w:val="en-US"/>
              </w:rPr>
              <w:t>, POE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  <w:r>
              <w:rPr>
                <w:rFonts w:ascii="Open Sans" w:hAnsi="Open Sans" w:cs="Open Sans"/>
                <w:color w:val="000000"/>
              </w:rPr>
              <w:t>2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stojak RACK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stojak OPEN-RACK 19" 37U na kółkach (szafa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rack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bez obudowy)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2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  <w:r>
              <w:rPr>
                <w:rFonts w:ascii="Open Sans" w:hAnsi="Open Sans" w:cs="Open Sans"/>
                <w:color w:val="000000"/>
              </w:rPr>
              <w:t>3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 xml:space="preserve">Zainstalowany system operacyjny Windows 10 Professional 64-bit lub inny spełniający wymagania </w:t>
            </w:r>
            <w:r>
              <w:rPr>
                <w:rFonts w:ascii="Open Sans" w:hAnsi="Open Sans" w:cs="Open Sans"/>
                <w:color w:val="000000"/>
              </w:rPr>
              <w:t xml:space="preserve">równoważności </w:t>
            </w:r>
            <w:r w:rsidRPr="001111C6">
              <w:rPr>
                <w:rFonts w:ascii="Open Sans" w:hAnsi="Open Sans" w:cs="Open Sans"/>
                <w:color w:val="000000"/>
              </w:rPr>
              <w:t>przedstawione poniżej, w polskiej wersji językowej, w wersji licencji nie wymagającej aktywacji za pomocą telefonu lub Internetu</w:t>
            </w:r>
            <w:r w:rsidRPr="00AD117B">
              <w:rPr>
                <w:rFonts w:ascii="Open Sans" w:hAnsi="Open Sans" w:cs="Open Sans"/>
                <w:color w:val="000000"/>
              </w:rPr>
              <w:t xml:space="preserve">, </w:t>
            </w:r>
            <w:r>
              <w:rPr>
                <w:rFonts w:ascii="Open Sans" w:hAnsi="Open Sans" w:cs="Open Sans"/>
                <w:color w:val="000000"/>
              </w:rPr>
              <w:t xml:space="preserve">procesor </w:t>
            </w:r>
            <w:r w:rsidRPr="00AD117B">
              <w:rPr>
                <w:rFonts w:ascii="Open Sans" w:hAnsi="Open Sans" w:cs="Open Sans"/>
                <w:color w:val="000000"/>
              </w:rPr>
              <w:t xml:space="preserve">osiągający w teście wydajności CPU Benchmark wynik minimum 13000 punktów w teście wielordzeniowym wg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Software (http://www.passmark.com), RAM 16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Gb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DDR4, HDD 1 TB SSD 256 GB, DVD RW, gwarancja 3 lata (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Next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Busines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Day), Obudowa Tower, z kartą światłowodową i dostępem do sieci LAN pracowni, monitor min.22 cale (1080i)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1111C6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domen środowiska Microsoft Windows oraz programem biurowym MS Office (w tym w zakresie makr)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3. Możliwość dokonywania uaktualnień sterowników urządzeń przez Internet w tym sterowników drukarek.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4. Darmowe aktualizacje w ramach wersji systemu operacyjnego przez Internet (niezbędne aktualizacje, poprawki, biuletyny bezpieczeństwa muszą być dostarczane bez dodatkowych opłat).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lastRenderedPageBreak/>
              <w:t>5. Wbudowana zapora internetowa (firewall) dla ochrony połączeń internetowych; zintegrowana z systemem konsola do zarządzania ustawieniami zapory i regułami IP v4 i v6.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7. Wsparcie dla większości powszechnie używanych urządzeń peryferyjnych (drukarek, urządzeń sieciowych, standardów USB, Plug &amp;Play, Wi-Fi).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9. Zdalna pomoc i współdzielenie aplikacji – możliwość zdalnego przejęcia sesji zalogowanego użytkownika celem rozwiązania problemu z komputerem.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11. Zabezpieczony hasłem hierarchiczny dostęp do systemu, konta i profile użytkowników zarządzane zdalnie; praca systemu w trybie ochrony kont użytkowników.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12. Zintegrowane z systemem operacyjnym narzędzia zwalczające złośliwe oprogramowanie; aktualizacje dostępne u producenta nieodpłatnie bez ograniczeń czasowych.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14. Możliwość zarządzania stacją roboczą poprzez polityki – przez politykę rozumiemy zestaw reguł definiujących lub ograniczających funkcjonalność systemu lub aplikacji;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15. Rozbudowane polityki bezpieczeństwa – polityki dla systemu operacyjnego i dla wskazanych aplikacji.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 xml:space="preserve">16. System posiada narzędzia służące do administracji, do wykonywania kopii zapasowych polityk 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3A7FE4" w:rsidRPr="001111C6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1111C6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  <w:r>
              <w:rPr>
                <w:rFonts w:ascii="Open Sans" w:hAnsi="Open Sans" w:cs="Open Sans"/>
                <w:color w:val="000000"/>
              </w:rPr>
              <w:t>4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zasilanie awaryjne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UPS dla komputerów egzaminacyjnych (16 stanowisk komputerowych), min. 25000VA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91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6</w:t>
            </w:r>
            <w:r>
              <w:rPr>
                <w:rFonts w:ascii="Open Sans" w:hAnsi="Open Sans" w:cs="Open Sans"/>
                <w:color w:val="000000"/>
              </w:rPr>
              <w:t>5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zestaw komputerowy - do odtwarzania audycji audio-video z monitorem, </w:t>
            </w:r>
            <w:r>
              <w:rPr>
                <w:rFonts w:ascii="Open Sans" w:hAnsi="Open Sans" w:cs="Open Sans"/>
                <w:color w:val="000000"/>
              </w:rPr>
              <w:t>z</w:t>
            </w:r>
            <w:r w:rsidRPr="00C37F2D">
              <w:rPr>
                <w:rFonts w:ascii="Open Sans" w:hAnsi="Open Sans" w:cs="Open Sans"/>
                <w:color w:val="000000"/>
              </w:rPr>
              <w:t xml:space="preserve">ainstalowany system operacyjny Windows 10 Professional 64-bit lub inny spełniający wymagania </w:t>
            </w:r>
            <w:r>
              <w:rPr>
                <w:rFonts w:ascii="Open Sans" w:hAnsi="Open Sans" w:cs="Open Sans"/>
                <w:color w:val="000000"/>
              </w:rPr>
              <w:t xml:space="preserve">równoważności </w:t>
            </w:r>
            <w:r w:rsidRPr="00C37F2D">
              <w:rPr>
                <w:rFonts w:ascii="Open Sans" w:hAnsi="Open Sans" w:cs="Open Sans"/>
                <w:color w:val="000000"/>
              </w:rPr>
              <w:t>przedstawione poniżej, w polskiej wersji językowej, w wersji licencji nie wymagającej aktywacji za pomocą telefonu lub Internetu,</w:t>
            </w:r>
            <w:r>
              <w:rPr>
                <w:rFonts w:ascii="Open Sans" w:hAnsi="Open Sans" w:cs="Open Sans"/>
                <w:color w:val="000000"/>
              </w:rPr>
              <w:t xml:space="preserve"> procesor </w:t>
            </w:r>
            <w:r w:rsidRPr="00AD117B">
              <w:rPr>
                <w:rFonts w:ascii="Open Sans" w:hAnsi="Open Sans" w:cs="Open Sans"/>
                <w:color w:val="000000"/>
              </w:rPr>
              <w:t xml:space="preserve">osiągający w teście wydajności CPU Benchmark wynik minimum 13000 punktów w teście wielordzeniowym wg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Software (http://www.passmark.com), nie gorszy niż: Intel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Core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i7), 64-bitowy, dysk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ssd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256 GB dysk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hdd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1TB, 16 GB pamięci DDR3L SDRAM 1600 MHz, karta graficzna z własną pamięcią o pojemności min. 2GB, obsługiwana rozdzielczość w trybie cyfrowym 5120x3200, wyposażony w kartę graficzną do sterowania czterema TV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C37F2D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domen środowiska Microsoft Windows oraz programem biurowym MS Office (w tym w zakresie makr)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3. Możliwość dokonywania uaktualnień sterowników urządzeń przez Internet w tym sterowników drukarek.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4. Darmowe aktualizacje w ramach wersji systemu operacyjnego przez Internet (niezbędne aktualizacje, poprawki, biuletyny bezpieczeństwa muszą być dostarczane bez dodatkowych opłat).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5. Wbudowana zapora internetowa (firewall) dla ochrony połączeń internetowych; zintegrowana z systemem konsola do zarządzania ustawieniami zapory i regułami IP v4 i v6.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7. Wsparcie dla większości powszechnie używanych urządzeń peryferyjnych (drukarek, urządzeń sieciowych, standardów USB, Plug &amp;Play, Wi-Fi).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9. Zdalna pomoc i współdzielenie aplikacji – możliwość zdalnego przejęcia sesji zalogowanego użytkownika celem rozwiązania problemu z komputerem.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11. Zabezpieczony hasłem hierarchiczny dostęp do systemu, konta i profile użytkowników zarządzane zdalnie; praca systemu w trybie ochrony kont użytkowników.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12. Zintegrowane z systemem operacyjnym narzędzia zwalczające złośliwe oprogramowanie; aktualizacje dostępne u producenta nieodpłatnie bez ograniczeń czasowych.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 xml:space="preserve">14. Możliwość zarządzania stacją roboczą poprzez polityki – przez politykę rozumiemy zestaw reguł definiujących lub ograniczających </w:t>
            </w:r>
            <w:r w:rsidRPr="00C37F2D">
              <w:rPr>
                <w:rFonts w:ascii="Open Sans" w:hAnsi="Open Sans" w:cs="Open Sans"/>
                <w:color w:val="000000"/>
              </w:rPr>
              <w:lastRenderedPageBreak/>
              <w:t>funkcjonalność systemu lub aplikacji;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15. Rozbudowane polityki bezpieczeństwa – polityki dla systemu operacyjnego i dla wskazanych aplikacji.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 xml:space="preserve">16. System posiada narzędzia służące do administracji, do wykonywania kopii zapasowych polityk 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7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  <w:r>
              <w:rPr>
                <w:rFonts w:ascii="Open Sans" w:hAnsi="Open Sans" w:cs="Open Sans"/>
                <w:color w:val="000000"/>
              </w:rPr>
              <w:t>6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Monitor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Monitor 16:9 </w:t>
            </w:r>
            <w:proofErr w:type="spellStart"/>
            <w:r w:rsidRPr="00AD117B">
              <w:rPr>
                <w:rFonts w:ascii="Open Sans" w:hAnsi="Open Sans" w:cs="Open Sans"/>
              </w:rPr>
              <w:t>fullHD</w:t>
            </w:r>
            <w:proofErr w:type="spellEnd"/>
            <w:r w:rsidRPr="00AD117B">
              <w:rPr>
                <w:rFonts w:ascii="Open Sans" w:hAnsi="Open Sans" w:cs="Open Sans"/>
              </w:rPr>
              <w:t>, Charakterystyka: przekątna  24.5 cali, rozdzielczość nominalna  1920 x 1080 (Full HD) piksele, porty wejścia/wyjścia  1 x HDMI, 1 x D-</w:t>
            </w:r>
            <w:proofErr w:type="spellStart"/>
            <w:r w:rsidRPr="00AD117B">
              <w:rPr>
                <w:rFonts w:ascii="Open Sans" w:hAnsi="Open Sans" w:cs="Open Sans"/>
              </w:rPr>
              <w:t>Sub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15-pin, 1 x </w:t>
            </w:r>
            <w:proofErr w:type="spellStart"/>
            <w:r w:rsidRPr="00AD117B">
              <w:rPr>
                <w:rFonts w:ascii="Open Sans" w:hAnsi="Open Sans" w:cs="Open Sans"/>
              </w:rPr>
              <w:t>DisplayPort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1 x słuchawkowe, 2 x USB , kontrast  1000:1 (12M:1 dynamiczny), jasność  250 cd/m², czas reakcji plamki  1 ms kąt widzenia pion  160 °, kąt widzenia poziom  170 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829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  <w:r>
              <w:rPr>
                <w:rFonts w:ascii="Open Sans" w:hAnsi="Open Sans" w:cs="Open Sans"/>
                <w:color w:val="000000"/>
              </w:rPr>
              <w:t>7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Procesor </w:t>
            </w:r>
            <w:r w:rsidRPr="00AD117B">
              <w:rPr>
                <w:rFonts w:ascii="Open Sans" w:hAnsi="Open Sans" w:cs="Open Sans"/>
                <w:color w:val="000000"/>
              </w:rPr>
              <w:t xml:space="preserve">osiągający w teście wydajności CPU Benchmark wynik minimum 13000 punktów w teście wielordzeniowym wg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Software (http://www.passmark.com), dysk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ssd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256GB dysk HDD 1TB, 16 GB pamięci DDR3L SDRAM 1600 MHz, karta graficzna z własną pamięcią o pojemności 2GB,</w:t>
            </w:r>
            <w:r>
              <w:t xml:space="preserve"> z</w:t>
            </w:r>
            <w:r w:rsidRPr="00C37F2D">
              <w:rPr>
                <w:rFonts w:ascii="Open Sans" w:hAnsi="Open Sans" w:cs="Open Sans"/>
                <w:color w:val="000000"/>
              </w:rPr>
              <w:t xml:space="preserve">ainstalowany system operacyjny Windows 10 Professional 64-bit lub inny spełniający wymagania </w:t>
            </w:r>
            <w:r>
              <w:rPr>
                <w:rFonts w:ascii="Open Sans" w:hAnsi="Open Sans" w:cs="Open Sans"/>
                <w:color w:val="000000"/>
              </w:rPr>
              <w:t xml:space="preserve">równoważności </w:t>
            </w:r>
            <w:r w:rsidRPr="00C37F2D">
              <w:rPr>
                <w:rFonts w:ascii="Open Sans" w:hAnsi="Open Sans" w:cs="Open Sans"/>
                <w:color w:val="000000"/>
              </w:rPr>
              <w:t>przedstawione poniżej, w polskiej wersji językowej, w wersji licencji nie wymagającej aktywacji za pomocą telefonu lub Internetu</w:t>
            </w:r>
            <w:r w:rsidRPr="00AD117B">
              <w:rPr>
                <w:rFonts w:ascii="Open Sans" w:hAnsi="Open Sans" w:cs="Open Sans"/>
                <w:color w:val="000000"/>
              </w:rPr>
              <w:t>, z oprogramowaniem do obróbki dźwięku oraz do wysyłania komunikatów DMX sterujących światłem.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C37F2D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domen środowiska Microsoft Windows oraz programem biurowym MS Office (w tym w zakresie makr)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3. Możliwość dokonywania uaktualnień sterowników urządzeń przez Internet w tym sterowników drukarek.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4. Darmowe aktualizacje w ramach wersji systemu operacyjnego przez Internet (niezbędne aktualizacje, poprawki, biuletyny bezpieczeństwa muszą być dostarczane bez dodatkowych opłat).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5. Wbudowana zapora internetowa (firewall) dla ochrony połączeń internetowych; zintegrowana z systemem konsola do zarządzania ustawieniami zapory i regułami IP v4 i v6.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lastRenderedPageBreak/>
              <w:t>7. Wsparcie dla większości powszechnie używanych urządzeń peryferyjnych (drukarek, urządzeń sieciowych, standardów USB, Plug &amp;Play, Wi-Fi).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9. Zdalna pomoc i współdzielenie aplikacji – możliwość zdalnego przejęcia sesji zalogowanego użytkownika celem rozwiązania problemu z komputerem.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11. Zabezpieczony hasłem hierarchiczny dostęp do systemu, konta i profile użytkowników zarządzane zdalnie; praca systemu w trybie ochrony kont użytkowników.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12. Zintegrowane z systemem operacyjnym narzędzia zwalczające złośliwe oprogramowanie; aktualizacje dostępne u producenta nieodpłatnie bez ograniczeń czasowych.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14. Możliwość zarządzania stacją roboczą poprzez polityki – przez politykę rozumiemy zestaw reguł definiujących lub ograniczających funkcjonalność systemu lub aplikacji;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15. Rozbudowane polityki bezpieczeństwa – polityki dla systemu operacyjnego i dla wskazanych aplikacji.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 xml:space="preserve">16. System posiada narzędzia służące do administracji, do wykonywania kopii zapasowych polityk 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3A7FE4" w:rsidRPr="00C37F2D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C37F2D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lastRenderedPageBreak/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65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right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  <w:r>
              <w:rPr>
                <w:rFonts w:ascii="Open Sans" w:hAnsi="Open Sans" w:cs="Open Sans"/>
                <w:color w:val="000000"/>
              </w:rPr>
              <w:t>8</w:t>
            </w:r>
            <w:r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punkt dostępowy Wi-Fi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2 szt. na każdej kondygnacji (1-4) budynku C: 3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Anetny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2.4 and 5 GHz, dual-band WIDS/WIPS, 2-kanaływ 802.11n, z przepływnością do 600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Mbps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Gigabit Ethernet port, 802.3af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PoE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+ AC, Filtracja na poziomie warstwy 7, Wireless IEEE 802.11a,b,g,n,ac, IEEE 802.11ac - Wireless LAN 1300Mbps, 5GHz możliwość zarządzania centralnego wielu punktów AP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/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/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AD117B" w:rsidRDefault="003A7FE4" w:rsidP="00BF4534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</w:pPr>
          </w:p>
        </w:tc>
      </w:tr>
    </w:tbl>
    <w:p w:rsidR="003A7FE4" w:rsidRDefault="003A7FE4" w:rsidP="003A7FE4">
      <w:pPr>
        <w:ind w:left="1" w:right="-709" w:hanging="285"/>
        <w:jc w:val="both"/>
        <w:rPr>
          <w:rFonts w:ascii="Open Sans" w:hAnsi="Open Sans" w:cs="Open Sans"/>
          <w:b/>
        </w:rPr>
      </w:pPr>
    </w:p>
    <w:p w:rsidR="003A7FE4" w:rsidRDefault="003A7FE4" w:rsidP="003A7FE4">
      <w:pPr>
        <w:ind w:left="1" w:right="-709" w:hanging="285"/>
        <w:jc w:val="both"/>
        <w:rPr>
          <w:rFonts w:ascii="Open Sans" w:hAnsi="Open Sans" w:cs="Open Sans"/>
          <w:b/>
        </w:rPr>
      </w:pPr>
    </w:p>
    <w:p w:rsidR="003A7FE4" w:rsidRDefault="003A7FE4" w:rsidP="003A7FE4">
      <w:pPr>
        <w:ind w:left="1" w:right="-709" w:hanging="285"/>
        <w:jc w:val="both"/>
        <w:rPr>
          <w:rFonts w:ascii="Open Sans" w:hAnsi="Open Sans" w:cs="Open Sans"/>
          <w:b/>
        </w:rPr>
      </w:pPr>
    </w:p>
    <w:p w:rsidR="003A7FE4" w:rsidRDefault="003A7FE4" w:rsidP="003A7FE4">
      <w:pPr>
        <w:ind w:left="1" w:right="-709" w:hanging="285"/>
        <w:jc w:val="both"/>
        <w:rPr>
          <w:rFonts w:ascii="Open Sans" w:hAnsi="Open Sans" w:cs="Open Sans"/>
          <w:b/>
        </w:rPr>
      </w:pPr>
    </w:p>
    <w:p w:rsidR="003A7FE4" w:rsidRDefault="003A7FE4" w:rsidP="003A7FE4">
      <w:pPr>
        <w:ind w:left="1" w:right="-709" w:hanging="285"/>
        <w:jc w:val="both"/>
        <w:rPr>
          <w:rFonts w:ascii="Open Sans" w:hAnsi="Open Sans" w:cs="Open Sans"/>
          <w:b/>
        </w:rPr>
      </w:pPr>
    </w:p>
    <w:p w:rsidR="003A7FE4" w:rsidRPr="00F673F6" w:rsidRDefault="00F673F6" w:rsidP="00F673F6">
      <w:pPr>
        <w:widowControl/>
        <w:autoSpaceDE/>
        <w:autoSpaceDN/>
        <w:adjustRightInd/>
        <w:spacing w:after="160" w:line="259" w:lineRule="auto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:rsidR="003A7FE4" w:rsidRDefault="003A7FE4" w:rsidP="003A7FE4">
      <w:pPr>
        <w:ind w:left="1134" w:right="-567" w:hanging="1418"/>
        <w:rPr>
          <w:rFonts w:ascii="Open Sans" w:eastAsiaTheme="minorEastAsia" w:hAnsi="Open Sans" w:cs="Open Sans"/>
          <w:b/>
        </w:rPr>
      </w:pPr>
      <w:r w:rsidRPr="007E42BC">
        <w:rPr>
          <w:rFonts w:ascii="Open Sans" w:hAnsi="Open Sans" w:cs="Open Sans"/>
        </w:rPr>
        <w:lastRenderedPageBreak/>
        <w:t xml:space="preserve">3. </w:t>
      </w:r>
      <w:r w:rsidRPr="007E42BC">
        <w:rPr>
          <w:rFonts w:ascii="Open Sans" w:hAnsi="Open Sans" w:cs="Open Sans"/>
          <w:b/>
        </w:rPr>
        <w:t>Cz.</w:t>
      </w:r>
      <w:r>
        <w:rPr>
          <w:rFonts w:ascii="Open Sans" w:hAnsi="Open Sans" w:cs="Open Sans"/>
          <w:b/>
        </w:rPr>
        <w:t xml:space="preserve"> </w:t>
      </w:r>
      <w:r w:rsidRPr="007E42BC">
        <w:rPr>
          <w:rFonts w:ascii="Open Sans" w:hAnsi="Open Sans" w:cs="Open Sans"/>
          <w:b/>
        </w:rPr>
        <w:t xml:space="preserve">III </w:t>
      </w:r>
      <w:r w:rsidRPr="00D530C1">
        <w:rPr>
          <w:rFonts w:ascii="Open Sans" w:eastAsiaTheme="minorEastAsia" w:hAnsi="Open Sans" w:cs="Open Sans"/>
          <w:b/>
        </w:rPr>
        <w:t xml:space="preserve">Dostawa </w:t>
      </w:r>
      <w:r>
        <w:rPr>
          <w:rFonts w:ascii="Open Sans" w:eastAsiaTheme="minorEastAsia" w:hAnsi="Open Sans" w:cs="Open Sans"/>
          <w:b/>
        </w:rPr>
        <w:t xml:space="preserve">i montaż </w:t>
      </w:r>
      <w:r w:rsidRPr="00C069F7">
        <w:rPr>
          <w:rFonts w:ascii="Open Sans" w:eastAsiaTheme="minorEastAsia" w:hAnsi="Open Sans" w:cs="Open Sans"/>
          <w:b/>
        </w:rPr>
        <w:t>wyposażenia z zakresu elektroniki</w:t>
      </w:r>
    </w:p>
    <w:tbl>
      <w:tblPr>
        <w:tblW w:w="112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1900"/>
        <w:gridCol w:w="6660"/>
        <w:gridCol w:w="826"/>
        <w:gridCol w:w="1295"/>
      </w:tblGrid>
      <w:tr w:rsidR="003A7FE4" w:rsidRPr="00AD117B" w:rsidTr="00BF4534">
        <w:trPr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F673F6"/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AD117B" w:rsidRDefault="003A7FE4" w:rsidP="00BF4534">
            <w:pPr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 w:cs="Open Sans"/>
                <w:b/>
                <w:bCs/>
              </w:rPr>
              <w:t>Lp.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 w:rsidRPr="00BA20ED">
              <w:rPr>
                <w:rFonts w:ascii="Open Sans" w:hAnsi="Open Sans" w:cs="Open Sans"/>
                <w:b/>
              </w:rPr>
              <w:t xml:space="preserve">Nazwa i typ 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AD117B" w:rsidRDefault="003A7FE4" w:rsidP="00BF4534">
            <w:pPr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 w:cs="Open Sans"/>
                <w:b/>
                <w:bCs/>
                <w:color w:val="000000"/>
              </w:rPr>
              <w:t>Opis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 w:rsidRPr="00BA20ED">
              <w:rPr>
                <w:rFonts w:ascii="Open Sans" w:hAnsi="Open Sans" w:cs="Open Sans"/>
                <w:b/>
              </w:rPr>
              <w:t>Ilość (</w:t>
            </w:r>
            <w:proofErr w:type="spellStart"/>
            <w:r w:rsidRPr="00BA20ED">
              <w:rPr>
                <w:rFonts w:ascii="Open Sans" w:hAnsi="Open Sans" w:cs="Open Sans"/>
                <w:b/>
              </w:rPr>
              <w:t>kpl</w:t>
            </w:r>
            <w:proofErr w:type="spellEnd"/>
            <w:r w:rsidRPr="00BA20ED">
              <w:rPr>
                <w:rFonts w:ascii="Open Sans" w:hAnsi="Open Sans" w:cs="Open Sans"/>
                <w:b/>
              </w:rPr>
              <w:t>./szt.)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1.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telewizor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do podglądu zawieszony na ścianie, 32 cale, min. 3 złącza HDMI, 2 x USB, uchwyt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Uchwyt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Uchwyt stalowy na telewizor 32”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05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bramka antykradzieżowa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bramka RFID, podwójna, z zasięgiem dla rozstawu min. 120cm, z zestawem zabezpieczeń RFID dla całego wyposażenia pracowni, w pełni funkcjonalne pomimo swojej dydaktycznej roli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4.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mata antystatyczna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mata antystatyczna na stół min. wymiar 100x80 cm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54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opaską antystatyczna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opaską antystatyczna na rękę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8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wiertarka elektryczna ręczna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wiertarka elektryczna ręczna, 18V obrót lewo/prawo, regulacja obrotów, </w:t>
            </w:r>
            <w:proofErr w:type="spellStart"/>
            <w:r w:rsidRPr="00AD117B">
              <w:rPr>
                <w:rFonts w:ascii="Open Sans" w:hAnsi="Open Sans" w:cs="Open Sans"/>
              </w:rPr>
              <w:t>litowo</w:t>
            </w:r>
            <w:proofErr w:type="spellEnd"/>
            <w:r w:rsidRPr="00AD117B">
              <w:rPr>
                <w:rFonts w:ascii="Open Sans" w:hAnsi="Open Sans" w:cs="Open Sans"/>
              </w:rPr>
              <w:t>-jonowy akumulator o napięciu 18V i pojemności 2,0Ah, Wyposażenie standardowe: Szybkomocujące uchwyty wiertarskie, Zaczep do paska i magazynek na bity, 2 akumulatory 18V/2,0Ah, Ładowarka SC 60 Plus, walizka narzędziowa z tworzywa sztucznego;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7.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komplet wierteł do metalu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komplet wierteł do metalu od Ř4 do Ř10 mm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1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8.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wkrętaków płaskich i krzyżowych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wkrętaków płaskich i krzyżowych płaskie 2,5; 3; 4, krzyżowe PH1; PH2; PH3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szczypce uniwersalne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szczypce uniwersale 160 mm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10.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szczypc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wydłużone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szczypce wydłużone 160 mm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11.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cęgi boczne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cęgi boczne 160 mm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1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12.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zaciskarka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tulej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proofErr w:type="spellStart"/>
            <w:r w:rsidRPr="00AD117B">
              <w:rPr>
                <w:rFonts w:ascii="Open Sans" w:hAnsi="Open Sans" w:cs="Open Sans"/>
              </w:rPr>
              <w:t>zaciskarka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</w:rPr>
              <w:t>tulej</w:t>
            </w:r>
            <w:proofErr w:type="spellEnd"/>
            <w:r w:rsidRPr="00AD117B">
              <w:rPr>
                <w:rFonts w:ascii="Open Sans" w:hAnsi="Open Sans" w:cs="Open Sans"/>
              </w:rPr>
              <w:t xml:space="preserve">: </w:t>
            </w:r>
            <w:proofErr w:type="spellStart"/>
            <w:r w:rsidRPr="00AD117B">
              <w:rPr>
                <w:rFonts w:ascii="Open Sans" w:hAnsi="Open Sans" w:cs="Open Sans"/>
              </w:rPr>
              <w:t>kpl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matryc do końcówek tulejkowych (3 gniazda):  6 - 10 - 16 [mm²], </w:t>
            </w:r>
            <w:proofErr w:type="spellStart"/>
            <w:r w:rsidRPr="00AD117B">
              <w:rPr>
                <w:rFonts w:ascii="Open Sans" w:hAnsi="Open Sans" w:cs="Open Sans"/>
              </w:rPr>
              <w:t>kpl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matryc do końcówek tulejkowych (6 gniazd):  0,5 - 0,75 - 1,0 - 1,5 - 2,5 - 4 [mm²], Walizka do przechowywania zestawu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49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13.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korytka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korytka do montażu okablowania 40x20 mm 10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mb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3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14.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makieta klasycznej instalacji elektrycznej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makieta klasycznej instalacji elektrycznej (oświetlenie, oświetlenie schodowe, gniazda elektryczne, tablica elektryczna, zabezpieczenia S, zabezpieczenia różnicowoprądowe)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15.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zasilacz KNX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zasilacz KNX 640 </w:t>
            </w:r>
            <w:proofErr w:type="spellStart"/>
            <w:r w:rsidRPr="00AD117B">
              <w:rPr>
                <w:rFonts w:ascii="Open Sans" w:hAnsi="Open Sans" w:cs="Open Sans"/>
              </w:rPr>
              <w:t>mA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na szynę DIN, 30V, sprawność do 86%, temperatura pracy -30~+70°C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lastRenderedPageBreak/>
              <w:t>16.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moduł przekaźnikowy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moduł przekaźnikowy 4 kanałowy KNX na szynę DIN, o obciążeniu do 16A, 4 indywidualne wyjścia ON/OFF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17.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moduł DIMMER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moduł DIMMER 2 kanałowy KNX na szynę DIN, moc 400W, rozpoznaje typ podłączonego obciążenia RLC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8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18.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moduł półprzewodnikowy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moduł półprzewodnikowy 2 kanałowy KNX na szynę DIN, do sterowania grzejnikami 230V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19.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moduł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roletowy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moduł </w:t>
            </w:r>
            <w:proofErr w:type="spellStart"/>
            <w:r w:rsidRPr="00AD117B">
              <w:rPr>
                <w:rFonts w:ascii="Open Sans" w:hAnsi="Open Sans" w:cs="Open Sans"/>
              </w:rPr>
              <w:t>roletowy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2 kanałowy KNX na szynę DIN, 2 niezależne kanały żaluzjowe z lamelkami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20.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przycisk z wyświetlaczem LCD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przycisk z wyświetlaczem LCD 8 polowy KNX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21.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przycisk bez wyświetlacza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przycisk bez wyświetlacza 6 polowy KNX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22.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stacja monitorująca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stacja monitorująca (kodowana transmisja spełniająca wymogi ATS5, możliwość sterowania systemem (centralą alarmową) z poziomu stacji, minimalna liczba operatorów - 10, możliwość nanoszenia planów obiektów oraz czujek na planach, wirtualny manipulator)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23.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bramka do komunikacji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bramka do komunikacji centrala alarmowa – KNX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24.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centrala alarmowa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centrala alarmowa z wyposażeniem (128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wejśc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i wyjść, 32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strefym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, 8 partycji, centrala kompatybilna ze stacją monitorującą)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25.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moduł komunikacyjny TCP/IP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moduł komunikacyjny TCP/IP współpracujący z centralą alarmową (ETHM)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26.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czujka dualna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czujka dualna w której tor mikrofalowy i PIR są regulowane za pomocą pilota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2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27.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interfejs USB KNX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interfejs USB KNX</w:t>
            </w:r>
            <w:r w:rsidRPr="00AD117B">
              <w:rPr>
                <w:rFonts w:ascii="Open Sans" w:hAnsi="Open Sans" w:cs="Open Sans"/>
                <w:b/>
                <w:bCs/>
              </w:rPr>
              <w:t xml:space="preserve"> </w:t>
            </w:r>
            <w:r w:rsidRPr="00AD117B">
              <w:rPr>
                <w:rFonts w:ascii="Open Sans" w:hAnsi="Open Sans" w:cs="Open Sans"/>
              </w:rPr>
              <w:t>na szynę DIN niskie zużycie prądu, łatwa instalacja i użytkowanie. kompatybilny z USB 2.0., wskaźniki LED pokazują stan., Obsługa długich wiadomości (do 228 bajtów), Izolacja systemu KNX i komputera.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3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28.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interfejs LAN KNX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interfejs LAN KNX na szynę DIN Adres IP może być pobrany automatycznie z serwera DHCP lub ustawiony ręcznie jako parametr w oprogramowaniu ETS. Przyciski i diody LED na urządzeniu umożliwiają lokalną diagnozę, w tym status operacyjny i błędy komunikacji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59420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594205">
              <w:rPr>
                <w:rFonts w:ascii="Open Sans" w:hAnsi="Open Sans" w:cs="Open Sans"/>
                <w:color w:val="000000"/>
              </w:rPr>
              <w:t>29.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594205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594205">
              <w:rPr>
                <w:rFonts w:ascii="Open Sans" w:hAnsi="Open Sans" w:cs="Open Sans"/>
                <w:color w:val="000000"/>
              </w:rPr>
              <w:t xml:space="preserve">panel dotykowy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59420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594205">
              <w:rPr>
                <w:rFonts w:ascii="Open Sans" w:hAnsi="Open Sans" w:cs="Open Sans"/>
                <w:color w:val="000000"/>
              </w:rPr>
              <w:t>panel dotykowy do sterowania współpracujący z centralą alarmową, interfejs użytkownika dowolnie konfigurowany, min. 6")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594205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594205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38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59420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594205">
              <w:rPr>
                <w:rFonts w:ascii="Open Sans" w:hAnsi="Open Sans" w:cs="Open Sans"/>
                <w:color w:val="000000"/>
              </w:rPr>
              <w:t>30.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594205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594205">
              <w:rPr>
                <w:rFonts w:ascii="Open Sans" w:hAnsi="Open Sans" w:cs="Open Sans"/>
                <w:color w:val="000000"/>
              </w:rPr>
              <w:t>stacja pogodowa KNX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594205" w:rsidRDefault="003A7FE4" w:rsidP="00BF4534">
            <w:pPr>
              <w:rPr>
                <w:rFonts w:ascii="Open Sans" w:hAnsi="Open Sans" w:cs="Open Sans"/>
              </w:rPr>
            </w:pPr>
            <w:r w:rsidRPr="00594205">
              <w:rPr>
                <w:rFonts w:ascii="Open Sans" w:hAnsi="Open Sans" w:cs="Open Sans"/>
              </w:rPr>
              <w:t>stacja pogodowa KNX montowana do ściany, przeznaczona do pomiaru prędkości wiatru, temperatury, natężenia oświetlenia i wykrywania opadów atmosferycznych. Odbiera także sygnał GPS z informacjami o bieżącym czasie i pozycji geograficznej.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594205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594205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0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lastRenderedPageBreak/>
              <w:t>31.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czujnik ruchu KNX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czujnik ruchu KNX montowany do sufitu Kąt detekcji: 360°, Funkcja: rozjaśnianie/ściemnianie, Zdalne sterowanie: tak, W trybie master/</w:t>
            </w:r>
            <w:proofErr w:type="spellStart"/>
            <w:r w:rsidRPr="00AD117B">
              <w:rPr>
                <w:rFonts w:ascii="Open Sans" w:hAnsi="Open Sans" w:cs="Open Sans"/>
              </w:rPr>
              <w:t>slave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parametry pracy są ustawiane w programie ETS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9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32.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czujnik obecności KNX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czujnik obecności KNX montowany do sufitu zakres detekcji 7m, Kąt detekcji: 360°,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4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33.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srzęgło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KNX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sprzęgło KNX na szynę DIN Niski pobór mocy, Izolacja galwaniczna obu linii, Filtrowania ruchu w zależności od topologii projektu oraz wbudowanym tabeli adresowej, Blokowanie konfiguracji urządzenia (telegramy przeznaczone do adresów fizycznych), Obsługa długich wiadomości (do 250 bajtów), Konfigurowalny przycisk do uruchamiania trybu ręcznego, przydatne w czasie uruchamiania, konfiguracji i rozwiązywania problemów, min. 4 wskaźników LED (diody LED) informujące o stanie linii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34.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żaluzja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żaluzja elektryczna min 40x40 cm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35.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siłownik okienny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siłownik okienny elektryczny 12V lub 24V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36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stojak na urządzenia KNX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stojak na urządzenia KNX na panel 600x900 mm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37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panele z poliwęglanu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panele z poliwęglanu do montażu urządzeń KNX do panelu 600x900 mm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38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gniazda panelowe bezpieczne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gniazda panelowe bezpieczne typu banan (90 szt. w kolorach czerwony, niebieski, żółty)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39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gniazda panelowe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gniazda panelowe typu mini banan (40 szt.)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40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kable połączeniowe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kable połączeniowe laboratoryjne typu banan bezpieczne (30 szt.)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41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kable połączeniowe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kable połączeniowe laboratoryjne typu mini banan (20 szt.)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42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elementy sygnalizacyjne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elementy sygnalizacyjne [lampy halogenowe 230V z gniazdem do montażu na panelu (2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szt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), LED 230 V (5 szt.)]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43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zawory grzejników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do sterowania elektronicznego 230 V, współpracujący w pełni z instalacją KNX, w pełni funkcjonalne pomimo swojej dydaktycznej roli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44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moduł przekaźnikowy KNX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moduł przekaźnikowy KNX 16 kanałowy na szynę DIN o obciążeniu do 16A, 16 indywidualne wyjścia ON/OFF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45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moduł DIMMER KNX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moduł DIMMER KNX 4 kanałowy na szynę DIN moc 800W, rozpoznaje typ podłączonego obciążenia RLC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46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moduł półprzewodnikowy KNX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moduł półprzewodnikowy KNX 4 kanałowy do regulacji grzejników na szynę DIN 230V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47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moduł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roletowy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KNX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moduł </w:t>
            </w:r>
            <w:proofErr w:type="spellStart"/>
            <w:r w:rsidRPr="00AD117B">
              <w:rPr>
                <w:rFonts w:ascii="Open Sans" w:hAnsi="Open Sans" w:cs="Open Sans"/>
              </w:rPr>
              <w:t>roletowy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KNX 2 kanałowy na szynę DIN 2 niezależne kanały żaluzjowe z lamelkami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lastRenderedPageBreak/>
              <w:t>48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czujnik obecności KNX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czujnik obecności KNX montowany do sufitu zakres detekcji 7m, Kąt detekcji: 360°,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49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siłowniki do okien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siłowniki do okien, do sterowania elektronicznego, współpracujący w pełni z demonstracyjną instalacją KNX 24V lub 230V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50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sensory z wyświetlaczem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sensory z wyświetlaczem (pomiar temp.) 8-polowe KNX, montowane na ścianie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51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stacja monitorująca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stacja monitorująca (kodowana transmisja spełniająca wymogi ATS5, możliwość sterowania systemem (centralą alarmową) z poziomu stacji, minimalna liczba operatorów - 10, możliwość nanoszenia planów obiektów oraz czujek na planach, wirtualny manipulator)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52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centrala alarmowa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centrala alarmowa z wyposażeniem (128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wejśc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i wyjść, 32 stref, 8 partycji, centrala kompatybilna ze stacją monitorującą)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3A7FE4" w:rsidRPr="00AD117B" w:rsidTr="00BF4534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53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moduł komunikacyjny TCP/IP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moduł komunikacyjny TCP/IP współpracujący z centralą alarmową (ETHM)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54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panel dotykowy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panel dotykowy do sterowania współpracujący z centralą alarmową, interfejs użytkownika dowolnie konfigurowany, min. 6")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3A7FE4" w:rsidRPr="00AD117B" w:rsidTr="00BF4534">
        <w:trPr>
          <w:trHeight w:val="15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55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bramka do komunikacji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bramka do komunikacji centrala alarmowa – KNX umożliwia sterowanie aktorami za pomocą centrali alarmowej, istnieje także możliwość zwrotnego przekazania informacji z systemu KNX do centrali alarmowej, Możliwość wykorzystania manipulatorów systemu alarmowego do sterowania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56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kabel KNX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kabel KNX (100m)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75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57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tablica elektryczna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z zabezpieczeniami różnicowo-prądowymi, typu S oraz typu FR (zgodne z projektem elektrycznym modernizacji budynku)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58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telewizor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o przekątnej ekranu min. 22 cale, DVB-T, DVB-C, DVB-S, LAN, EURO, HDMI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59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kamera analogowa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kamera analogowa, </w:t>
            </w:r>
            <w:proofErr w:type="spellStart"/>
            <w:r w:rsidRPr="00AD117B">
              <w:rPr>
                <w:rFonts w:ascii="Open Sans" w:hAnsi="Open Sans" w:cs="Open Sans"/>
              </w:rPr>
              <w:t>kopułkowa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min. 1200 linii, przetwornik CMOS, </w:t>
            </w:r>
            <w:proofErr w:type="spellStart"/>
            <w:r w:rsidRPr="00AD117B">
              <w:rPr>
                <w:rFonts w:ascii="Open Sans" w:hAnsi="Open Sans" w:cs="Open Sans"/>
              </w:rPr>
              <w:t>rozdzielczośc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1920x1080, widoczność w nocy 30m,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60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kamera IP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kamera IP, min. 2,4 </w:t>
            </w:r>
            <w:proofErr w:type="spellStart"/>
            <w:r w:rsidRPr="00AD117B">
              <w:rPr>
                <w:rFonts w:ascii="Open Sans" w:hAnsi="Open Sans" w:cs="Open Sans"/>
              </w:rPr>
              <w:t>Mpix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Rozdzielczość: HD 1280×720, Obsługa kart pamięci: do 64 GB, Ilość klatek na sekundę: 30 </w:t>
            </w:r>
            <w:proofErr w:type="spellStart"/>
            <w:r w:rsidRPr="00AD117B">
              <w:rPr>
                <w:rFonts w:ascii="Open Sans" w:hAnsi="Open Sans" w:cs="Open Sans"/>
              </w:rPr>
              <w:t>fps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Kąt widzenia kamery 110°, Aluminiowa obudowa wodoszczelna IP66, Bezprzewodowa komunikacja WIFI, Podłączenie za pomocą kabla </w:t>
            </w:r>
            <w:proofErr w:type="spellStart"/>
            <w:r w:rsidRPr="00AD117B">
              <w:rPr>
                <w:rFonts w:ascii="Open Sans" w:hAnsi="Open Sans" w:cs="Open Sans"/>
              </w:rPr>
              <w:t>ethernet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61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rejestrator NVR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rejestrator NVR 8 wejść, do połączenia kamer IP, IP Kanały IP: 8 Wyjścia wideo: 1 x VGA, 1 x HDMI Wielkość obrazu [</w:t>
            </w:r>
            <w:proofErr w:type="spellStart"/>
            <w:r w:rsidRPr="00AD117B">
              <w:rPr>
                <w:rFonts w:ascii="Open Sans" w:hAnsi="Open Sans" w:cs="Open Sans"/>
              </w:rPr>
              <w:t>px</w:t>
            </w:r>
            <w:proofErr w:type="spellEnd"/>
            <w:r w:rsidRPr="00AD117B">
              <w:rPr>
                <w:rFonts w:ascii="Open Sans" w:hAnsi="Open Sans" w:cs="Open Sans"/>
              </w:rPr>
              <w:t>]: 8MP (4K), 5MP, 3MP, 2MP(1080P), 1.3MP (960P), 1.0MP (720P) Kompresja: H.265, H.264 System operacyjny: Linux (Embedded) Typ sygnału wideo: PAL/NTSC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7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lastRenderedPageBreak/>
              <w:t>62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rejestrator DVR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rejestrator DVR, min. 4 wejścia, do podłączenia kamer analogowych rejestrator hybrydowy AHD / CVI / TVI / CVBS / IP  Wejścia Video: min. 4 x BNC  Wyjścia Video: 1 x HDMI, 1 x VGA  Wejścia/wyjścia audio: tak  Standard </w:t>
            </w:r>
            <w:proofErr w:type="spellStart"/>
            <w:r w:rsidRPr="00AD117B">
              <w:rPr>
                <w:rFonts w:ascii="Open Sans" w:hAnsi="Open Sans" w:cs="Open Sans"/>
              </w:rPr>
              <w:t>Onvif</w:t>
            </w:r>
            <w:proofErr w:type="spellEnd"/>
            <w:r w:rsidRPr="00AD117B">
              <w:rPr>
                <w:rFonts w:ascii="Open Sans" w:hAnsi="Open Sans" w:cs="Open Sans"/>
              </w:rPr>
              <w:t xml:space="preserve">: tak  Kompresja wideo: H.264  Rozdzielczość zapisu NVR: max do 2Mpx  Rozdzielczość zapisu AHD / CVI / TVI: max. do 1080N  Rozdzielczość zapisu CVBS: do 960H   Menu OSD w języku polskim  Interfejs sieciowy: 1 x Ethernet 10/100 Base-T (RJ-45)  Obsługa dysków: 1 x HDD </w:t>
            </w:r>
            <w:proofErr w:type="spellStart"/>
            <w:r w:rsidRPr="00AD117B">
              <w:rPr>
                <w:rFonts w:ascii="Open Sans" w:hAnsi="Open Sans" w:cs="Open Sans"/>
              </w:rPr>
              <w:t>Sata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2,5" lub 3,5" (od 500GB do max. 6TB) w zastawie dysk min. 500GB Wejścia USB: tak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63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monitor LCD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monitor LCD, min. 22 cale, rozdzielczość 1920x1080, </w:t>
            </w:r>
            <w:proofErr w:type="spellStart"/>
            <w:r w:rsidRPr="00AD117B">
              <w:rPr>
                <w:rFonts w:ascii="Open Sans" w:hAnsi="Open Sans" w:cs="Open Sans"/>
              </w:rPr>
              <w:t>FullHD</w:t>
            </w:r>
            <w:proofErr w:type="spellEnd"/>
            <w:r w:rsidRPr="00AD117B">
              <w:rPr>
                <w:rFonts w:ascii="Open Sans" w:hAnsi="Open Sans" w:cs="Open Sans"/>
              </w:rPr>
              <w:t>, OSD w języku polskim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1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64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transformator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transformator CCTV/UTP Pasywny Zasięg wideo:  250 m @ 720p - UTP kat. 5e , 150 m @ 1080p - UTP kat. 5e ,  400 m @ CVBS - PAL, NTSC - UTP kat. 5e,  Impedancja złącza koncentrycznego: 75 Ω  Impedancja złącza symetrycznego: 100 Ω   Typ złącza koncentrycznego: Wtyk BNC    Typ złącza symetrycznego: Zaciski sprężynowe     Temperatura pracy: -10 °C ... 70 °C   Dopuszczalna względna wilgotność otoczenia: &lt; 95 %    Waga: 0.016 kg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5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65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transformator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transformator CCTV/UTP aktywny zasięg (UTP): 600m przy użyciu pasywnego nadajnika, 1200m przy użyciu aktywnego nadajnika,  podwójne wyjście dla różnych źródeł,  przełączniki do ustawień odległości , możliwość podłączenia do uziemienia ,  wysoka jakość przesyłanego sygnału ,  zasilanie: 12V DC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08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66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panel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panel CCTV/UTP Impedancja 75 Ohm, długość przewodu 400m dla sygnału kolorowego, 600m dla sygnału czarno-białego, </w:t>
            </w:r>
            <w:proofErr w:type="spellStart"/>
            <w:r w:rsidRPr="00AD117B">
              <w:rPr>
                <w:rFonts w:ascii="Open Sans" w:hAnsi="Open Sans" w:cs="Open Sans"/>
              </w:rPr>
              <w:t>xabezpieczenie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antyprzepięciowe 3 - Iskrownik, ochronnik gazowy, </w:t>
            </w:r>
            <w:proofErr w:type="spellStart"/>
            <w:r w:rsidRPr="00AD117B">
              <w:rPr>
                <w:rFonts w:ascii="Open Sans" w:hAnsi="Open Sans" w:cs="Open Sans"/>
              </w:rPr>
              <w:t>transil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6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67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testery płyt głównych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 testery płyt głównych Typ magistrali: PCI (32-bit), PCI (64-bit), Przeznaczone do każdego gniazda PCI płyty głównej, Pokazuje stan zasilacza, Wskazuje status wszystkich interfejsów i portów, Pokazuje kody błędów na wyświetlaczu LED, Wskaźniki: 4 diody LED oraz 2-cyfrowy wyświetlacz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3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68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tester zasilaczy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testery zasilaczy Źródło napięcia: 20/24 pin (złącze ATX), - Testowanie napięć: + 12 V, - 12 V, + 5 V, - 5 V, + 3.3 V, 5 V gotowości (SB), 12 V (PG), - Złącza: </w:t>
            </w:r>
            <w:proofErr w:type="spellStart"/>
            <w:r w:rsidRPr="00AD117B">
              <w:rPr>
                <w:rFonts w:ascii="Open Sans" w:hAnsi="Open Sans" w:cs="Open Sans"/>
              </w:rPr>
              <w:t>Floppy</w:t>
            </w:r>
            <w:proofErr w:type="spellEnd"/>
            <w:r w:rsidRPr="00AD117B">
              <w:rPr>
                <w:rFonts w:ascii="Open Sans" w:hAnsi="Open Sans" w:cs="Open Sans"/>
              </w:rPr>
              <w:t>, HDD, CD-ROM, SATA, 4 pin (P4), 8-pin (dual CPU), 6 pin (PCI-Express), - Temperatura pracy: -20 ° C do 40 ° 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6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69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mierniki uniwersalne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mierniki uniwersalne, U, I, R, C, f, D, Temp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6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lastRenderedPageBreak/>
              <w:t>70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programatory do pamięci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flash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 Obsługiwane układy: E)EPROM: 27,28,29,39,49 serial EPROM, </w:t>
            </w:r>
            <w:proofErr w:type="spellStart"/>
            <w:r w:rsidRPr="00AD117B">
              <w:rPr>
                <w:rFonts w:ascii="Open Sans" w:hAnsi="Open Sans" w:cs="Open Sans"/>
              </w:rPr>
              <w:t>flash</w:t>
            </w:r>
            <w:proofErr w:type="spellEnd"/>
            <w:r w:rsidRPr="00AD117B">
              <w:rPr>
                <w:rFonts w:ascii="Open Sans" w:hAnsi="Open Sans" w:cs="Open Sans"/>
              </w:rPr>
              <w:t>, EEPROM</w:t>
            </w:r>
            <w:r w:rsidRPr="00AD117B">
              <w:rPr>
                <w:rFonts w:ascii="Open Sans" w:hAnsi="Open Sans" w:cs="Open Sans"/>
              </w:rPr>
              <w:br/>
              <w:t>Obsługa 16 bitowych EPROM</w:t>
            </w:r>
            <w:r w:rsidRPr="00AD117B">
              <w:rPr>
                <w:rFonts w:ascii="Open Sans" w:hAnsi="Open Sans" w:cs="Open Sans"/>
              </w:rPr>
              <w:br/>
              <w:t>MPU/MCU</w:t>
            </w:r>
            <w:r w:rsidRPr="00AD117B">
              <w:rPr>
                <w:rFonts w:ascii="Open Sans" w:hAnsi="Open Sans" w:cs="Open Sans"/>
              </w:rPr>
              <w:br/>
              <w:t>SRAM test: 2k to 512k SRAM</w:t>
            </w:r>
            <w:r w:rsidRPr="00AD117B">
              <w:rPr>
                <w:rFonts w:ascii="Open Sans" w:hAnsi="Open Sans" w:cs="Open Sans"/>
              </w:rPr>
              <w:br/>
              <w:t xml:space="preserve">Serial </w:t>
            </w:r>
            <w:proofErr w:type="spellStart"/>
            <w:r w:rsidRPr="00AD117B">
              <w:rPr>
                <w:rFonts w:ascii="Open Sans" w:hAnsi="Open Sans" w:cs="Open Sans"/>
              </w:rPr>
              <w:t>eeprom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</w:rPr>
              <w:t>memory</w:t>
            </w:r>
            <w:proofErr w:type="spellEnd"/>
            <w:r w:rsidRPr="00AD117B">
              <w:rPr>
                <w:rFonts w:ascii="Open Sans" w:hAnsi="Open Sans" w:cs="Open Sans"/>
              </w:rPr>
              <w:t xml:space="preserve">: I2C 24cxx , SPI 25xxx, </w:t>
            </w:r>
            <w:proofErr w:type="spellStart"/>
            <w:r w:rsidRPr="00AD117B">
              <w:rPr>
                <w:rFonts w:ascii="Open Sans" w:hAnsi="Open Sans" w:cs="Open Sans"/>
              </w:rPr>
              <w:t>MicroWire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93CXX</w:t>
            </w:r>
            <w:r w:rsidRPr="00AD117B">
              <w:rPr>
                <w:rFonts w:ascii="Open Sans" w:hAnsi="Open Sans" w:cs="Open Sans"/>
              </w:rPr>
              <w:br/>
              <w:t>GAL/PLD/CPLD: 16V8X, 20V8X,22V10X</w:t>
            </w:r>
            <w:r w:rsidRPr="00AD117B">
              <w:rPr>
                <w:rFonts w:ascii="Open Sans" w:hAnsi="Open Sans" w:cs="Open Sans"/>
              </w:rPr>
              <w:br/>
              <w:t xml:space="preserve">testowanie układów TTL/CMOS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87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71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programatory układów AVR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programatory układów AVR Wspierane interfejsy JTAG, SWD, PDI, TPI, </w:t>
            </w:r>
            <w:proofErr w:type="spellStart"/>
            <w:r w:rsidRPr="00AD117B">
              <w:rPr>
                <w:rFonts w:ascii="Open Sans" w:hAnsi="Open Sans" w:cs="Open Sans"/>
              </w:rPr>
              <w:t>aWire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SPI i </w:t>
            </w:r>
            <w:proofErr w:type="spellStart"/>
            <w:r w:rsidRPr="00AD117B">
              <w:rPr>
                <w:rFonts w:ascii="Open Sans" w:hAnsi="Open Sans" w:cs="Open Sans"/>
              </w:rPr>
              <w:t>debugWIRE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Interfejs w pełni wspierany przez środowisko </w:t>
            </w:r>
            <w:proofErr w:type="spellStart"/>
            <w:r w:rsidRPr="00AD117B">
              <w:rPr>
                <w:rFonts w:ascii="Open Sans" w:hAnsi="Open Sans" w:cs="Open Sans"/>
              </w:rPr>
              <w:t>Atmel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Studio, Do 128 programowych </w:t>
            </w:r>
            <w:proofErr w:type="spellStart"/>
            <w:r w:rsidRPr="00AD117B">
              <w:rPr>
                <w:rFonts w:ascii="Open Sans" w:hAnsi="Open Sans" w:cs="Open Sans"/>
              </w:rPr>
              <w:t>breakpointów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Zasilanie systemu docelowego 1.62V do 5.5V, Zasilany z USB, Posiada wyprowadzone złącze ARM </w:t>
            </w:r>
            <w:proofErr w:type="spellStart"/>
            <w:r w:rsidRPr="00AD117B">
              <w:rPr>
                <w:rFonts w:ascii="Open Sans" w:hAnsi="Open Sans" w:cs="Open Sans"/>
              </w:rPr>
              <w:t>Cortex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</w:rPr>
              <w:t>Debug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Connector (10-pin) oraz złącze AVR JTAG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08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72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oscyloskop cyfrowy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oscyloskop cyfrowy 250MHz 4 kanały, FFT, Oscyloskop cyfrowy z wyświetlaczem kolorowym TFT-LCD o przekątnej 7 " i rozdzielczości 480*234 piksele, z długością rekordu pamięci 24kpts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8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73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generator funkcyjny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generator funkcyjny, Generator arbitr.50MHz/2kan,DDS,2k,125MSa/s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74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Model</w:t>
            </w:r>
            <w:r>
              <w:rPr>
                <w:rFonts w:ascii="Open Sans" w:hAnsi="Open Sans" w:cs="Open Sans"/>
                <w:color w:val="000000"/>
              </w:rPr>
              <w:t xml:space="preserve"> </w:t>
            </w:r>
            <w:r w:rsidRPr="00E270E7">
              <w:rPr>
                <w:rFonts w:ascii="Open Sans" w:hAnsi="Open Sans" w:cs="Open Sans"/>
              </w:rPr>
              <w:t>System edukacyjny kompatybilny do posiadanego przez Zespół Szkół Łączności systemu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System edukacyjny kompatybilny do posiadanego przez Zespół Szkół Łączności systemu</w:t>
            </w:r>
            <w:r w:rsidRPr="00AD117B">
              <w:rPr>
                <w:rFonts w:ascii="Open Sans" w:hAnsi="Open Sans" w:cs="Open Sans"/>
                <w:b/>
                <w:bCs/>
                <w:color w:val="FF0000"/>
              </w:rPr>
              <w:t xml:space="preserve"> </w:t>
            </w:r>
            <w:r w:rsidRPr="00AD117B">
              <w:rPr>
                <w:rFonts w:ascii="Open Sans" w:hAnsi="Open Sans" w:cs="Open Sans"/>
              </w:rPr>
              <w:t xml:space="preserve">Interfejs </w:t>
            </w:r>
            <w:proofErr w:type="spellStart"/>
            <w:r w:rsidRPr="00AD117B">
              <w:rPr>
                <w:rFonts w:ascii="Open Sans" w:hAnsi="Open Sans" w:cs="Open Sans"/>
              </w:rPr>
              <w:t>UniTrain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z wirtualnymi instrumentami (wersja </w:t>
            </w:r>
            <w:proofErr w:type="spellStart"/>
            <w:r w:rsidRPr="00AD117B">
              <w:rPr>
                <w:rFonts w:ascii="Open Sans" w:hAnsi="Open Sans" w:cs="Open Sans"/>
              </w:rPr>
              <w:t>Basis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VI) CO4203-2A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9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75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Model</w:t>
            </w:r>
            <w:r>
              <w:rPr>
                <w:rFonts w:ascii="Open Sans" w:hAnsi="Open Sans" w:cs="Open Sans"/>
                <w:color w:val="000000"/>
              </w:rPr>
              <w:t xml:space="preserve">e </w:t>
            </w:r>
            <w:r w:rsidRPr="00B50B16">
              <w:rPr>
                <w:rFonts w:ascii="Open Sans" w:hAnsi="Open Sans" w:cs="Open Sans"/>
              </w:rPr>
              <w:t xml:space="preserve">zasilaczy impulsowych </w:t>
            </w:r>
            <w:r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System edukacyjny kompatybilny do posiadanego przez Zespół Szkół Łączności systemu. Modele zasilaczy impulsowych SO4204-5S, materiały w formie kursu: zapoznanie z budową i zasadą działania zasilaczy impulsowych, pomiary zakresu nastaw i zależności regulatora obniżającego od obciążenia, pomiarowa analiza regulatora obniżającego za pomocą pomiarów przebiegów sygnałów, pomiary zakresu nastaw i zależności regulatora podwyższającego od obciążenia, pomiarowa analiza regulatora podwyższającego za pomocą pomiarów przebiegów sygnałów, czas trwania kursu: ok. 2 godz.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4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lastRenderedPageBreak/>
              <w:t>76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Model</w:t>
            </w:r>
            <w:r>
              <w:rPr>
                <w:rFonts w:ascii="Open Sans" w:hAnsi="Open Sans" w:cs="Open Sans"/>
                <w:color w:val="000000"/>
              </w:rPr>
              <w:t>e modulatorów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System edukacyjny kompatybilny do posiadanego przez Zespół Szkół Łączności systemu. Modele modulatorów i demodulatorów AM/FM SO4204-9M. Materiały w formie kursu: zapoznanie z zasadą modulacji amplitudowej za pomocą pomiarów przebiegów sygnałów na modulatorze AM, wyznaczenie trapezu modulacji przy różnych głębokościach modulacji. demodulacja sygnału modulowanego amplitudowo, zapoznanie z zasadą działania detektora diodowego, prezentacja modulacji dwuwstęgowej (DSB), kompensacja modulatora do minimalnej pozostałości nośnej, wyznaczenie sygnału, skokowej zmiany fazy i trapezu modulacji DSB, prezentacja modulacji jednowstęgowej (ESB), regeneracje sygnału źródłowego z modulacji ESB za pomocą zintegrowanego, podwójnego miksera przeciwsobnego, prezentacja zasady modulacji i demodulacji FM (częstotliwościowa), objaśnienie pojęcia „częstotliwość chwilowa” sygnału modulowanego, wyznaczenie dewiacji częstotliwości jako maksymalnego wychylenia częstotliwości sygnału FM, wpływ amplitudy i częstotliwości niskiej częstotliwości (NF) na sygnał FM, objaśnienie wskaźnika modulacji, objaśnienie zależności pomiędzy amplitudą niskiej częstotliwości (NF), częstotliwością NF i dewiacją fazy, detektor stosunkowy i detektor fazy (Fostera-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Seeleya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), regeneracja sygnału modulowanego za pomocą demodulatora fazowego, czas trwania kursu: ok. 3 godz.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3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77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model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System edukacyjny kompatybilny do posiadanego przez Zespół Szkół Łączności systemu UNITRAIN - interfejs systemu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UniTrain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z podstawowymi przyrządami pomiarowymi (SO4203-2A) oraz Moduł eksperymentalny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UniTrain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- I(SO4203-2B)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4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78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model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Kable + dodatki do podłączenia systemów </w:t>
            </w:r>
            <w:proofErr w:type="spellStart"/>
            <w:r w:rsidRPr="00AD117B">
              <w:rPr>
                <w:rFonts w:ascii="Open Sans" w:hAnsi="Open Sans" w:cs="Open Sans"/>
              </w:rPr>
              <w:t>UniTrain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(50 szt.)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3A7FE4" w:rsidRPr="00AD117B" w:rsidTr="00BF4534">
        <w:trPr>
          <w:trHeight w:val="7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79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stojak mobilny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na 4 telewizory (w układzie ekranów 2x2), kompatybilny z wybranym modelem czterech telewizorów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7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80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telewizor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o przekątnej ekranu 40 cali, min. rozdzielczość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FullHD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(1920x1080 pikseli), jak najwęższe obramowanie matrycy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81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listwa zasilająca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listwa zasilająca 9 polowa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7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82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modulatory analogowe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modulatory analogowe RF do TV, pasmo 47-862 MHZ, poziom wyjściowy min, 75 </w:t>
            </w:r>
            <w:proofErr w:type="spellStart"/>
            <w:r w:rsidRPr="00AD117B">
              <w:rPr>
                <w:rFonts w:ascii="Open Sans" w:hAnsi="Open Sans" w:cs="Open Sans"/>
              </w:rPr>
              <w:t>dBuV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6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83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modulatory cyfrowe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modulatory cyfrowe DVB-T / DVB-C Cyfrowy modulator z HDMI na COFDM, modulator wyposażony w sumator sygnału modulowanego wraz z sygnałem zewnętrznym </w:t>
            </w:r>
            <w:proofErr w:type="spellStart"/>
            <w:r w:rsidRPr="00AD117B">
              <w:rPr>
                <w:rFonts w:ascii="Open Sans" w:hAnsi="Open Sans" w:cs="Open Sans"/>
              </w:rPr>
              <w:t>np</w:t>
            </w:r>
            <w:proofErr w:type="spellEnd"/>
            <w:r w:rsidRPr="00AD117B">
              <w:rPr>
                <w:rFonts w:ascii="Open Sans" w:hAnsi="Open Sans" w:cs="Open Sans"/>
              </w:rPr>
              <w:t>:. naziemna TV cyfrowa DVB-T. Wyświetlacz LCD, port USB, nagrywanie, odtwarzacz formatu *.TS, obsługa standardu SD oraz Full HD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1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lastRenderedPageBreak/>
              <w:t>84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stacja czołowa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stacja czołowa retransmisyjna DVB stacja czołowa  DVB-T/T2 /DVB-S/S2 DVB-C -&gt; DVB-T / IPTV. urządzenie przetwarzające sygnały z DVB-T/T2 lub DVB-S/2 lub DVB-C na sygnały DVB-T oraz IPTV (jednocześnie). potrafi odbierać kanały z jednego MUX telewizji naziemnej / telewizji kablowej albo z jednego transpondera satelitarnego DVB-S/S2 następnie sygnał w razie potrzeby może zostać rozkodowany i dalej rozsyłany jest w standardzie DVB-T oraz IPTV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85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stacja DVB-C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stacja DVB-C </w:t>
            </w:r>
            <w:proofErr w:type="spellStart"/>
            <w:r w:rsidRPr="00AD117B">
              <w:rPr>
                <w:rFonts w:ascii="Open Sans" w:hAnsi="Open Sans" w:cs="Open Sans"/>
              </w:rPr>
              <w:t>rack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3U 19'' </w:t>
            </w:r>
            <w:proofErr w:type="spellStart"/>
            <w:r w:rsidRPr="00AD117B">
              <w:rPr>
                <w:rFonts w:ascii="Open Sans" w:hAnsi="Open Sans" w:cs="Open Sans"/>
              </w:rPr>
              <w:t>możliwośc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instalacji do 14 modułów, które gwarantują optymalne przetwarzanie do 14/28* kanałów analogowych i 28 kanałów cyfrowych w obudowie </w:t>
            </w:r>
            <w:proofErr w:type="spellStart"/>
            <w:r w:rsidRPr="00AD117B">
              <w:rPr>
                <w:rFonts w:ascii="Open Sans" w:hAnsi="Open Sans" w:cs="Open Sans"/>
              </w:rPr>
              <w:t>rack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3 HU 19”. Funkcja multipleksera dla paneli z modulatorami QAM i COFDM.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46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86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wzmacniacze RF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wzmacniacze RF, kanały 5-12 i 21-68, sygnał wyjściowy min. 75 </w:t>
            </w:r>
            <w:proofErr w:type="spellStart"/>
            <w:r w:rsidRPr="00AD117B">
              <w:rPr>
                <w:rFonts w:ascii="Open Sans" w:hAnsi="Open Sans" w:cs="Open Sans"/>
              </w:rPr>
              <w:t>dBuV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87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filtry RF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filtry RF kanały 5-12 i 21-68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88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multiswitch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5/8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multiswitch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5/8 - Zakres częstotliwości pracy tor RTV (TERR.): 5-860 MHz, Zakres częstotliwości pracy tor SAT: 950 - 2150 MHz, Liczba wejść RTV (TERR.): 1, Liczba wejść SAT: 4, Liczba wyjść abonenckich RTV+SAT: 8, Tłumienie toru RTV – tryb pasywny: -22…-18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Tłumienie toru RTV – tryb aktywny: -2…+2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Tłumienie toru SAT: -2…+2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Tłumienie niedopasowania – tor RTV: &gt;10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Tłumienie niedopasowania – tor SAT: &gt;8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Separacja RTV – SAT: &gt;24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Separacja SAT – RTV: &gt;60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Separacja pomiędzy polaryzacjami H/V: &gt;30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Maksymalny poziom wyjściowy RTV – tryb aktywny: 95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dBuV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Maksymalny poziom wyjściowy SAT: 92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dBuV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3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89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nadajnik optyczny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nadajnik optyczny RF/SM  zakres częstotliwości wejściowych RF: 47-1006MHz,  1-wejście RF, 1-wyjście optyczne SC/APC,  wyjściowa moc optyczna 0 lub 3 </w:t>
            </w:r>
            <w:proofErr w:type="spellStart"/>
            <w:r w:rsidRPr="00AD117B">
              <w:rPr>
                <w:rFonts w:ascii="Open Sans" w:hAnsi="Open Sans" w:cs="Open Sans"/>
              </w:rPr>
              <w:t>dBm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wersje: 1550 </w:t>
            </w:r>
            <w:proofErr w:type="spellStart"/>
            <w:r w:rsidRPr="00AD117B">
              <w:rPr>
                <w:rFonts w:ascii="Open Sans" w:hAnsi="Open Sans" w:cs="Open Sans"/>
              </w:rPr>
              <w:t>nm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metalowa obudowa,  zasilanie lokalne, zasilacz w komplecie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6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90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odbiornik SM/RF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odbiornik SM/RF   wbudowany układ AGC,  długość wejściowej fali optycznej: 1550 </w:t>
            </w:r>
            <w:proofErr w:type="spellStart"/>
            <w:r w:rsidRPr="00AD117B">
              <w:rPr>
                <w:rFonts w:ascii="Open Sans" w:hAnsi="Open Sans" w:cs="Open Sans"/>
              </w:rPr>
              <w:t>nm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 niskoszumny wzmacniacz wykonany w technologii </w:t>
            </w:r>
            <w:proofErr w:type="spellStart"/>
            <w:r w:rsidRPr="00AD117B">
              <w:rPr>
                <w:rFonts w:ascii="Open Sans" w:hAnsi="Open Sans" w:cs="Open Sans"/>
              </w:rPr>
              <w:t>Push-Pull</w:t>
            </w:r>
            <w:proofErr w:type="spellEnd"/>
            <w:r w:rsidRPr="00AD117B">
              <w:rPr>
                <w:rFonts w:ascii="Open Sans" w:hAnsi="Open Sans" w:cs="Open Sans"/>
              </w:rPr>
              <w:t>,  3-stanowy wskaźnik wejściowej mocy optycznej (trójstanowa dioda LED),  bardzo niski pobór mocy &lt;1,0W,   solidna, odlewana aluminiowa obudowa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91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panel 19” ze złączami F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panel 19” ze złączami F 24 pola, 1U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92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gniazda abonenckie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gniazda abonenckie RTV/SAT natynkowe końcowe -  tłumienie przy 5-68MHz oraz 118-862MHz 2,8dBuV,  tłumienie przy 88-125MHz 2dBuV,  tłumienie przy 950-2400MHz 2,5-3,5dBuV,  w komplecie śrubki montażowe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5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lastRenderedPageBreak/>
              <w:t>93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stanowisko dydaktyczne(do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internetu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w standardzie DOCIS 3.0)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CMTS do sterowania modemami + 5 modemów kablowych standard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Docis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3.0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66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94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 xml:space="preserve">odbiornik światłowodowy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odbiornik światłowodowy SM/</w:t>
            </w:r>
            <w:proofErr w:type="spellStart"/>
            <w:r w:rsidRPr="00AD117B">
              <w:rPr>
                <w:rFonts w:ascii="Open Sans" w:hAnsi="Open Sans" w:cs="Open Sans"/>
              </w:rPr>
              <w:t>RFwbudowany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układ AGC,  długość wejściowej fali optycznej: 1550 </w:t>
            </w:r>
            <w:proofErr w:type="spellStart"/>
            <w:r w:rsidRPr="00AD117B">
              <w:rPr>
                <w:rFonts w:ascii="Open Sans" w:hAnsi="Open Sans" w:cs="Open Sans"/>
              </w:rPr>
              <w:t>nm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 niskoszumny wzmacniacz wykonany w technologii </w:t>
            </w:r>
            <w:proofErr w:type="spellStart"/>
            <w:r w:rsidRPr="00AD117B">
              <w:rPr>
                <w:rFonts w:ascii="Open Sans" w:hAnsi="Open Sans" w:cs="Open Sans"/>
              </w:rPr>
              <w:t>Push-Pull</w:t>
            </w:r>
            <w:proofErr w:type="spellEnd"/>
            <w:r w:rsidRPr="00AD117B">
              <w:rPr>
                <w:rFonts w:ascii="Open Sans" w:hAnsi="Open Sans" w:cs="Open Sans"/>
              </w:rPr>
              <w:t>,  3-stanowy wskaźnik wejściowej mocy optycznej (trójstanowa dioda LED),  bardzo niski pobór mocy &lt;1,0W,   solidna, odlewana aluminiowa obudowa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38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95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nadajnik światłowodowy RF/SM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nadajnik światłowodowy RF/SM zakres częstotliwości wejściowych RF: 47-1006MHz, 1-wejście RF, 1-wyjście optyczne SC/APC, wyjściowa moc optyczna 0 lub 3 </w:t>
            </w:r>
            <w:proofErr w:type="spellStart"/>
            <w:r w:rsidRPr="00AD117B">
              <w:rPr>
                <w:rFonts w:ascii="Open Sans" w:hAnsi="Open Sans" w:cs="Open Sans"/>
              </w:rPr>
              <w:t>dBm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wersje: 1550 </w:t>
            </w:r>
            <w:proofErr w:type="spellStart"/>
            <w:r w:rsidRPr="00AD117B">
              <w:rPr>
                <w:rFonts w:ascii="Open Sans" w:hAnsi="Open Sans" w:cs="Open Sans"/>
              </w:rPr>
              <w:t>nm</w:t>
            </w:r>
            <w:proofErr w:type="spellEnd"/>
            <w:r w:rsidRPr="00AD117B">
              <w:rPr>
                <w:rFonts w:ascii="Open Sans" w:hAnsi="Open Sans" w:cs="Open Sans"/>
              </w:rPr>
              <w:t>, metalowa obudowa, zasilanie lokalne, zasilacz w komplecie.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96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gniazda abonenckie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gniazda abonenckie multimedialne natynkowe -  tłumienie przy 5-68MHz oraz 118-862MHz 2,8dBuV,  tłumienie przy 88-125MHz 2dBuV,  tłumienie przy 950-2400MHz 2,5-3,5dBuV,  w komplecie śrubki montażowe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1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97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stacja czołowa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stacja czołowa retransmisyjna DVB z modulatorami DVB-C/T stacja czołowa  DVB-T/T2 /DVB-S/S2 DVB-C -&gt; DVB-T / IPTV. urządzenie przetwarzające sygnały z DVB-T/T2 lub DVB-S/2 lub DVB-C na sygnały DVB-T oraz IPTV (jednocześnie). potrafi odbierać kanały z jednego MUX telewizji naziemnej / telewizji kablowej albo z jednego transpondera satelitarnego DVB-S/S2 następnie sygnał w razie potrzeby może zostać rozkodowany i dalej rozsyłany jest w standardzie DVB-T oraz IPTV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5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98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594205" w:rsidRDefault="003A7FE4" w:rsidP="00BF4534">
            <w:pPr>
              <w:jc w:val="center"/>
              <w:rPr>
                <w:rFonts w:ascii="Open Sans" w:hAnsi="Open Sans" w:cs="Open Sans"/>
                <w:color w:val="000000"/>
                <w:lang w:val="en-US"/>
              </w:rPr>
            </w:pPr>
            <w:r w:rsidRPr="00594205">
              <w:rPr>
                <w:rFonts w:ascii="Open Sans" w:hAnsi="Open Sans" w:cs="Open Sans"/>
                <w:color w:val="000000"/>
                <w:lang w:val="en-US"/>
              </w:rPr>
              <w:t>modulatory DVB-C, DVB-T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modulatory DVB-C, DVB-T Cyfrowy modulator z HDMI na COFDM, modulator wyposażony w sumator sygnału modulowanego wraz z sygnałem zewnętrznym </w:t>
            </w:r>
            <w:proofErr w:type="spellStart"/>
            <w:r w:rsidRPr="00AD117B">
              <w:rPr>
                <w:rFonts w:ascii="Open Sans" w:hAnsi="Open Sans" w:cs="Open Sans"/>
              </w:rPr>
              <w:t>np</w:t>
            </w:r>
            <w:proofErr w:type="spellEnd"/>
            <w:r w:rsidRPr="00AD117B">
              <w:rPr>
                <w:rFonts w:ascii="Open Sans" w:hAnsi="Open Sans" w:cs="Open Sans"/>
              </w:rPr>
              <w:t>:. naziemna TV cyfrowa DVB-T. Wyświetlacz LCD, port USB, nagrywanie, odtwarzacz formatu *.TS, obsługa standardu SD oraz Full HD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4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99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odbiornik optyczny kanału zwrotnego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odbiornik optyczny kanału zwrotnego - Odbiór jednego sygnału optycznego w zakresie 1200-1600nm i przekształcenie go na pierwotny sygnał RF, przemieniony wcześniej przez nadajnik.</w:t>
            </w:r>
            <w:r w:rsidRPr="00AD117B">
              <w:rPr>
                <w:rFonts w:ascii="Open Sans" w:hAnsi="Open Sans" w:cs="Open Sans"/>
                <w:color w:val="000000"/>
              </w:rPr>
              <w:br/>
              <w:t>Pasmo RF jest kompatybilne z SMATV (54 - 2400MHz).</w:t>
            </w:r>
            <w:r w:rsidRPr="00AD117B">
              <w:rPr>
                <w:rFonts w:ascii="Open Sans" w:hAnsi="Open Sans" w:cs="Open Sans"/>
                <w:color w:val="000000"/>
              </w:rPr>
              <w:br/>
              <w:t>Wyposażony w nadajnik z kanałem zwrotnym (1 - 65MHz) w oknie 1310nm. Moc optyczna: 3dBm, Złącza optyczne SC/APC oraz typu F w RF, Poziom wyjściowy większy niż 90dBµV, Pasmo wyjściowe obejmujące IF do 2400MHz, Alarm spadku mocy optycznej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02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lastRenderedPageBreak/>
              <w:t>100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nadajnik optyczny kanału zwrotnego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nadajnik optyczny kanału zwrotnego - Generowanie sygnału optycznego w oknie 1550nm, modulowanego przez wejściowy sygnał RF SMATV (47 - 2400MHz). Wyjściowa moc optyczna: 5dBm., Idealne dla systemów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RFoG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oraz do zastosowania jako nadajnik RF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Overlay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w sieciach GPON, Kompatybilne ze SMATV: przepustowość wejściowa do 2400MHz, Alarm spadku mocy optycznej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45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101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miernik analizator sygnału DVB-T/C/S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miernik analizator sygnału DVB-T/C/S - analizator sygnałów DVB-T/T2/T2 Lite /S/S2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Multistream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/C, telewizji analogowej, sygnałów radia FM, DAB, DAB+ i LTE, z wysoką rozdzielczością dotykowym ekranem LCD 9”. Zakres częstotliwości: TV, CATV i Radio: 4-1250 MHz; SAT: 950-2150 MHz, Rozdzielczość częstotliwości: TV i CATV: 25 KHz; SAT: do wyboru 1 lub 5 MHz, Pomiar zakresu mocy: TV 28-130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dBμV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SAT 30-130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dBμV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Pomiar cyfrowy: moc cyfrowa, MER (32-42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w zależności od modulacji), BER, PER, LDPC, PC, BCH, margines szumów, MER vs CARRIER, Pomiar analogowy i obraz poziom analogowy, wskaźnik V/A, Rozdzielczość pomiaru: 0,1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, Wymienne złącza wejściowe FC-ST-SC, Automatyczne obliczanie strat, Długości fal optycznych (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nm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): 850,1310, 1490, 1550, Zakres: -25 do 10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dBm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Rozdzielczość pomiaru: 0,1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Konwersja optyki do RF, Wejście RF: 75 Ohm (wymienne złącze “F”), LAN: RJ45 10/100 baza Ethernet, USB 2.0: Typ B (Interfejs PC), USB 2.0: Typ A (napęd USB),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102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mierniki pomiarowe do systemu DOCIS 3.0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mierniki pomiarowe do systemu DOCIS 3.0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103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tablica telekomunikacyjna (10xSC/APC, 10xRG6, 10xUTP,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mutliswitch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5x8,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multitap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1/16,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spliter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SC/APC 1x8),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104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multiswitch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5/8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multiswitch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5/8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105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rozgałęźnik aktywny RTV/SAT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rozgałęźnik aktywny RTV/SAT (1-2,5 GHz) 9/18, Pasmo pracy [MHz] SAT 950 - 2400, DVB-T/Radio 5 - 862, Tłumienie przelotowe [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] SAT 4, DVB-T/Radio 4, Separacja wejść [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] SAT/SAT 30, DVB-T/SAT 30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8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106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szafka TSM abonencka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szafka TSM abonencka końcowa 2xSC/APC, 2xRG6, 2xUTP, 320x280x66 mm, Pozwala na zakończenie w łatwy sposób przychodzących kabli światłowodowych,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skrętkowych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i koncentrycznych, Zgodna z rozporządzeniem Ministra Infrastruktury w sprawie warunków technicznych, jakim powinny odpowiadać budynki, Zawiera panel do zakończenia kabli miedzianych i światłowodowych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107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wzmacniacz RF DVB-T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wzmacniacz RF DVB-T pasmo 47-862 MHz, wyjście min. 75 </w:t>
            </w:r>
            <w:proofErr w:type="spellStart"/>
            <w:r w:rsidRPr="00AD117B">
              <w:rPr>
                <w:rFonts w:ascii="Open Sans" w:hAnsi="Open Sans" w:cs="Open Sans"/>
              </w:rPr>
              <w:t>dbuV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108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proofErr w:type="spellStart"/>
            <w:r w:rsidRPr="00AD117B">
              <w:rPr>
                <w:rFonts w:ascii="Open Sans" w:hAnsi="Open Sans" w:cs="Open Sans"/>
              </w:rPr>
              <w:t>switch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12 portowy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proofErr w:type="spellStart"/>
            <w:r w:rsidRPr="00AD117B">
              <w:rPr>
                <w:rFonts w:ascii="Open Sans" w:hAnsi="Open Sans" w:cs="Open Sans"/>
              </w:rPr>
              <w:t>switch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min. 12 portowy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lastRenderedPageBreak/>
              <w:t>109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proofErr w:type="spellStart"/>
            <w:r w:rsidRPr="00AD117B">
              <w:rPr>
                <w:rFonts w:ascii="Open Sans" w:hAnsi="Open Sans" w:cs="Open Sans"/>
              </w:rPr>
              <w:t>splitery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pasywne światłowodowe 1/8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proofErr w:type="spellStart"/>
            <w:r w:rsidRPr="00AD117B">
              <w:rPr>
                <w:rFonts w:ascii="Open Sans" w:hAnsi="Open Sans" w:cs="Open Sans"/>
              </w:rPr>
              <w:t>splitery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pasywne światłowodowe 1/8, 1310/1550 </w:t>
            </w:r>
            <w:proofErr w:type="spellStart"/>
            <w:r w:rsidRPr="00AD117B">
              <w:rPr>
                <w:rFonts w:ascii="Open Sans" w:hAnsi="Open Sans" w:cs="Open Sans"/>
              </w:rPr>
              <w:t>nm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110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zwrotnice antenowe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zwrotnice antenowe (5-2500 MHz)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wej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. TV (5-950MHz), SAT (950-2400MHz)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5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111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gniazda abonenckie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gniazda abonenckie RTV/SAT natynkowe końcowe - tłumienie przy 5-68MHz oraz 118-862MHz 2,8dBuV,  tłumienie przy 88-125MHz 2dBuV,  tłumienie przy 950-2400MHz 2,5-3,5dBuV,  w komplecie śrubki montażowe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1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112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gniazda abonenckie multimedialne natynkowe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gniazda abonenckie multimedialne natynkowe - pełny zakres częstotliwości pracy 5-862MHz, rozdział sygnałów na oddzielne, dedykowane wyjścia: R/TV/DATA, jednakowe tłumienie strat sygnału dla obu kierunków transmisji w torze DATA, skuteczna blokada zakłóceń od strony wyjść w kierunku kanału zwrotnego &gt;30dB, solidna, odlewana obudowa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ZnAl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, bardzo wysoki współczynnik ekranowania, prosty montaż i pewne podłączenie – gniazda typu „F”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1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113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gniazda abonenckie światłowodowe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gniazda abonenckie światłowodowe SC/APC natynkowe - Gniazdo na dwa adaptery SC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simplex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(ew. LC duplex). W zestawie dołączony 1 adapter SC APC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simplex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. Puszka do montażu naściennego, natynkowego, Plastikowa obudowa, Miejsce do zostawienia zapasu włókna wewnątrz obudowy, Możliwość zakończenia jednego lub dwóch włókien światłowodowych, W komplecie zaślepki, śruby i kołki rozporowe do montażu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5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114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odbiorniki SM/RF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odbiorniki SM/RFRF</w:t>
            </w:r>
            <w:r>
              <w:rPr>
                <w:rFonts w:ascii="Open Sans" w:hAnsi="Open Sans" w:cs="Open Sans"/>
              </w:rPr>
              <w:t xml:space="preserve"> </w:t>
            </w:r>
            <w:r w:rsidRPr="00AD117B">
              <w:rPr>
                <w:rFonts w:ascii="Open Sans" w:hAnsi="Open Sans" w:cs="Open Sans"/>
              </w:rPr>
              <w:t xml:space="preserve">wbudowany układ AGC,  długość wejściowej fali optycznej: 1550 </w:t>
            </w:r>
            <w:proofErr w:type="spellStart"/>
            <w:r w:rsidRPr="00AD117B">
              <w:rPr>
                <w:rFonts w:ascii="Open Sans" w:hAnsi="Open Sans" w:cs="Open Sans"/>
              </w:rPr>
              <w:t>nm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 niskoszumny wzmacniacz wykonany w technologii </w:t>
            </w:r>
            <w:proofErr w:type="spellStart"/>
            <w:r w:rsidRPr="00AD117B">
              <w:rPr>
                <w:rFonts w:ascii="Open Sans" w:hAnsi="Open Sans" w:cs="Open Sans"/>
              </w:rPr>
              <w:t>Push-Pull</w:t>
            </w:r>
            <w:proofErr w:type="spellEnd"/>
            <w:r w:rsidRPr="00AD117B">
              <w:rPr>
                <w:rFonts w:ascii="Open Sans" w:hAnsi="Open Sans" w:cs="Open Sans"/>
              </w:rPr>
              <w:t>,  3-stanowy wskaźnik wejściowej mocy optycznej (trójstanowa dioda LED),  bardzo niski pobór mocy &lt;1,0W,   solidna, odlewana aluminiowa obudowa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115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panel 19” ze złączami F 24 pola (1 szt.)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5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116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nadajnik światłowodowy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nadajnik światłowodowy 10dB (1 szt.), RF/S.C. - Rodzaj złącza optycznego:  SC, Liczba włókien:  1 szt., Zalecane włókno: 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Jednomodowe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9/125 µm (G652), Zasięg transmisji:  20 km, Liczba kanałów wideo:  1x PAL/SECAM/NTSC. Typ złącz wideo:  BNC</w:t>
            </w:r>
            <w:r w:rsidRPr="00AD117B">
              <w:rPr>
                <w:rFonts w:ascii="Open Sans" w:hAnsi="Open Sans" w:cs="Open Sans"/>
                <w:color w:val="000000"/>
              </w:rPr>
              <w:br/>
              <w:t>Rozdzielczość video:  8 bit. Pasmo video:  6.5 MHz (-3dB)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117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splitery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pasywne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proofErr w:type="spellStart"/>
            <w:r w:rsidRPr="00AD117B">
              <w:rPr>
                <w:rFonts w:ascii="Open Sans" w:hAnsi="Open Sans" w:cs="Open Sans"/>
              </w:rPr>
              <w:t>splitery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pasywne światłowodowe 1/8 (2 szt.) 1310/1550 </w:t>
            </w:r>
            <w:proofErr w:type="spellStart"/>
            <w:r w:rsidRPr="00AD117B">
              <w:rPr>
                <w:rFonts w:ascii="Open Sans" w:hAnsi="Open Sans" w:cs="Open Sans"/>
              </w:rPr>
              <w:t>nm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118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gniazda abonenckie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gniazda abonenckie światłowodowe SC/APC (10 szt.) natynkowe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6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lastRenderedPageBreak/>
              <w:t>119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>odbiorniki SM/RF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odbiorniki SM/RF wbudowany układ AGC,  długość wejściowej fali optycznej: 1550 </w:t>
            </w:r>
            <w:proofErr w:type="spellStart"/>
            <w:r w:rsidRPr="00AD117B">
              <w:rPr>
                <w:rFonts w:ascii="Open Sans" w:hAnsi="Open Sans" w:cs="Open Sans"/>
              </w:rPr>
              <w:t>nm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 niskoszumny wzmacniacz wykonany w technologii </w:t>
            </w:r>
            <w:proofErr w:type="spellStart"/>
            <w:r w:rsidRPr="00AD117B">
              <w:rPr>
                <w:rFonts w:ascii="Open Sans" w:hAnsi="Open Sans" w:cs="Open Sans"/>
              </w:rPr>
              <w:t>Push-Pull</w:t>
            </w:r>
            <w:proofErr w:type="spellEnd"/>
            <w:r w:rsidRPr="00AD117B">
              <w:rPr>
                <w:rFonts w:ascii="Open Sans" w:hAnsi="Open Sans" w:cs="Open Sans"/>
              </w:rPr>
              <w:t>,  3-stanowy wskaźnik wejściowej mocy optycznej (trójstanowa dioda LED),  bardzo niski pobór mocy &lt;1,0W,   solidna, odlewana aluminiowa obudowa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120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złącza światłowodowe SC/APC oraz SC/PC,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złącza światłowodowe SC/APC oraz SC/PC - w komplecie adaptery SC/APC oraz SC/PC SM oraz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pigtaile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o długości 3m ze złączem SC/APC oraz SC/PC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121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zestaw narzędzi do obróbki światłowodów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zestaw narzędzi do obróbki światłowodów (walizka zamykana z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okuciami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metalowymi; wizualny lokalizator uszkodzeń 670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nm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1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mW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;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Stripper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uniwersalny do powłoki 250 µm, 900 µm, 2,40 mm; Nóż do powłoki zewnętrznej kabla liniowego o średnicy kabla 8mm-28mm lub równoważny;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Stripper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do tub o średnicy do 3.2 mm; Cęgi boczne; Nóż monterski; Pojemnik /dozownik etanolu Nożyczki do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kevlaru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; Kolorystyka rozszycia włókien; Chusteczki techniczne; Okulary ochronne; Termokurczliwe osłonki spawów dł. 45mm 100 szt.; zestaw śrubokrętów (4 x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Pł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i 4 x PH); 75szt. nasączonych chusteczek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FsA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lub równoważne; </w:t>
            </w:r>
            <w:r>
              <w:rPr>
                <w:rFonts w:ascii="Open Sans" w:hAnsi="Open Sans" w:cs="Open Sans"/>
                <w:color w:val="000000"/>
              </w:rPr>
              <w:t>1</w:t>
            </w:r>
            <w:r w:rsidRPr="00AD117B">
              <w:rPr>
                <w:rFonts w:ascii="Open Sans" w:hAnsi="Open Sans" w:cs="Open Sans"/>
                <w:color w:val="000000"/>
              </w:rPr>
              <w:t>00szt. suchych chusteczek</w:t>
            </w:r>
            <w:r>
              <w:rPr>
                <w:rFonts w:ascii="Open Sans" w:hAnsi="Open Sans" w:cs="Open Sans"/>
                <w:color w:val="000000"/>
              </w:rPr>
              <w:t>, o</w:t>
            </w:r>
            <w:r w:rsidRPr="00AD117B">
              <w:rPr>
                <w:rFonts w:ascii="Open Sans" w:hAnsi="Open Sans" w:cs="Open Sans"/>
                <w:color w:val="000000"/>
              </w:rPr>
              <w:t>bcinarki boczne 160mm, Obcinarki boczne 115mm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122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przełącznica stacyjna SM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  <w:r w:rsidRPr="00AD117B">
              <w:rPr>
                <w:rFonts w:ascii="Open Sans" w:hAnsi="Open Sans" w:cs="Open Sans"/>
              </w:rPr>
              <w:t xml:space="preserve">przełącznica stacyjna SM (wyposażona), </w:t>
            </w:r>
            <w:proofErr w:type="spellStart"/>
            <w:r w:rsidRPr="00AD117B">
              <w:rPr>
                <w:rFonts w:ascii="Open Sans" w:hAnsi="Open Sans" w:cs="Open Sans"/>
              </w:rPr>
              <w:t>simplex</w:t>
            </w:r>
            <w:proofErr w:type="spellEnd"/>
            <w:r w:rsidRPr="00AD117B">
              <w:rPr>
                <w:rFonts w:ascii="Open Sans" w:hAnsi="Open Sans" w:cs="Open Sans"/>
              </w:rPr>
              <w:t xml:space="preserve">, złącza SC, 24 porty, do szafy </w:t>
            </w:r>
            <w:proofErr w:type="spellStart"/>
            <w:r w:rsidRPr="00AD117B">
              <w:rPr>
                <w:rFonts w:ascii="Open Sans" w:hAnsi="Open Sans" w:cs="Open Sans"/>
              </w:rPr>
              <w:t>rack</w:t>
            </w:r>
            <w:proofErr w:type="spellEnd"/>
            <w:r w:rsidRPr="00AD117B">
              <w:rPr>
                <w:rFonts w:ascii="Open Sans" w:hAnsi="Open Sans" w:cs="Open Sans"/>
              </w:rPr>
              <w:t xml:space="preserve"> 19”, kaseta w komplecie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56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123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spawarka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swiatłowodowa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spawarka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swiatłowodowa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z akumulatorem, grzałka do koszulek czas grzania max. 15 sek., skrzynka transportowa· (w pełni dotykowy ekran, o rozmiarze min 5,0” kolor; Wykonywanie spawu w czasie nie dłuższym niż 6 sekund dla trybu szybkiego; Centrowanie włókien do rdzenia; Obydwa uchwyty pracujące w trzech osiach; Możliwość spawania złączy SC/FC/LC; Tłumienie odbiciowe &gt;60dB; Trójstopniowe, uniwersalne uchwyty do włókna zarówno w luźniej, jak i w ścisłej tubie; Wykonywanie testu naprężenia dla spawu obciążeniem do 200g; Powiększenie obrazu min x350 z funkcją zoom do x700; Możliwość samodzielnej wymiany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elektrodl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; Możliwość wykonywania tłumików do 15dB; Przechowywanie informacji o spawie w pamięci wewnętrznej nie mniej niż 10 000 lub 200 zdjęć; Możliwość rozbudowania pamięci o kartę SD; Min. 300 programów spawania i 100 wygrzewania; Waga z baterią nie więcej niż 2,0kg; Wyposażenie dodatkowe: Walizka transportowa z tacką i zapasowymi elektrodami; Bateria pozwala wykonać min 300 pełnych cykli (spawanie + wygrzewanie) z wbudowanym wskaźnikiem naładowania; Obcinarka światłowodowa z automatycznym, obrotowym ostrzem dla min. 60 000 cięć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5340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lastRenderedPageBreak/>
              <w:t>124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reflektometr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reflektometr optyczny OTDR złącza SC/APC: 1310/1550nm, o dynamice co najmniej 30/28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; Strefa martwa zdarzeniowa nie większa niż 1m; Strefa martwa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tłumieniowa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nie większa niż 4m; Co najmniej 256 000 punktów pomiarowych; Reflektometr powinien być oparty na wielozadaniowym systemie operacyjnym WINDOWS z możliwością pomiaru reflektometrycznego; Dotykowy ekran kolorowy o przekątnej nie mniejszej niż 7cali; 12 godzin pracy</w:t>
            </w:r>
            <w:r>
              <w:rPr>
                <w:rFonts w:ascii="Open Sans" w:hAnsi="Open Sans" w:cs="Open Sans"/>
                <w:color w:val="000000"/>
              </w:rPr>
              <w:t>.</w:t>
            </w:r>
            <w:r w:rsidRPr="00AD117B">
              <w:rPr>
                <w:rFonts w:ascii="Open Sans" w:hAnsi="Open Sans" w:cs="Open Sans"/>
                <w:color w:val="000000"/>
              </w:rPr>
              <w:t xml:space="preserve"> Wbudowana pamięć co najmniej 4GB; Wbudowane co najmniej 2 porty USB 2.0; Komunikacja z PC powinna odbywać się z wykorzystaniem portu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Ethernetowego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100BaseT; Wbudowana pamięć co najmniej 20 000 pomiarów; Zdalne zarządzanie z wykorzystaniem wbudowanego serwera VNC; Wbudowane zaawansowane analizy łącza optycznego z pomiarami wykorzystującymi wiele (więcej niż 100) różnych szerokości impulsów pomiarowych w jednym cyklu pomiarowym. Analiza powinna rozpoznawać rodzaje zdarzeń tj. spawy, złącza,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makrozgięcia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i kwalifikować ich poprawność prezentując wyniki w postaci graficznej dla wszystkich długości fal na jednym wykresie; 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120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Możliwość rozbudowy o pomiar z wykorzystaniem zaawansowanych analiz łącza weryfikujący dwa włókna optyczne jednocześnie (w tym samym czasie); Możliwość zapisu wyników pomiarów w formacie SOR; Możliwość zapisu pomiarów dla 1310/1550nm w jednym pliku; Możliwość rozbudowy o miernik mocy z zakresem pomiarowym od -50 do +27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dBM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wraz z uniwersalnym adapterem na złącza SC/APC, SC/PC; Możliwość rozbudowy o źródło światła czerwonego 650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nm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(VFL); Możliwość rozbudowy o źródło światła na porcie pomiarowym; Waga urządzenia nie powinna przekraczać 1,5 kg; Urządzenie powinno być wyposażone w złącza typu SM: SC/APC; Urządzenie powinno posiadać możliwość podłączenia mikroskopu optycznego; W zestawie Wideokamera pozwalająca na manualną inspekcję czoła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ferruli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złącza światłowodowego za pomocą cyfrowej analizy obrazu o parametrach: o minimum 3 poziomy powiększenie obrazu; funkcjonalność manualnego centrowania obrazu; waga nie większa niż 0,3 kg,; o w zestawie zawarte adaptery pozwalające na inspekcję zarówno męskich jak i żeńskich złączy SC/APC; możliwość manualnej zmiany powiększenia obrazu oraz wykonania analizy z poziomu urządzenia; możliwość podłączenia kamery do reflektometru oraz PC z systemem operacyjnym Windows, w zestawie rozbiegówka SC/APC o długości 150 i 500 m.</w:t>
            </w: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292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lastRenderedPageBreak/>
              <w:t>125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tester okablowania prosty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tester okablowania prosty sieci LA.N Miernik powinien posiadać następującą specyfikację i parametry: Mapa połączeń (wykrycie błędów np. przerwa, zwarcie, złe rozszycie par -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split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pary odwrócone -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reversed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pairs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brak żyły -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miswires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); Wykrycie napięcia (w tym ostrzeżenie o niespodziewanym napięciu); Wbudowany generator sygnału akustycznego; Gniazda pomiarowe RJ45; Czas testu (pomiar kabli pasywnych) &lt;1s; Czas testu (podłączenia i uzyskanie dostępu do sieci LAN) &lt;1s; Czas uruchomienia &lt;1s; Opcjonalnie możliwość doposażenia w sondę akustyczną; Ekran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lcd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monochromatyczny; Waga z bateriami nie większa niż 90g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126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tester okablowania złożony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tester okablowania złożony sieci LAN z mapą połączeń. Miernik powinien posiadać następującą specyfikację i parametry: Mapa połączeń (wykrycie błędów np. przerwa, zwarcie, złe rozszycie par -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split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pary odwrócone -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reversed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pairs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, brak żyły -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miswires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); Pomiar długości (w tym odległość do przerwy w kablu); Wykrycie napięcia (w tym ostrzeżenie o niespodziewanym napięciu); Wbudowany generator sygnału akustycznego; Gniazda pomiarowe RJ45 , RJ 11-12 oraz Koncentryczne (Typ F); Gniazdo do podłączenia kabla typu "krokodylki"; Czas testu (pomiar kabli pasywnych) &lt;1s; Czas testu (podłączenia i uzyskanie dostępu do sieci LAN) &lt;1s; Czas uruchomienia &lt;1s; Opcjonalnie możliwość doposażenia w sondę akustyczną; Ekran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lcd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monochromatyczny nie mniejszy niż 2.5”; Wbudowana latarka LED; Zasilanie bateryjne 1x9V; Waga z baterią nie większa niż 305g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48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127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zarabiarki kabli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zarabiarki kabli telefonicznych i sieciowych do złącz RJ 45, RJ 11, RJ 12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128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D117B">
              <w:rPr>
                <w:rFonts w:ascii="Calibri" w:hAnsi="Calibri" w:cs="Calibri"/>
                <w:color w:val="000000"/>
              </w:rPr>
              <w:t>patchpanele</w:t>
            </w:r>
            <w:proofErr w:type="spellEnd"/>
            <w:r w:rsidRPr="00AD117B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dwa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patchpanele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24 porty 24 porty UTP 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4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129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listwa zasilająca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listwa zasilająca długa 10 gniazd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46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130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D117B">
              <w:rPr>
                <w:rFonts w:ascii="Calibri" w:hAnsi="Calibri" w:cs="Calibri"/>
                <w:color w:val="000000"/>
              </w:rPr>
              <w:t>zaciskarka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proofErr w:type="spellStart"/>
            <w:r w:rsidRPr="00AD117B">
              <w:rPr>
                <w:rFonts w:ascii="Open Sans" w:hAnsi="Open Sans" w:cs="Open Sans"/>
                <w:color w:val="000000"/>
              </w:rPr>
              <w:t>zaciskarka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 xml:space="preserve"> RJ 45, RJ 11, RJ 12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4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131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kabel UTP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kabel UTP kategorii 6 (305 m)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132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kabel telefoniczny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kabel telefoniczny 2 żyłowy (100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133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kabel telefoniczny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kabel telefoniczny 4 żyłowy (100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mb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134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końcówki RJ45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końcówki RJ45 (1000 szt.)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135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końcówki RJ11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końcówki RJ11 (1000 szt.)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136</w:t>
            </w:r>
            <w:r w:rsidR="003A7FE4" w:rsidRPr="00AD117B">
              <w:rPr>
                <w:rFonts w:ascii="Open Sans" w:hAnsi="Open Sans" w:cs="Open San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gniazda komputerowe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gniazda komputerowe naścienne 2xRJ 45 UTP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cat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. 6 (4 szt.)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FB4C3E" w:rsidP="00BF4534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137</w:t>
            </w:r>
            <w:r w:rsidR="003A7FE4" w:rsidRPr="00AD117B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AD117B">
              <w:rPr>
                <w:rFonts w:ascii="Calibri" w:hAnsi="Calibri" w:cs="Calibri"/>
                <w:color w:val="000000"/>
              </w:rPr>
              <w:t>gniazda telefoniczne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 xml:space="preserve">gniazda telefoniczne (4 </w:t>
            </w:r>
            <w:proofErr w:type="spellStart"/>
            <w:r w:rsidRPr="00AD117B">
              <w:rPr>
                <w:rFonts w:ascii="Open Sans" w:hAnsi="Open Sans" w:cs="Open Sans"/>
                <w:color w:val="000000"/>
              </w:rPr>
              <w:t>szt</w:t>
            </w:r>
            <w:proofErr w:type="spellEnd"/>
            <w:r w:rsidRPr="00AD117B">
              <w:rPr>
                <w:rFonts w:ascii="Open Sans" w:hAnsi="Open Sans" w:cs="Open Sans"/>
                <w:color w:val="000000"/>
              </w:rPr>
              <w:t>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AD117B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AD117B" w:rsidTr="00BF4534">
        <w:trPr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/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AD117B" w:rsidRDefault="003A7FE4" w:rsidP="00BF4534"/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AD117B" w:rsidRDefault="003A7FE4" w:rsidP="00BF4534">
            <w:pPr>
              <w:jc w:val="center"/>
            </w:pPr>
          </w:p>
        </w:tc>
      </w:tr>
    </w:tbl>
    <w:p w:rsidR="003A7FE4" w:rsidRDefault="003A7FE4" w:rsidP="00F673F6">
      <w:pPr>
        <w:ind w:right="-567"/>
        <w:rPr>
          <w:rFonts w:ascii="Open Sans" w:hAnsi="Open Sans" w:cs="Open Sans"/>
          <w:b/>
        </w:rPr>
      </w:pPr>
    </w:p>
    <w:p w:rsidR="003A7FE4" w:rsidRDefault="003A7FE4" w:rsidP="003A7FE4">
      <w:pPr>
        <w:ind w:left="1134" w:right="-567" w:hanging="1418"/>
        <w:rPr>
          <w:rFonts w:ascii="Open Sans" w:eastAsiaTheme="minorEastAsia" w:hAnsi="Open Sans" w:cs="Open Sans"/>
          <w:b/>
        </w:rPr>
      </w:pPr>
      <w:r>
        <w:rPr>
          <w:rFonts w:ascii="Open Sans" w:hAnsi="Open Sans" w:cs="Open Sans"/>
        </w:rPr>
        <w:t>4</w:t>
      </w:r>
      <w:r w:rsidRPr="007E42BC">
        <w:rPr>
          <w:rFonts w:ascii="Open Sans" w:hAnsi="Open Sans" w:cs="Open Sans"/>
        </w:rPr>
        <w:t xml:space="preserve">. </w:t>
      </w:r>
      <w:r>
        <w:rPr>
          <w:rFonts w:ascii="Open Sans" w:hAnsi="Open Sans" w:cs="Open Sans"/>
          <w:b/>
        </w:rPr>
        <w:t xml:space="preserve">Cz. IV </w:t>
      </w:r>
      <w:r w:rsidRPr="00D530C1">
        <w:rPr>
          <w:rFonts w:ascii="Open Sans" w:eastAsiaTheme="minorEastAsia" w:hAnsi="Open Sans" w:cs="Open Sans"/>
          <w:b/>
        </w:rPr>
        <w:t xml:space="preserve">Dostawa </w:t>
      </w:r>
      <w:r>
        <w:rPr>
          <w:rFonts w:ascii="Open Sans" w:eastAsiaTheme="minorEastAsia" w:hAnsi="Open Sans" w:cs="Open Sans"/>
          <w:b/>
        </w:rPr>
        <w:t xml:space="preserve">i montaż </w:t>
      </w:r>
      <w:r w:rsidRPr="00C069F7">
        <w:rPr>
          <w:rFonts w:ascii="Open Sans" w:eastAsiaTheme="minorEastAsia" w:hAnsi="Open Sans" w:cs="Open Sans"/>
          <w:b/>
        </w:rPr>
        <w:t>wyposażenia z zakresu akustyki</w:t>
      </w:r>
    </w:p>
    <w:tbl>
      <w:tblPr>
        <w:tblW w:w="112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1975"/>
        <w:gridCol w:w="6660"/>
        <w:gridCol w:w="821"/>
        <w:gridCol w:w="1300"/>
      </w:tblGrid>
      <w:tr w:rsidR="003A7FE4" w:rsidRPr="00D530C1" w:rsidTr="00BF4534">
        <w:trPr>
          <w:trHeight w:val="30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D530C1" w:rsidRDefault="003A7FE4" w:rsidP="00BF4534"/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D530C1" w:rsidRDefault="003A7FE4" w:rsidP="00BF4534">
            <w:pPr>
              <w:jc w:val="center"/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D530C1" w:rsidRDefault="003A7FE4" w:rsidP="00BF4534">
            <w:pPr>
              <w:jc w:val="center"/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D530C1" w:rsidRDefault="003A7FE4" w:rsidP="00BF4534">
            <w:pPr>
              <w:jc w:val="center"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</w:pPr>
          </w:p>
        </w:tc>
      </w:tr>
      <w:tr w:rsidR="003A7FE4" w:rsidRPr="00D530C1" w:rsidTr="00BF4534">
        <w:trPr>
          <w:trHeight w:val="60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D530C1" w:rsidRDefault="003A7FE4" w:rsidP="00BF4534">
            <w:pPr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 w:cs="Open Sans"/>
                <w:b/>
                <w:bCs/>
              </w:rPr>
              <w:t>Lp.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 w:rsidRPr="00BA20ED">
              <w:rPr>
                <w:rFonts w:ascii="Open Sans" w:hAnsi="Open Sans" w:cs="Open Sans"/>
                <w:b/>
              </w:rPr>
              <w:t xml:space="preserve">Nazwa i typ 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 w:cs="Open Sans"/>
                <w:b/>
                <w:bCs/>
                <w:color w:val="000000"/>
              </w:rPr>
              <w:t>Opis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 w:rsidRPr="00BA20ED">
              <w:rPr>
                <w:rFonts w:ascii="Open Sans" w:hAnsi="Open Sans" w:cs="Open Sans"/>
                <w:b/>
              </w:rPr>
              <w:t>Ilość (</w:t>
            </w:r>
            <w:proofErr w:type="spellStart"/>
            <w:r w:rsidRPr="00BA20ED">
              <w:rPr>
                <w:rFonts w:ascii="Open Sans" w:hAnsi="Open Sans" w:cs="Open Sans"/>
                <w:b/>
              </w:rPr>
              <w:t>kpl</w:t>
            </w:r>
            <w:proofErr w:type="spellEnd"/>
            <w:r w:rsidRPr="00BA20ED">
              <w:rPr>
                <w:rFonts w:ascii="Open Sans" w:hAnsi="Open Sans" w:cs="Open Sans"/>
                <w:b/>
              </w:rPr>
              <w:t>./szt.)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</w:p>
        </w:tc>
      </w:tr>
      <w:tr w:rsidR="009D6799" w:rsidRPr="00D530C1" w:rsidTr="009D6799">
        <w:trPr>
          <w:trHeight w:val="75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1.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mikrofon studyjny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Wielkomembranowy studyjny mikrofon pojemnościowy ze statywem/ramieniem sterującym i okablowaniem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2.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system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splitterów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sygnałowych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system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splitterów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sygnałowych 1:3 - 32 kanałowy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spiltter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sygnału audio 1 XLR na 3 XLR w tym 2 z wyjściami izolowanymi + przewód wieloparowy (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multicore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) 32 kanały 8 powrotów 40 metrów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3.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przewód XLR-XLR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100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mb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audio symetryczny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4.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przetworniki analogowo-cyfrowe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do rejestracji 32 kanałów audio na komputerze, 32 wejścia XLR, 32 wyjścia XLR, interfejs USB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5.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komplet złącz XLR-XLR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50 kompletów złącz XLR Męski - XLR Żeński, złącze do lutowania do przewodu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neutrik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6.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konwerter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USB-UTP-USB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7.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konwerter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HDMI-UTP-HDMI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52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8.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przeloty kablowe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na kable audio-video do 2.1.02 reżyserki TV / światła oraz do 2.1.03 reżyserki dźwięku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Calibri" w:hAnsi="Calibri" w:cs="Calibri"/>
                <w:color w:val="000000"/>
              </w:rPr>
            </w:pPr>
            <w:r w:rsidRPr="00D530C1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D6799" w:rsidRPr="00D530C1" w:rsidTr="009D6799">
        <w:trPr>
          <w:trHeight w:val="6555"/>
        </w:trPr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9.</w:t>
            </w:r>
          </w:p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kamera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spacing w:after="240"/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Format zapisu (obraz): Tryb XAVC-L QFHD 59,94p/50p: VBR, maks. przepływność 150 </w:t>
            </w:r>
            <w:proofErr w:type="spellStart"/>
            <w:r w:rsidRPr="00D530C1">
              <w:rPr>
                <w:rFonts w:ascii="Open Sans" w:hAnsi="Open Sans" w:cs="Open Sans"/>
              </w:rPr>
              <w:t>Mb</w:t>
            </w:r>
            <w:proofErr w:type="spellEnd"/>
            <w:r w:rsidRPr="00D530C1">
              <w:rPr>
                <w:rFonts w:ascii="Open Sans" w:hAnsi="Open Sans" w:cs="Open Sans"/>
              </w:rPr>
              <w:t xml:space="preserve">/s, MPEG-4 H.264/AVC, Tryb XAVC-L QFHD 29,97p/23,98p/25p: VBR, maks. przepływność 100 </w:t>
            </w:r>
            <w:proofErr w:type="spellStart"/>
            <w:r w:rsidRPr="00D530C1">
              <w:rPr>
                <w:rFonts w:ascii="Open Sans" w:hAnsi="Open Sans" w:cs="Open Sans"/>
              </w:rPr>
              <w:t>Mb</w:t>
            </w:r>
            <w:proofErr w:type="spellEnd"/>
            <w:r w:rsidRPr="00D530C1">
              <w:rPr>
                <w:rFonts w:ascii="Open Sans" w:hAnsi="Open Sans" w:cs="Open Sans"/>
              </w:rPr>
              <w:t xml:space="preserve">/s, MPEG-4 H.264/AVC, Tryb XAVC-L HD 50: VBR, maks. przepływność 50 </w:t>
            </w:r>
            <w:proofErr w:type="spellStart"/>
            <w:r w:rsidRPr="00D530C1">
              <w:rPr>
                <w:rFonts w:ascii="Open Sans" w:hAnsi="Open Sans" w:cs="Open Sans"/>
              </w:rPr>
              <w:t>Mb</w:t>
            </w:r>
            <w:proofErr w:type="spellEnd"/>
            <w:r w:rsidRPr="00D530C1">
              <w:rPr>
                <w:rFonts w:ascii="Open Sans" w:hAnsi="Open Sans" w:cs="Open Sans"/>
              </w:rPr>
              <w:t xml:space="preserve">/s, MPEG-4 H.264/AVC, Tryb XAVC-L HD 35: VBR, maks. przepływność 35 </w:t>
            </w:r>
            <w:proofErr w:type="spellStart"/>
            <w:r w:rsidRPr="00D530C1">
              <w:rPr>
                <w:rFonts w:ascii="Open Sans" w:hAnsi="Open Sans" w:cs="Open Sans"/>
              </w:rPr>
              <w:t>Mb</w:t>
            </w:r>
            <w:proofErr w:type="spellEnd"/>
            <w:r w:rsidRPr="00D530C1">
              <w:rPr>
                <w:rFonts w:ascii="Open Sans" w:hAnsi="Open Sans" w:cs="Open Sans"/>
              </w:rPr>
              <w:t xml:space="preserve">/s, MPEG-4 H.264/AVC, Tryb XAVC-L HD 25: VBR, maks. przepływność 25 </w:t>
            </w:r>
            <w:proofErr w:type="spellStart"/>
            <w:r w:rsidRPr="00D530C1">
              <w:rPr>
                <w:rFonts w:ascii="Open Sans" w:hAnsi="Open Sans" w:cs="Open Sans"/>
              </w:rPr>
              <w:t>Mb</w:t>
            </w:r>
            <w:proofErr w:type="spellEnd"/>
            <w:r w:rsidRPr="00D530C1">
              <w:rPr>
                <w:rFonts w:ascii="Open Sans" w:hAnsi="Open Sans" w:cs="Open Sans"/>
              </w:rPr>
              <w:t xml:space="preserve">/s, MPEG-4 H.264/AVC, Tryb MPEG HD422: CBR, maks. przepływność 50 </w:t>
            </w:r>
            <w:proofErr w:type="spellStart"/>
            <w:r w:rsidRPr="00D530C1">
              <w:rPr>
                <w:rFonts w:ascii="Open Sans" w:hAnsi="Open Sans" w:cs="Open Sans"/>
              </w:rPr>
              <w:t>Mb</w:t>
            </w:r>
            <w:proofErr w:type="spellEnd"/>
            <w:r w:rsidRPr="00D530C1">
              <w:rPr>
                <w:rFonts w:ascii="Open Sans" w:hAnsi="Open Sans" w:cs="Open Sans"/>
              </w:rPr>
              <w:t>/s, MPEG-2 422P@HL, Tryb XAVC-L QFHD: 3840 x 2160/59,94p, 50p, 29,97p, 23,98p, 25p, Tryb XAVC-L HD 50: 1920 x 1080/59,94p, 50p, 59,94i, 50i, 29,97p, 23,98p, 25p, Tryb XAVC-L 35: 1920 x 1080/59,94p, 50p, 59,94i, 50i, 29,97p, 23,98p, 25p, Tryb XAVC-L 25: 1920 x 1080/59,94i, 50i, Tryb MPEG HD422: 1920 x 1080/59,94i, 50i, 29,97p, 23,98P, 25p 1280 x 720/59,94p, 50p, 29,97p, 23,98p, 25p</w:t>
            </w:r>
            <w:r w:rsidRPr="00D530C1">
              <w:rPr>
                <w:rFonts w:ascii="Open Sans" w:hAnsi="Open Sans" w:cs="Open Sans"/>
              </w:rPr>
              <w:br/>
              <w:t>Obiektyw: Średnica filtra   95 mm   Ogniskowa   28–135 mm   Przysłona   Dziewięć listków (przysłona kołowa), od F/4 do F/22 (z kliknięciem lub bez   Mocowanie obiektywu   Mocowanie typu E Powiększenie    4,8x, Przetwornik obrazu, Jednoukładowy przetwornik</w:t>
            </w:r>
            <w:r>
              <w:rPr>
                <w:rFonts w:ascii="Open Sans" w:hAnsi="Open Sans" w:cs="Open Sans"/>
              </w:rPr>
              <w:t>,</w:t>
            </w:r>
            <w:r w:rsidRPr="00D530C1">
              <w:rPr>
                <w:rFonts w:ascii="Open Sans" w:hAnsi="Open Sans" w:cs="Open Sans"/>
              </w:rPr>
              <w:t xml:space="preserve"> Efektywna liczba pikseli 17:9, 4096 (w poziomie) x 2160 (w pionie), 16:9, 3840 (w poziomie) x 2160 (w pionie), Wbudowane filtry optyczne Przezroczysty, 1/4ND, 1/16ND, 1/64ND, Czułość (2000 luksów, współczynnik odbicia 89,9%) Gamma obrazu: T14 (tryb 3840 x 2160/23,98p, 3200 K), </w:t>
            </w:r>
          </w:p>
        </w:tc>
        <w:tc>
          <w:tcPr>
            <w:tcW w:w="82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819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 Czułość ISO 2000 (gamma S-Log3, źródło światła D55), Minimalne oświetlenie 0,7 lx (+18 </w:t>
            </w:r>
            <w:proofErr w:type="spellStart"/>
            <w:r w:rsidRPr="00D530C1">
              <w:rPr>
                <w:rFonts w:ascii="Open Sans" w:hAnsi="Open Sans" w:cs="Open Sans"/>
              </w:rPr>
              <w:t>dB</w:t>
            </w:r>
            <w:proofErr w:type="spellEnd"/>
            <w:r w:rsidRPr="00D530C1">
              <w:rPr>
                <w:rFonts w:ascii="Open Sans" w:hAnsi="Open Sans" w:cs="Open Sans"/>
              </w:rPr>
              <w:t xml:space="preserve">, 23,98p, migawka wyłączona, filtr ND przezroczysty, przysłona F1,4), Stosunek sygnału do szumu 57 </w:t>
            </w:r>
            <w:proofErr w:type="spellStart"/>
            <w:r w:rsidRPr="00D530C1">
              <w:rPr>
                <w:rFonts w:ascii="Open Sans" w:hAnsi="Open Sans" w:cs="Open Sans"/>
              </w:rPr>
              <w:t>dB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(Y) (typowo), Czas otwarcia migawki Od 1/3 do 1/9000 s Funkcja zwolnionego i przyspieszonego tempa, Tryb XAVC-I 3840 x 2160: od 1 do 60 klatek (59,94p, 50p, 29,97p, 23,98p, 25p), Tryb XAVC-I 1920 x 1080: od 1 do 180 klatek (59,94p, 29,97p, 23,98p), od 1 do 150 klatek (50p, 25p), Tryb XAVC-L 3840 x 2160: od 1 do 60 klatek (59,94p, 50p, 29,97p, 23,98p, 25p), Tryb XAVC-L 1920 x 1080: od 1 do 120 klatek (59,94p, 50p, 29,97p, 23,98p, 25p), Balans bieli Zaprogramowany, pamięć A, pamięć B (1500 K-50 000 K)/ATW, Wzmocnienie -3, 0, 3, 6, 9, 12, 18 </w:t>
            </w:r>
            <w:proofErr w:type="spellStart"/>
            <w:r w:rsidRPr="00D530C1">
              <w:rPr>
                <w:rFonts w:ascii="Open Sans" w:hAnsi="Open Sans" w:cs="Open Sans"/>
              </w:rPr>
              <w:t>dB</w:t>
            </w:r>
            <w:proofErr w:type="spellEnd"/>
            <w:r w:rsidRPr="00D530C1">
              <w:rPr>
                <w:rFonts w:ascii="Open Sans" w:hAnsi="Open Sans" w:cs="Open Sans"/>
              </w:rPr>
              <w:t>, AGC, Krzywa gamma STD, HG, użytkownika, S-log3</w:t>
            </w:r>
            <w:r w:rsidRPr="00D530C1">
              <w:rPr>
                <w:rFonts w:ascii="Open Sans" w:hAnsi="Open Sans" w:cs="Open Sans"/>
              </w:rPr>
              <w:br/>
              <w:t>Wejście/</w:t>
            </w:r>
            <w:proofErr w:type="spellStart"/>
            <w:r w:rsidRPr="00D530C1">
              <w:rPr>
                <w:rFonts w:ascii="Open Sans" w:hAnsi="Open Sans" w:cs="Open Sans"/>
              </w:rPr>
              <w:t>wyjścieWejście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audio 3-stykowe złącze XLR (żeńskie) (x2), liniowe/mikrofonowe/mikrofonowe +48 V, przełączany poziom referencyjny mikrofonu: -40, -50, -60 </w:t>
            </w:r>
            <w:proofErr w:type="spellStart"/>
            <w:r w:rsidRPr="00D530C1">
              <w:rPr>
                <w:rFonts w:ascii="Open Sans" w:hAnsi="Open Sans" w:cs="Open Sans"/>
              </w:rPr>
              <w:t>dBu</w:t>
            </w:r>
            <w:proofErr w:type="spellEnd"/>
            <w:r w:rsidRPr="00D530C1">
              <w:rPr>
                <w:rFonts w:ascii="Open Sans" w:hAnsi="Open Sans" w:cs="Open Sans"/>
              </w:rPr>
              <w:t xml:space="preserve">, Wyjście SDI Złącze BNC (x2), przełączane z 3G-SDI/HD-SDI </w:t>
            </w:r>
            <w:r w:rsidRPr="00D530C1">
              <w:rPr>
                <w:rFonts w:ascii="Open Sans" w:hAnsi="Open Sans" w:cs="Open Sans"/>
              </w:rPr>
              <w:br/>
              <w:t>SMTPE292M/424M/425M, USB, Urządzenie USB, złącze mini-B (x1), Wyjście słuchawkowe, Gniazdo stereofoniczne mini-</w:t>
            </w:r>
            <w:proofErr w:type="spellStart"/>
            <w:r w:rsidRPr="00D530C1">
              <w:rPr>
                <w:rFonts w:ascii="Open Sans" w:hAnsi="Open Sans" w:cs="Open Sans"/>
              </w:rPr>
              <w:t>jack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(x1) -16 </w:t>
            </w:r>
            <w:proofErr w:type="spellStart"/>
            <w:r w:rsidRPr="00D530C1">
              <w:rPr>
                <w:rFonts w:ascii="Open Sans" w:hAnsi="Open Sans" w:cs="Open Sans"/>
              </w:rPr>
              <w:t>dBu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16 Ω, Wyjście głośnikowe Monofoniczne, Wejście DC Gniazdo prądu stałego, Zdalne sterowanie Gniazdo stereofoniczne mini-</w:t>
            </w:r>
            <w:proofErr w:type="spellStart"/>
            <w:r w:rsidRPr="00D530C1">
              <w:rPr>
                <w:rFonts w:ascii="Open Sans" w:hAnsi="Open Sans" w:cs="Open Sans"/>
              </w:rPr>
              <w:t>minijack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(Φ2,5 mm), Wyjście HDMI Typu A (x1)</w:t>
            </w:r>
            <w:r w:rsidRPr="00D530C1">
              <w:rPr>
                <w:rFonts w:ascii="Open Sans" w:hAnsi="Open Sans" w:cs="Open Sans"/>
              </w:rPr>
              <w:br/>
              <w:t>Monitorowanie: Wbudowany monitor LCD 8,8 cm (3,5 cala) ok. 1,56 mln punktów, Wbudowany mikrofon, Wszechkierunkowy monofoniczny mikrofon pojemnościowy.</w:t>
            </w:r>
            <w:r w:rsidRPr="00D530C1">
              <w:rPr>
                <w:rFonts w:ascii="Open Sans" w:hAnsi="Open Sans" w:cs="Open Sans"/>
              </w:rPr>
              <w:br/>
              <w:t>Nośniki: Typ Gniazdo karty XQD (x2)  Gniazdo karty SD (x1) do zapisu danych konfiguracyjnych</w:t>
            </w:r>
          </w:p>
        </w:tc>
        <w:tc>
          <w:tcPr>
            <w:tcW w:w="82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</w:p>
        </w:tc>
      </w:tr>
      <w:tr w:rsidR="009D6799" w:rsidRPr="00D530C1" w:rsidTr="009D6799">
        <w:trPr>
          <w:trHeight w:val="108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10.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>oświetlenie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>Oprawa światła filmowego. Oparta na diodzie LED COB. TLCI 96+, CRI 95+ 48000 </w:t>
            </w:r>
            <w:proofErr w:type="spellStart"/>
            <w:r w:rsidRPr="00D530C1">
              <w:rPr>
                <w:rFonts w:ascii="Open Sans" w:hAnsi="Open Sans" w:cs="Open Sans"/>
              </w:rPr>
              <w:t>lux</w:t>
            </w:r>
            <w:proofErr w:type="spellEnd"/>
            <w:r w:rsidRPr="00D530C1">
              <w:rPr>
                <w:rFonts w:ascii="Open Sans" w:hAnsi="Open Sans" w:cs="Open Sans"/>
              </w:rPr>
              <w:t xml:space="preserve"> 0.5m, z odbłyśnikiem 142 000 </w:t>
            </w:r>
            <w:proofErr w:type="spellStart"/>
            <w:r w:rsidRPr="00D530C1">
              <w:rPr>
                <w:rFonts w:ascii="Open Sans" w:hAnsi="Open Sans" w:cs="Open Sans"/>
              </w:rPr>
              <w:t>lux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0,5m, temperatura barwowa </w:t>
            </w:r>
            <w:r w:rsidRPr="00D530C1">
              <w:rPr>
                <w:rFonts w:ascii="Calibri" w:hAnsi="Calibri" w:cs="Calibri"/>
              </w:rPr>
              <w:t>5500K  +-200K,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11.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konwerter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USB-UTP-USB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12.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konwerter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HDMI-UTP-HDMI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13.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przeloty kablowe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na kable audio-video do 2.1.02 reżyserki TV / światła oraz 2.1.03 reżyserki dźwięku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715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lastRenderedPageBreak/>
              <w:t>14.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mikrofon krawatowy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zestaw, w skład których wchodzą: </w:t>
            </w:r>
            <w:r w:rsidRPr="00D530C1">
              <w:rPr>
                <w:rFonts w:ascii="Open Sans" w:hAnsi="Open Sans" w:cs="Open Sans"/>
              </w:rPr>
              <w:br/>
              <w:t xml:space="preserve">mikrofony krawatowe: charakterystyka dookólna, pasmo przenoszenia 30Hz-20000kHz, złącze mini </w:t>
            </w:r>
            <w:proofErr w:type="spellStart"/>
            <w:r w:rsidRPr="00D530C1">
              <w:rPr>
                <w:rFonts w:ascii="Open Sans" w:hAnsi="Open Sans" w:cs="Open Sans"/>
              </w:rPr>
              <w:t>jack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TRS, długość przewodu 1,6 metra, w zestawie z klipsem oraz osłoną </w:t>
            </w:r>
            <w:proofErr w:type="spellStart"/>
            <w:r w:rsidRPr="00D530C1">
              <w:rPr>
                <w:rFonts w:ascii="Open Sans" w:hAnsi="Open Sans" w:cs="Open Sans"/>
              </w:rPr>
              <w:t>przeciwwetrzna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</w:t>
            </w:r>
            <w:r w:rsidRPr="00D530C1">
              <w:rPr>
                <w:rFonts w:ascii="Open Sans" w:hAnsi="Open Sans" w:cs="Open Sans"/>
              </w:rPr>
              <w:br/>
              <w:t xml:space="preserve">nadajniki typu </w:t>
            </w:r>
            <w:proofErr w:type="spellStart"/>
            <w:r w:rsidRPr="00D530C1">
              <w:rPr>
                <w:rFonts w:ascii="Open Sans" w:hAnsi="Open Sans" w:cs="Open Sans"/>
              </w:rPr>
              <w:t>bodypack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: zakres częstotliwości: 516 MHz do 558 MHz, liczba częstotliwości nośnych: maks. 1680, szerokość pasma roboczego: 42 MHz, rodzaj kompandera: HDX, pasmo przenoszenia: 80 - 18000 </w:t>
            </w:r>
            <w:proofErr w:type="spellStart"/>
            <w:r w:rsidRPr="00D530C1">
              <w:rPr>
                <w:rFonts w:ascii="Open Sans" w:hAnsi="Open Sans" w:cs="Open Sans"/>
              </w:rPr>
              <w:t>Hz</w:t>
            </w:r>
            <w:proofErr w:type="spellEnd"/>
            <w:r w:rsidRPr="00D530C1">
              <w:rPr>
                <w:rFonts w:ascii="Open Sans" w:hAnsi="Open Sans" w:cs="Open Sans"/>
              </w:rPr>
              <w:t xml:space="preserve">, stosunek sygnał / szum: &gt; 115 </w:t>
            </w:r>
            <w:proofErr w:type="spellStart"/>
            <w:r w:rsidRPr="00D530C1">
              <w:rPr>
                <w:rFonts w:ascii="Open Sans" w:hAnsi="Open Sans" w:cs="Open Sans"/>
              </w:rPr>
              <w:t>dBA</w:t>
            </w:r>
            <w:proofErr w:type="spellEnd"/>
            <w:r w:rsidRPr="00D530C1">
              <w:rPr>
                <w:rFonts w:ascii="Open Sans" w:hAnsi="Open Sans" w:cs="Open Sans"/>
              </w:rPr>
              <w:t xml:space="preserve">, zawartość zniekształceń harmonicznych: &lt; 0,9 %, złącze audio-XLR : </w:t>
            </w:r>
            <w:proofErr w:type="spellStart"/>
            <w:r w:rsidRPr="00D530C1">
              <w:rPr>
                <w:rFonts w:ascii="Open Sans" w:hAnsi="Open Sans" w:cs="Open Sans"/>
              </w:rPr>
              <w:t>jack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3,5 mm, czas pracy nadajnika: &gt; 8 godzin </w:t>
            </w:r>
            <w:r w:rsidRPr="00D530C1">
              <w:rPr>
                <w:rFonts w:ascii="Open Sans" w:hAnsi="Open Sans" w:cs="Open Sans"/>
              </w:rPr>
              <w:br/>
              <w:t xml:space="preserve">nadajniki ręczny: zakres częstotliwości: 516 MHz do 558 MHz, liczba częstotliwości nośnych: maks. 1680, szerokość pasma roboczego: 42 MHz, metalowa obudowa, dynamiczna kapsuła mikrofonowa o charakterystyce </w:t>
            </w:r>
            <w:proofErr w:type="spellStart"/>
            <w:r w:rsidRPr="00D530C1">
              <w:rPr>
                <w:rFonts w:ascii="Open Sans" w:hAnsi="Open Sans" w:cs="Open Sans"/>
              </w:rPr>
              <w:t>kardioidalnej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Zakres częstotliwości 516 MHz do 558 MHz,</w:t>
            </w:r>
            <w:r w:rsidRPr="00D530C1">
              <w:rPr>
                <w:rFonts w:ascii="Open Sans" w:hAnsi="Open Sans" w:cs="Open Sans"/>
              </w:rPr>
              <w:br/>
              <w:t xml:space="preserve">odbiorniki </w:t>
            </w:r>
            <w:proofErr w:type="spellStart"/>
            <w:r w:rsidRPr="00D530C1">
              <w:rPr>
                <w:rFonts w:ascii="Open Sans" w:hAnsi="Open Sans" w:cs="Open Sans"/>
              </w:rPr>
              <w:t>miniaturowe:zakres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częstotliwości: 516 MHz do 558 MHz, liczba częstotliwości nośnych: maks. 1680, liczba </w:t>
            </w:r>
            <w:proofErr w:type="spellStart"/>
            <w:r w:rsidRPr="00D530C1">
              <w:rPr>
                <w:rFonts w:ascii="Open Sans" w:hAnsi="Open Sans" w:cs="Open Sans"/>
              </w:rPr>
              <w:t>presetów</w:t>
            </w:r>
            <w:proofErr w:type="spellEnd"/>
            <w:r w:rsidRPr="00D530C1">
              <w:rPr>
                <w:rFonts w:ascii="Open Sans" w:hAnsi="Open Sans" w:cs="Open Sans"/>
              </w:rPr>
              <w:t xml:space="preserve">: 12, szerokość pasma roboczego: 42 MHz, stosunek sygnał / szum: &gt; 110 </w:t>
            </w:r>
            <w:proofErr w:type="spellStart"/>
            <w:r w:rsidRPr="00D530C1">
              <w:rPr>
                <w:rFonts w:ascii="Open Sans" w:hAnsi="Open Sans" w:cs="Open Sans"/>
              </w:rPr>
              <w:t>dB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(A), pasmo przenoszenia: 25 - 18000 </w:t>
            </w:r>
            <w:proofErr w:type="spellStart"/>
            <w:r w:rsidRPr="00D530C1">
              <w:rPr>
                <w:rFonts w:ascii="Open Sans" w:hAnsi="Open Sans" w:cs="Open Sans"/>
              </w:rPr>
              <w:t>Hz</w:t>
            </w:r>
            <w:proofErr w:type="spellEnd"/>
            <w:r w:rsidRPr="00D530C1">
              <w:rPr>
                <w:rFonts w:ascii="Open Sans" w:hAnsi="Open Sans" w:cs="Open Sans"/>
              </w:rPr>
              <w:t xml:space="preserve">, moc wyjściowa audio: 12 </w:t>
            </w:r>
            <w:proofErr w:type="spellStart"/>
            <w:r w:rsidRPr="00D530C1">
              <w:rPr>
                <w:rFonts w:ascii="Open Sans" w:hAnsi="Open Sans" w:cs="Open Sans"/>
              </w:rPr>
              <w:t>mW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(32 Ohm), złącze audio-XLR </w:t>
            </w:r>
            <w:proofErr w:type="spellStart"/>
            <w:r w:rsidRPr="00D530C1">
              <w:rPr>
                <w:rFonts w:ascii="Open Sans" w:hAnsi="Open Sans" w:cs="Open Sans"/>
              </w:rPr>
              <w:t>jack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3,5 mm, napięcie zasilające: 2 x 1,5 V AA </w:t>
            </w:r>
            <w:r w:rsidRPr="00D530C1">
              <w:rPr>
                <w:rFonts w:ascii="Open Sans" w:hAnsi="Open Sans" w:cs="Open Sans"/>
              </w:rPr>
              <w:br/>
              <w:t xml:space="preserve">odbiorniki stacjonarne: Odbiornik </w:t>
            </w:r>
            <w:proofErr w:type="spellStart"/>
            <w:r w:rsidRPr="00D530C1">
              <w:rPr>
                <w:rFonts w:ascii="Open Sans" w:hAnsi="Open Sans" w:cs="Open Sans"/>
              </w:rPr>
              <w:t>true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</w:t>
            </w:r>
            <w:proofErr w:type="spellStart"/>
            <w:r w:rsidRPr="00D530C1">
              <w:rPr>
                <w:rFonts w:ascii="Open Sans" w:hAnsi="Open Sans" w:cs="Open Sans"/>
              </w:rPr>
              <w:t>diversity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z rozszerzoną charakterystyką częstotliwościową audio, zakres częstotliwości 516-558 MHz, liczba częstotliwości nośnych: maks. 1680, szerokość pasma roboczego: 42 MHz, dołączony zasilacz sieciowy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Calibri" w:hAnsi="Calibri" w:cs="Calibri"/>
                <w:color w:val="000000"/>
              </w:rPr>
            </w:pPr>
            <w:r w:rsidRPr="00D530C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D6799" w:rsidRPr="00D530C1" w:rsidTr="009D6799">
        <w:trPr>
          <w:trHeight w:val="265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15.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Moduł systemu nagłaśniającego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Moduł systemu nagłaśniającego. Liniowe źródło dźwięku o stałej krzywiźnie WST. Kierunkowość 15° × 90°. Pasmo przenoszenia od 55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Hz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do 20 kHz. Kolumna dwudrożna</w:t>
            </w:r>
            <w:r w:rsidRPr="00D530C1">
              <w:rPr>
                <w:rFonts w:ascii="Open Sans" w:hAnsi="Open Sans" w:cs="Open Sans"/>
                <w:b/>
                <w:bCs/>
                <w:color w:val="000000"/>
              </w:rPr>
              <w:t xml:space="preserve"> </w:t>
            </w:r>
            <w:r w:rsidRPr="00D530C1">
              <w:rPr>
                <w:rFonts w:ascii="Open Sans" w:hAnsi="Open Sans" w:cs="Open Sans"/>
                <w:color w:val="000000"/>
              </w:rPr>
              <w:t xml:space="preserve">pasywna. Maksymalne ciśnienie akustyczne (SPL) 139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. Przetwornik HF 3". Przetwornik LF 12". Charakterystyka kierunkowości skalowalna. Do każdego modułu dedykowane akcesoria do postawienia modułu na statywie kolumnowym. Do każdego modułu przewód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speakon-speakon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w izolacji gumowej 10 metrów.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5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16.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Moduł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niskotonowy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Moduł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niskotonowy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systemu nagłaśniającego. Kierunkowość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kardioidalna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standard (dookólna). Pasmo przenoszenia od 25Hz. Kolumna</w:t>
            </w:r>
            <w:r w:rsidRPr="00D530C1">
              <w:rPr>
                <w:rFonts w:ascii="Open Sans" w:hAnsi="Open Sans" w:cs="Open Sans"/>
                <w:b/>
                <w:bCs/>
                <w:color w:val="000000"/>
              </w:rPr>
              <w:t xml:space="preserve"> </w:t>
            </w:r>
            <w:r w:rsidRPr="00D530C1">
              <w:rPr>
                <w:rFonts w:ascii="Open Sans" w:hAnsi="Open Sans" w:cs="Open Sans"/>
                <w:color w:val="000000"/>
              </w:rPr>
              <w:t xml:space="preserve">pasywna. Maksymalne ciśnienie akustyczne (SPL) 142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. 2 przetworniki 18". Do każdego modułu przewód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speakon-speakon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w izolacji gumowej 10 metrów.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96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17.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Moduł odsłuchowy szerokopasmowy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Moduł odsłuchowy szerokopasmowy. Pasywne, dwudrożne źródło punktowe krótkiego zasięgu. Dwudrożna koaksjalna pasywna. Kierunkowość 90° × 60°. Pasmo przenoszenia od 59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Hz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do 20 kHz. 2× gniazdo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sztycy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35 mm. Charakterystyka kierunkowości elipsoidalna. Do każdego modułu przewód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speakon-speakon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w izolacji gumowej 10 metrów.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5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lastRenderedPageBreak/>
              <w:t>18.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Końcówka mocy z procesorem DSP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Końcówka mocy z procesorem DSP i architekturą 4 wejścia × 4 wyjścia dla systemów pasywnych. Moc 4x 1400 W RMS przy 8 Ω. Pasmo przenoszenia od 20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Hz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do 20 kHz (± 0,1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). Przesłuch między wejściami &gt; 85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. Zakres dynamiki &gt; 114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. Obsługiwana technologia FIR-Drive. Mostek AVB oraz funkcjonalność TSN-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ready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21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19.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Konsoleta cyfrowa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Konsoleta cyfrowa obsługując do 96 kanałów wejściowych wraz z 24 szynami miksującymi mono/stereo, plus szyny  Suma LCR (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Main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LRC).  24 szyny BUS - mono lub stereo, które można skonfigurować jako wyjścia AUX, grupy lub matryce, plus szyny Sumy LR (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Main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LR) oraz kanał centralny C (Center). Obsługa standardu transmisji Dante. Dwa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sloty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na karty rozszerzeń. 28 zmotoryzowanych tłumików. Konsoleta w skrzyni transportowej.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49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20.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32-kanałowa konsoleta cyfrowa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32-kanałowa konsoleta cyfrowa do zastosowań koncertowych. Mikser cyfrowy z w pełni programowalnymi przedwzmacniaczami mikrofonowymi i 16 wewnętrznymi szynami z możliwością konfigurowania jako podgrupy. Główny tor LCR, 6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miksów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matrix oraz wszystkie 16 grup wyposażone w inserty, 6-pasmową korekcję parametryczną oraz procesor dynamiki. 16 analogowych wyjść XLR oraz 6 dodatkowych wejść/wyjść liniowych, 2 wyjścia słuchawkowe i sekcja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talkback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ze zintegrowanym lub zewnętrznym mikrofonem. 25 zmotoryzowanych tłumików 100mm. Podświetlane w kolorach RGB wyświetlacze LCD na każdym kanale. Obsługa standardu transmisji AES50 oraz Dante. Konsoleta w skrzyni transportowej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21.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Stagebox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Stagebox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współpracujący z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kosnsoletą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z pozycji 5. 32 wejścia XLR 16 wyjść XLR.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Stagebox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w skrzyni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rack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+ przewód RJ45-RJ45 40 metrów w giętkiej izolacji z gumy.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8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22.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Cyfrowa konsoleta małoformatowa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Cyfrowa konsoleta małoformatowa 17 zmotoryzowanych tłumików i cyfrowo sterowane przedwzmacniacze mikrofonowe. Ekran dotykowy i system bezpośredniego nagrywania wielośladowego na dysk USB. 16 wejść mono XLR, 3 wejścia stereo, wyjście AES, dwukanałowe wyjście ALT, dedykowane wejście i przedwzmacniacz dla sygnału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Talkback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oraz wyjście na dwuślad. Konsoleta w skrzyni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trasportowej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33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23.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Aktywna kolumna głośnikowa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Aktywna kolumna głośnikowa oparta na głośniku 12” /2” i 1'' wysokotonowym głośniku neodymowy przełącznik rozłączenia masy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Ground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Lift Trapezowa obudowa pozwalająca wykorzystanie kolumny jako monitor sceniczny.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36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24.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Statyw kolumnowy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Statyw kolumnowy wykonanie standard:-rury cienkościenne stalowe precyzyjne, -lakier proszkowy czarny półmatowy, -wszystkie elementy konstrukcyjne wykonane metodą wtrysku ciśnieniowego, -pokrętła plastikowe wykonane z wysokoudarowego poliamidu PA-6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2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lastRenderedPageBreak/>
              <w:t>25.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Statyw mikrofonowy wysoki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Statyw mikrofonowy wysoki wykonanie standard: -rury cienkościenne stalowe precyzyjne, -lakier proszkowy czarny półmatowy, -wszystkie elementy konstrukcyjne wykonane metodą wtrysku ciśnieniowego, -pokrętła plastikowe wykonane z wysokoudarowego poliamidu PA-6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26.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Mikrofon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wokalowy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przewodowy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Mikrofon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wokalowy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przewodowy. Typ przetwornika: Dynamiczny. Kierunkowość: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Kardioidalna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. Pasmo przenoszenia: 50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Hz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- 15 kHz. Czułość (1 kHz): -54,5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dBV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/Pa / 1,88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mV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/Pa.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27.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Mikrofon instrumentalny przewodowy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Mikrofon instrumentalny przewodowy. Typ przetwornika: Dynamiczny. Pasmo przenoszenia: 40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Hz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- 15 kHz Czułość (1 kHz): -54,5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dBV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/Pa / 1,88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mV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/Pa.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28.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Mikrofon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wokalowy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przewodowy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Mikrofon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wokalowy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przewodowy. Typ przetwornika: Dynamiczny. Kierunkowość: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Kardioidalna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. Pasmo przenoszenia: 50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Hz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- 16 kHz Czułość (1 kHz): -51,5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dBV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/Pa / 2,6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mV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/Pa.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29.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zestaw mikrofonów perkusyjnych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zestaw mikrofonów perkusyjnych</w:t>
            </w:r>
            <w:r w:rsidRPr="00D530C1">
              <w:rPr>
                <w:rFonts w:ascii="Open Sans" w:hAnsi="Open Sans" w:cs="Open Sans"/>
                <w:b/>
                <w:bCs/>
                <w:color w:val="00000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30.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kufry transportowe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kufry transportowe, na wymiar, na moduły systemu liniowego, odsłuchy Deskorolki na moduły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niskotonowe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31.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szafy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szafy: 1x RACK 8U na kołach z panelem przyłączeniowym, 2x RACK 6U na kołach z panelem przyłączeniowym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32.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przewód siłowy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przewód siłowy w gumie 20 metrów 32A-32A 5x6mm2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33.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Zestaw bezprzewodowy do wokalu solowego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Zestaw bezprzewodowy do wokalu solowego. Transmisja cyfrowa Praca w paśmie UHF 606MHz - 670MHz. Automatyczny wybór częstotliwości i synchronizacji z nadajnikiem Praca w układzie "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diversity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" zapewniająca ciągłość transmisji. Przełącznik czułości mikrofonu w nadajniku. Próbkowanie sygnału audio: 24bit / 48kHz Przełączana moc nadajnika: 1/10mW. Pasmo przenoszonych częstotliwości przez system: 20Hz-20.000Hz Zniekształcenia harmoniczne: mniejsze niż 0,1% Dynamika: 120dB. Zasilanie nadajnika: akumulator SB-900 lub 2 x ogniwo AA (R6). Wymienialne kapsuły w nadajniku. Nadajnik z kapsułą dynamiczną o charakterystyce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superkardioidalnej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i paśmie przenoszenia 50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Hz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- 16 kHz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34.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rozdzielnia siłowa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rozdzielnia siłowa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RACKowa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32A na 6x16A C20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35.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D530C1">
              <w:rPr>
                <w:rFonts w:ascii="Open Sans" w:hAnsi="Open Sans" w:cs="Open Sans"/>
                <w:color w:val="000000"/>
              </w:rPr>
              <w:t>Multicore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proofErr w:type="spellStart"/>
            <w:r w:rsidRPr="00D530C1">
              <w:rPr>
                <w:rFonts w:ascii="Open Sans" w:hAnsi="Open Sans" w:cs="Open Sans"/>
                <w:color w:val="000000"/>
              </w:rPr>
              <w:t>Multicore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8XLR-8XLR 5 metrów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36.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komplet XLR Męski-XLR żeński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komplet XLR Męski-XLR żeński do lutowania na przewód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37.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przewód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100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mb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, przewód audio symetryczny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38.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Przedłużacze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Przedłużacze, izolacja gumowa przekrój min. 3x1,5. 10 metrów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39.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statyw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statyw na 4 telewizory (w układzie ekranów 2x2), kompatybilny z wybranym modelem czterech telewizorów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40.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telewizor LCD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telewizor LCD o przekątnej ekranu 40 cali, min. rozdzielczość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FullHD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(1920x1080 pikseli), jak najwęższe obramowanie matrycy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34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lastRenderedPageBreak/>
              <w:t>41.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Komputer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Default="009D6799" w:rsidP="009D6799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Procesor </w:t>
            </w:r>
            <w:r w:rsidRPr="00D530C1">
              <w:rPr>
                <w:rFonts w:ascii="Open Sans" w:hAnsi="Open Sans" w:cs="Open Sans"/>
                <w:color w:val="000000"/>
              </w:rPr>
              <w:t xml:space="preserve">osiągający w teście wydajności CPU Benchmark wynik minimum 13000 punktów w teście wielordzeniowym wg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Software (http://www.passmark.com), RAM 8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Gb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DDR4, HDD 512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Gb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SSD, DVD RW</w:t>
            </w:r>
            <w:r>
              <w:rPr>
                <w:rFonts w:ascii="Open Sans" w:hAnsi="Open Sans" w:cs="Open Sans"/>
                <w:color w:val="000000"/>
              </w:rPr>
              <w:t>.</w:t>
            </w:r>
            <w:r w:rsidRPr="00D530C1">
              <w:rPr>
                <w:rFonts w:ascii="Open Sans" w:hAnsi="Open Sans" w:cs="Open Sans"/>
                <w:color w:val="000000"/>
              </w:rPr>
              <w:t xml:space="preserve"> </w:t>
            </w:r>
            <w:r w:rsidRPr="00280AE4">
              <w:rPr>
                <w:rFonts w:ascii="Open Sans" w:hAnsi="Open Sans" w:cs="Open Sans"/>
                <w:color w:val="000000"/>
              </w:rPr>
              <w:t xml:space="preserve">Zainstalowany system operacyjny Windows 10 Professional 64-bit lub inny spełniający wymagania </w:t>
            </w:r>
            <w:r>
              <w:rPr>
                <w:rFonts w:ascii="Open Sans" w:hAnsi="Open Sans" w:cs="Open Sans"/>
                <w:color w:val="000000"/>
              </w:rPr>
              <w:t xml:space="preserve">równoważności </w:t>
            </w:r>
            <w:r w:rsidRPr="00280AE4">
              <w:rPr>
                <w:rFonts w:ascii="Open Sans" w:hAnsi="Open Sans" w:cs="Open Sans"/>
                <w:color w:val="000000"/>
              </w:rPr>
              <w:t>przedstawione poniżej, w polskiej wersji językowej, w wersji licencji nie wymagającej aktywacji za pomocą telefonu lub Internetu</w:t>
            </w:r>
            <w:r w:rsidRPr="00D530C1">
              <w:rPr>
                <w:rFonts w:ascii="Open Sans" w:hAnsi="Open Sans" w:cs="Open Sans"/>
                <w:color w:val="000000"/>
              </w:rPr>
              <w:t>, Gwarancja 3 lata (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Next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Busines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Day), Obudowa Tower, wyposażony w kartę graficzną do sterowania czterema TV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280AE4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domen środowiska Microsoft Windows oraz programem biurowym MS Office (w tym w zakresie makr)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3. Możliwość dokonywania uaktualnień sterowników urządzeń przez Internet w tym sterowników drukarek.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4. Darmowe aktualizacje w ramach wersji systemu operacyjnego przez Internet (niezbędne aktualizacje, poprawki, biuletyny bezpieczeństwa muszą być dostarczane bez dodatkowych opłat).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5. Wbudowana zapora internetowa (firewall) dla ochrony połączeń internetowych; zintegrowana z systemem konsola do zarządzania ustawieniami zapory i regułami IP v4 i v6.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7. Wsparcie dla większości powszechnie używanych urządzeń peryferyjnych (drukarek, urządzeń sieciowych, standardów USB, Plug &amp;Play, Wi-Fi).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9. Zdalna pomoc i współdzielenie aplikacji – możliwość zdalnego przejęcia sesji zalogowanego użytkownika celem rozwiązania problemu z komputerem.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11. Zabezpieczony hasłem hierarchiczny dostęp do systemu, konta i profile użytkowników zarządzane zdalnie; praca systemu w trybie ochrony kont użytkowników.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12. Zintegrowane z systemem operacyjnym narzędzia zwalczające złośliwe oprogramowanie; aktualizacje dostępne u producenta nieodpłatnie bez ograniczeń czasowych.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14. Możliwość zarządzania stacją roboczą poprzez polityki – przez politykę rozumiemy zestaw reguł definiujących lub ograniczających funkcjonalność systemu lub aplikacji;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15. Rozbudowane polityki bezpieczeństwa – polityki dla systemu operacyjnego i dla wskazanych aplikacji.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lastRenderedPageBreak/>
              <w:t xml:space="preserve">16. System posiada narzędzia służące do administracji, do wykonywania kopii zapasowych polityk 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9D6799" w:rsidRPr="00280AE4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280AE4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lastRenderedPageBreak/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42.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Ruchoma głowica typu spot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Ruchoma głowica typu spot, tarcza kolorów: 13 filtrów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dichroicznych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+ biały, tarcza obrotowych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gobo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: 9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gobo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obrowotych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,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indeksowalnych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i wymiennych (szybka metoda „SLOT&amp;LOCK”) szklanych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gobo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+ otwarte tarcza statycznych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gobo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: 14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gobo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+ otwarte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perwsza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pryzma: 8-krotna pryzma kołowa obracająca się w obu kierunkach w różnych prędkościach, druga pryzma: 6-krotna pryzma liniowa obracająca się w obu kierunkach w różnych prędkościach, efekt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frost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: oddzielny, zmienny,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dimmer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/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shutter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: pełen zakres ściemniania oraz zmienny efekt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strobo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. Zmotoryzowany zoom i Focus. Pan: 540°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Tilt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: 270°. 3 skrzynie transportowe mieszące 2 urządzenia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1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43.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Oprawa typu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sunstrip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Oprawa typu </w:t>
            </w:r>
            <w:proofErr w:type="spellStart"/>
            <w:r w:rsidRPr="00D530C1">
              <w:rPr>
                <w:rFonts w:ascii="Open Sans" w:hAnsi="Open Sans" w:cs="Open Sans"/>
              </w:rPr>
              <w:t>sunstrip</w:t>
            </w:r>
            <w:proofErr w:type="spellEnd"/>
            <w:r w:rsidRPr="00D530C1">
              <w:rPr>
                <w:rFonts w:ascii="Open Sans" w:hAnsi="Open Sans" w:cs="Open Sans"/>
              </w:rPr>
              <w:t xml:space="preserve">. 10 lamp oddzielnie sterowanych. </w:t>
            </w:r>
            <w:r w:rsidRPr="00D530C1">
              <w:rPr>
                <w:rFonts w:ascii="Calibri" w:hAnsi="Calibri" w:cs="Calibri"/>
              </w:rPr>
              <w:t>Kanały DMX: 1, 2, 5, 10. 10 lamp. Aluminiowa obudowa. Uchwyt montażowy w komplecie.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5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44.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Maszyna do produkcji mgły scenicznej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>Maszyna do produkcji mgły scenicznej. Moc: 1500 W. Wbudowany wentylator. Czas nagrzewania: ok 60 Sec. Pojemność zbiornika płynu: 2 litry. Zużycie płynu:  &gt; 60 ml/min. Czas działania: do 50 godzin Sterowanie: regulowane w 99 zakresach, pilot (opcjonalnie), konwerter DMX 512, 0 - 10 V analog. Wbudowany wyłącznik czasowy.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45.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Reflektor teatralny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Reflektor teatralny z soczewką typu Plano </w:t>
            </w:r>
            <w:proofErr w:type="spellStart"/>
            <w:r w:rsidRPr="00D530C1">
              <w:rPr>
                <w:rFonts w:ascii="Open Sans" w:hAnsi="Open Sans" w:cs="Open Sans"/>
              </w:rPr>
              <w:t>Convex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(150 mm).Złącze lampy: GX-9.5. Wiązka nastawna 10°-64°. W zestawie z lampą 1000 W oraz ogranicznikami światła typu </w:t>
            </w:r>
            <w:proofErr w:type="spellStart"/>
            <w:r w:rsidRPr="00D530C1">
              <w:rPr>
                <w:rFonts w:ascii="Open Sans" w:hAnsi="Open Sans" w:cs="Open Sans"/>
              </w:rPr>
              <w:t>Barndoor</w:t>
            </w:r>
            <w:proofErr w:type="spellEnd"/>
            <w:r w:rsidRPr="00D530C1">
              <w:rPr>
                <w:rFonts w:ascii="Open Sans" w:hAnsi="Open Sans" w:cs="Open Sans"/>
              </w:rPr>
              <w:t>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2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46.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Ruchoma głowica typu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Wash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Ruchoma głowica typu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Wash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regulacją temperatury barwowej w zakresie 2500-10000 K i zoomem 11°-58°. Strumień świetlny: 3 850 lm. PAN: 540°. TILT: 232°. DMX: 14/25 kanałów.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Dimmer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: 0-100%. Dwa zestawy diod kontrolowane oddzielnie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2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47.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594205" w:rsidRDefault="009D6799" w:rsidP="009D6799">
            <w:pPr>
              <w:jc w:val="center"/>
              <w:rPr>
                <w:rFonts w:ascii="Open Sans" w:hAnsi="Open Sans" w:cs="Open Sans"/>
                <w:color w:val="000000"/>
                <w:lang w:val="en-US"/>
              </w:rPr>
            </w:pPr>
            <w:r w:rsidRPr="00594205">
              <w:rPr>
                <w:rFonts w:ascii="Open Sans" w:hAnsi="Open Sans" w:cs="Open Sans"/>
                <w:color w:val="000000"/>
                <w:lang w:val="en-US"/>
              </w:rPr>
              <w:t xml:space="preserve">Par Led </w:t>
            </w:r>
            <w:proofErr w:type="spellStart"/>
            <w:r w:rsidRPr="00594205">
              <w:rPr>
                <w:rFonts w:ascii="Open Sans" w:hAnsi="Open Sans" w:cs="Open Sans"/>
                <w:color w:val="000000"/>
                <w:lang w:val="en-US"/>
              </w:rPr>
              <w:t>Moc</w:t>
            </w:r>
            <w:proofErr w:type="spellEnd"/>
            <w:r w:rsidRPr="00594205">
              <w:rPr>
                <w:rFonts w:ascii="Open Sans" w:hAnsi="Open Sans" w:cs="Open Sans"/>
                <w:color w:val="000000"/>
                <w:lang w:val="en-US"/>
              </w:rPr>
              <w:t xml:space="preserve"> </w:t>
            </w:r>
            <w:proofErr w:type="spellStart"/>
            <w:r w:rsidRPr="00594205">
              <w:rPr>
                <w:rFonts w:ascii="Open Sans" w:hAnsi="Open Sans" w:cs="Open Sans"/>
                <w:color w:val="000000"/>
                <w:lang w:val="en-US"/>
              </w:rPr>
              <w:t>diody</w:t>
            </w:r>
            <w:proofErr w:type="spellEnd"/>
            <w:r w:rsidRPr="00594205">
              <w:rPr>
                <w:rFonts w:ascii="Open Sans" w:hAnsi="Open Sans" w:cs="Open Sans"/>
                <w:color w:val="000000"/>
                <w:lang w:val="en-US"/>
              </w:rPr>
              <w:t xml:space="preserve"> LED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594205">
              <w:rPr>
                <w:rFonts w:ascii="Open Sans" w:hAnsi="Open Sans" w:cs="Open Sans"/>
                <w:lang w:val="en-US"/>
              </w:rPr>
              <w:t xml:space="preserve">Par Led </w:t>
            </w:r>
            <w:proofErr w:type="spellStart"/>
            <w:r w:rsidRPr="00594205">
              <w:rPr>
                <w:rFonts w:ascii="Open Sans" w:hAnsi="Open Sans" w:cs="Open Sans"/>
                <w:lang w:val="en-US"/>
              </w:rPr>
              <w:t>Moc</w:t>
            </w:r>
            <w:proofErr w:type="spellEnd"/>
            <w:r w:rsidRPr="00594205">
              <w:rPr>
                <w:rFonts w:ascii="Open Sans" w:hAnsi="Open Sans" w:cs="Open Sans"/>
                <w:lang w:val="en-US"/>
              </w:rPr>
              <w:t xml:space="preserve"> </w:t>
            </w:r>
            <w:proofErr w:type="spellStart"/>
            <w:r w:rsidRPr="00594205">
              <w:rPr>
                <w:rFonts w:ascii="Open Sans" w:hAnsi="Open Sans" w:cs="Open Sans"/>
                <w:lang w:val="en-US"/>
              </w:rPr>
              <w:t>diody</w:t>
            </w:r>
            <w:proofErr w:type="spellEnd"/>
            <w:r w:rsidRPr="00594205">
              <w:rPr>
                <w:rFonts w:ascii="Open Sans" w:hAnsi="Open Sans" w:cs="Open Sans"/>
                <w:lang w:val="en-US"/>
              </w:rPr>
              <w:t xml:space="preserve"> LED 60W. </w:t>
            </w:r>
            <w:r w:rsidRPr="00D530C1">
              <w:rPr>
                <w:rFonts w:ascii="Open Sans" w:hAnsi="Open Sans" w:cs="Open Sans"/>
              </w:rPr>
              <w:t xml:space="preserve">Temperatura barwowa źródła 2000 ~ 8000 K. System kolorów RGBW/FC. Kąt świecenia 6 °- 50 ° zoom zmotoryzowany. </w:t>
            </w:r>
            <w:proofErr w:type="spellStart"/>
            <w:r w:rsidRPr="00D530C1">
              <w:rPr>
                <w:rFonts w:ascii="Open Sans" w:hAnsi="Open Sans" w:cs="Open Sans"/>
              </w:rPr>
              <w:t>Dimmer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linearny 0-100%; 4 krzywe </w:t>
            </w:r>
            <w:proofErr w:type="spellStart"/>
            <w:r w:rsidRPr="00D530C1">
              <w:rPr>
                <w:rFonts w:ascii="Open Sans" w:hAnsi="Open Sans" w:cs="Open Sans"/>
              </w:rPr>
              <w:t>dimmerowania</w:t>
            </w:r>
            <w:proofErr w:type="spellEnd"/>
            <w:r w:rsidRPr="00D530C1">
              <w:rPr>
                <w:rFonts w:ascii="Open Sans" w:hAnsi="Open Sans" w:cs="Open Sans"/>
              </w:rPr>
              <w:t>. Sterowanie DMX, RDM.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64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48.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Skrzynia transportowe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Skrzynia transportowe typu </w:t>
            </w:r>
            <w:proofErr w:type="spellStart"/>
            <w:r w:rsidRPr="00D530C1">
              <w:rPr>
                <w:rFonts w:ascii="Open Sans" w:hAnsi="Open Sans" w:cs="Open Sans"/>
              </w:rPr>
              <w:t>flight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</w:t>
            </w:r>
            <w:proofErr w:type="spellStart"/>
            <w:r w:rsidRPr="00D530C1">
              <w:rPr>
                <w:rFonts w:ascii="Open Sans" w:hAnsi="Open Sans" w:cs="Open Sans"/>
              </w:rPr>
              <w:t>case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na urządzenia z pozycji 48.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2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lastRenderedPageBreak/>
              <w:t>49.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Oprawa typu BAR LED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Oprawa typu BAR LED. Źródło światła 12x8W RGBW LED. System kolorów RGBW/FC, wirtualna tarcza kolorów, CTC przez osobny kanał DMX.  Płynny </w:t>
            </w:r>
            <w:proofErr w:type="spellStart"/>
            <w:r w:rsidRPr="00D530C1">
              <w:rPr>
                <w:rFonts w:ascii="Open Sans" w:hAnsi="Open Sans" w:cs="Open Sans"/>
              </w:rPr>
              <w:t>dimmer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0~100% elektroniczny; 4 krzywe </w:t>
            </w:r>
            <w:proofErr w:type="spellStart"/>
            <w:r w:rsidRPr="00D530C1">
              <w:rPr>
                <w:rFonts w:ascii="Open Sans" w:hAnsi="Open Sans" w:cs="Open Sans"/>
              </w:rPr>
              <w:t>dimmera</w:t>
            </w:r>
            <w:proofErr w:type="spellEnd"/>
            <w:r w:rsidRPr="00D530C1">
              <w:rPr>
                <w:rFonts w:ascii="Open Sans" w:hAnsi="Open Sans" w:cs="Open Sans"/>
              </w:rPr>
              <w:t>. Sterowanie DMX, Auto, Manual,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64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50.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Skrzynia transportowe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Skrzynia transportowe typu </w:t>
            </w:r>
            <w:proofErr w:type="spellStart"/>
            <w:r w:rsidRPr="00D530C1">
              <w:rPr>
                <w:rFonts w:ascii="Open Sans" w:hAnsi="Open Sans" w:cs="Open Sans"/>
              </w:rPr>
              <w:t>flight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</w:t>
            </w:r>
            <w:proofErr w:type="spellStart"/>
            <w:r w:rsidRPr="00D530C1">
              <w:rPr>
                <w:rFonts w:ascii="Open Sans" w:hAnsi="Open Sans" w:cs="Open Sans"/>
              </w:rPr>
              <w:t>case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na urządzenia z pozycji 50.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9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51.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odsłuchy douszne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Nadajnik monitorowania bezprzewodowego 4szt. z regulowaną mocą wyjściową. Zakres 558-626 MHz. Ustawienie częstotliwości w krokach co 25 kHz. Monitorowanie i kontrola pracy przy użyciu oprogramowania komputerowego. Wbudowany 5-pasmowy graficzny korektor barwy. Bezprzewodowa synchronizacja pracy z odbiornikiem za pośrednictwem portu podczerwieni. Odbiornik 4 szt. typu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adaptive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diversity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do monitorowania bezprzewodowego kompatybilny z nadajnikami. Zakres częstotliwości: 558-626 MHz. Funkcja Pilot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squelch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regulowana w krokach co 2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dB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. Funkcja automatycznego skanowania częstotliwości wyszukująca dostępne wolne częstotliwości. Bezprzewodowa synchronizacja parametrów pracy odbiornika z poziomu nadajnika. Funkcja Auto-Lock zabezpieczająca przed przypadkową zmianą ustawień pracy systemu.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52.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D530C1">
              <w:rPr>
                <w:rFonts w:ascii="Open Sans" w:hAnsi="Open Sans" w:cs="Open Sans"/>
                <w:color w:val="000000"/>
              </w:rPr>
              <w:t>Combiner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antenowy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proofErr w:type="spellStart"/>
            <w:r w:rsidRPr="00D530C1">
              <w:rPr>
                <w:rFonts w:ascii="Open Sans" w:hAnsi="Open Sans" w:cs="Open Sans"/>
                <w:color w:val="000000"/>
              </w:rPr>
              <w:t>Combiner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antenowy z aktywną anteną kierunkową.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Combiner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antenowy oraz antena współpracująca z nadajnikami monitorowania bezprzewodowego z pozycji 52.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53.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Skrzynia transportowa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Skrzynia transportowa typu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rack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na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combiner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, nadajniki oraz szufladę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rack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, w której będą odbiorniki.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24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54.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6 odbiorników , 6 nadajników do ręki oraz 6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bodypacków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6 odbiorników , 6 nadajników do ręki oraz 6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bodypacków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. Nadajniki w szufladzie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rack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wyłożoną gąbką.</w:t>
            </w:r>
            <w:r>
              <w:rPr>
                <w:rFonts w:ascii="Open Sans" w:hAnsi="Open Sans" w:cs="Open Sans"/>
                <w:color w:val="000000"/>
              </w:rPr>
              <w:t xml:space="preserve"> </w:t>
            </w:r>
            <w:r w:rsidRPr="00D530C1">
              <w:rPr>
                <w:rFonts w:ascii="Open Sans" w:hAnsi="Open Sans" w:cs="Open Sans"/>
                <w:color w:val="000000"/>
              </w:rPr>
              <w:t xml:space="preserve">True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diversity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umieszczony w wykonanej z metalu obudowie o szerokości half-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rack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z wyświetlaczem LCD, który zapewnia pełną kontrolę na parametrami pracy. Synchronizacja nadajnika i odbiornika za pośrednictwem podczerwieni. Szerokość pasma wynosząca maksymalnie 42 MHz z 1680 częstotliwościami do wyboru, w pełni przestrajanymi w stabilnym zakresie UHF. Równoczesna konfiguracja do 12 połączonych systemów.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55.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Zestaw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Zestaw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splitter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antenowy + antena kierunkowa + Przewód BNC-BNC czarny 10 metrów.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Splitter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oraz antena zgodne z odbiornikami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56.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Kufer transportowy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Kufer transportowy typu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rack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na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splittery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, odbiorniki oraz szufladę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rack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z nadajnikami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1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57.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krata i podesty sceniczne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Trawers czteroramienny prosty czarny - odcinek 2m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58.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Trawers czteroramienny prosty czarny - odcinek 1m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59.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Do całego odcinka trawersu komplet sworzni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60.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Podstawa płaska do trawersu czteroramiennego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61.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Ręczna wyciągarka łańcuchowa 500kg 5 metrowa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62.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proofErr w:type="spellStart"/>
            <w:r w:rsidRPr="00D530C1">
              <w:rPr>
                <w:rFonts w:ascii="Open Sans" w:hAnsi="Open Sans" w:cs="Open Sans"/>
                <w:color w:val="000000"/>
              </w:rPr>
              <w:t>Zawiesie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pasowe 500 kg 2metrowa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45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63.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Adapter do trawersu na statyw oświetleniowy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lastRenderedPageBreak/>
              <w:t>64.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Statyw typu winda, max wysokość 3,8 metra, udźwig 125 kg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65.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krata i podesty sceniczne, 2x1 nogi regulowane 60-100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66.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wózek do wożenia podestów o wymiarach 1x2 metry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67.</w:t>
            </w: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noga do podestu, wysokość 30 cm z kołem z hamulcem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1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68.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Przetwornik USB-DMX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Przetwornik USB-DMX. Obsługa do 512 urządzeń. Pełna separacja galwaniczna. Gniazdo 3 pin XLR. Współpraca z USB1.1 i 2.0 (emulowany port COM). Zasilanie bezpośrednio z portu USB. Przewód USB w zestawie.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69.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Sterownik DMX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>Sterownik DMX. Obsługa 24 kanałów DMX. 2 wyjścia AUX . Programowalna prędkość i płynność ruchu. 3 Pin i 5 Pin wyjścia DMX. Możliwość zapisania do 48 scen.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70.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Reflektor typu PAR LED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>Reflektor typu PAR LED.</w:t>
            </w:r>
            <w:r w:rsidRPr="00D530C1">
              <w:rPr>
                <w:rFonts w:ascii="Open Sans" w:hAnsi="Open Sans" w:cs="Open Sans"/>
                <w:b/>
                <w:bCs/>
              </w:rPr>
              <w:t xml:space="preserve"> </w:t>
            </w:r>
            <w:r w:rsidRPr="00D530C1">
              <w:rPr>
                <w:rFonts w:ascii="Open Sans" w:hAnsi="Open Sans" w:cs="Open Sans"/>
              </w:rPr>
              <w:t>Standard DMX: DMX 512. Ilość kanałów DMX: 7  Ściemnianie: Płynnie 0 - 100%. Diody: 7 x 10W LED 4w1. Kolor: RGBW. Kąt świecenia (min): 25°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2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71.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Ruchoma głowica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Ruchoma głowica. Ilość diod: 4x10W LED RGBW + 1x10W LED. Typ diody: 4w1. Barwa: RGBW. Kąt świecenia (min): 25°. Obrót głowicy: Pan – 540°; </w:t>
            </w:r>
            <w:proofErr w:type="spellStart"/>
            <w:r w:rsidRPr="00D530C1">
              <w:rPr>
                <w:rFonts w:ascii="Open Sans" w:hAnsi="Open Sans" w:cs="Open Sans"/>
              </w:rPr>
              <w:t>Tilt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– ciągły. Ściemnianie: Płynne: 0 - 100%. Ilość kanałów DMX: 15/21. Standard DMX: DMX 512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78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72.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D530C1">
              <w:rPr>
                <w:rFonts w:ascii="Open Sans" w:hAnsi="Open Sans" w:cs="Open Sans"/>
                <w:color w:val="000000"/>
              </w:rPr>
              <w:t>Dimmer</w:t>
            </w:r>
            <w:proofErr w:type="spellEnd"/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proofErr w:type="spellStart"/>
            <w:r w:rsidRPr="00D530C1">
              <w:rPr>
                <w:rFonts w:ascii="Open Sans" w:hAnsi="Open Sans" w:cs="Open Sans"/>
              </w:rPr>
              <w:t>Dimmer</w:t>
            </w:r>
            <w:proofErr w:type="spellEnd"/>
            <w:r w:rsidRPr="00D530C1">
              <w:rPr>
                <w:rFonts w:ascii="Open Sans" w:hAnsi="Open Sans" w:cs="Open Sans"/>
              </w:rPr>
              <w:t>. Sterowanie protokołem DMX512. 5A/kanał. 4 kanały. Zabezpieczenie: 16A.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73.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Reflektor żarowy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>Reflektor żarowy. Obudowa typu PAR56. Przewód zakończony wtykiem sieciowym. Gniazdo żarówki GX-16D. Żarówka o mocy 300 watów w zestawie.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27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74.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Mikser audio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Mikser audio. Uniwersalna Ilość kanałow:10 Wejść mono: 6 mikrofonowych XLR lub 6 liniowych. Korekcja mono: trójpunktowa z parametrycznym środkiem Wejścia stereo:2. Korekcja stereo: dwupunktowa. Tłumiki: suwakowe, 60 mm. Regulacja </w:t>
            </w:r>
            <w:proofErr w:type="spellStart"/>
            <w:r w:rsidRPr="00D530C1">
              <w:rPr>
                <w:rFonts w:ascii="Open Sans" w:hAnsi="Open Sans" w:cs="Open Sans"/>
              </w:rPr>
              <w:t>gain</w:t>
            </w:r>
            <w:proofErr w:type="spellEnd"/>
            <w:r w:rsidRPr="00D530C1">
              <w:rPr>
                <w:rFonts w:ascii="Open Sans" w:hAnsi="Open Sans" w:cs="Open Sans"/>
              </w:rPr>
              <w:t xml:space="preserve">. Zasilanie Phantom:+48V. Globalne Solo/PFL. Aux:2-pre/post. Insert: kanałów 1-6 i sumy. Wskaźniki wysterowania:2x10 LED. Złącza: wyjście główne-2 x XLR -REC OUT (2×RCA) -wyjście monitorowe-2 × </w:t>
            </w:r>
            <w:proofErr w:type="spellStart"/>
            <w:r w:rsidRPr="00D530C1">
              <w:rPr>
                <w:rFonts w:ascii="Open Sans" w:hAnsi="Open Sans" w:cs="Open Sans"/>
              </w:rPr>
              <w:t>jack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1/4" TRS, -pasmo przenoszenia-20 Hz-20 kHz  -diodowy wskaźnik </w:t>
            </w:r>
            <w:proofErr w:type="spellStart"/>
            <w:r w:rsidRPr="00D530C1">
              <w:rPr>
                <w:rFonts w:ascii="Open Sans" w:hAnsi="Open Sans" w:cs="Open Sans"/>
              </w:rPr>
              <w:t>Peak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w kanałach 1-6 i stereo 1, 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75.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Mikrofon dynamiczny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Mikrofon dynamiczny. Charakterystyka </w:t>
            </w:r>
            <w:proofErr w:type="spellStart"/>
            <w:r w:rsidRPr="00D530C1">
              <w:rPr>
                <w:rFonts w:ascii="Open Sans" w:hAnsi="Open Sans" w:cs="Open Sans"/>
              </w:rPr>
              <w:t>kardioidalna</w:t>
            </w:r>
            <w:proofErr w:type="spellEnd"/>
            <w:r w:rsidRPr="00D530C1">
              <w:rPr>
                <w:rFonts w:ascii="Open Sans" w:hAnsi="Open Sans" w:cs="Open Sans"/>
              </w:rPr>
              <w:t xml:space="preserve">. Pasmo przenoszenia 55 Hz-14 kHz. Czułość1,3 </w:t>
            </w:r>
            <w:proofErr w:type="spellStart"/>
            <w:r w:rsidRPr="00D530C1">
              <w:rPr>
                <w:rFonts w:ascii="Open Sans" w:hAnsi="Open Sans" w:cs="Open Sans"/>
              </w:rPr>
              <w:t>mV</w:t>
            </w:r>
            <w:proofErr w:type="spellEnd"/>
            <w:r w:rsidRPr="00D530C1">
              <w:rPr>
                <w:rFonts w:ascii="Open Sans" w:hAnsi="Open Sans" w:cs="Open Sans"/>
              </w:rPr>
              <w:t>/Pa @1kHz. Impedancja 150 Ohm. Obudowa metalowa. Złącze XLR: 3 pin.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lastRenderedPageBreak/>
              <w:t>76.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Mikrofon pojemnościowy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Mikrofon pojemnościowy. Kapsuła: Pojemnościowa, </w:t>
            </w:r>
            <w:proofErr w:type="spellStart"/>
            <w:r w:rsidRPr="00D530C1">
              <w:rPr>
                <w:rFonts w:ascii="Open Sans" w:hAnsi="Open Sans" w:cs="Open Sans"/>
              </w:rPr>
              <w:t>polaryzowa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zewnętrznie, Charakterystyka kierunkowości: </w:t>
            </w:r>
            <w:proofErr w:type="spellStart"/>
            <w:r w:rsidRPr="00D530C1">
              <w:rPr>
                <w:rFonts w:ascii="Open Sans" w:hAnsi="Open Sans" w:cs="Open Sans"/>
              </w:rPr>
              <w:t>Kardioidalna</w:t>
            </w:r>
            <w:proofErr w:type="spellEnd"/>
            <w:r w:rsidRPr="00D530C1">
              <w:rPr>
                <w:rFonts w:ascii="Open Sans" w:hAnsi="Open Sans" w:cs="Open Sans"/>
              </w:rPr>
              <w:t>. Pasmo przenoszenia: 40Hz ~ 20,000Hz, filtr górnoprzepustowy [HPF] @ 80Hz-12dB/</w:t>
            </w:r>
            <w:proofErr w:type="spellStart"/>
            <w:r w:rsidRPr="00D530C1">
              <w:rPr>
                <w:rFonts w:ascii="Open Sans" w:hAnsi="Open Sans" w:cs="Open Sans"/>
              </w:rPr>
              <w:t>Okt</w:t>
            </w:r>
            <w:proofErr w:type="spellEnd"/>
            <w:r w:rsidRPr="00D530C1">
              <w:rPr>
                <w:rFonts w:ascii="Open Sans" w:hAnsi="Open Sans" w:cs="Open Sans"/>
              </w:rPr>
              <w:t xml:space="preserve">, Czułość: -40dB ±3dB re 1V/Pa @ 1kHz, Impedancja wyjściowa: 100Ω, Ekwiwalentny poziom szumów: 21 </w:t>
            </w:r>
            <w:proofErr w:type="spellStart"/>
            <w:r w:rsidRPr="00D530C1">
              <w:rPr>
                <w:rFonts w:ascii="Open Sans" w:hAnsi="Open Sans" w:cs="Open Sans"/>
              </w:rPr>
              <w:t>dBA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SPL [IEC651], Maksymalny poziom wyjściowy: +9.22 </w:t>
            </w:r>
            <w:proofErr w:type="spellStart"/>
            <w:r w:rsidRPr="00D530C1">
              <w:rPr>
                <w:rFonts w:ascii="Open Sans" w:hAnsi="Open Sans" w:cs="Open Sans"/>
              </w:rPr>
              <w:t>dBu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[@ 1% THD dla 1kΩ), Dynamika: 121dB [IEC651],Stosunek sygnału do szumu: 73dB SPL [@ 1kHz w odniesieniu do 1Pa], Zasilanie: bateria 1.6mA lub Phantom 6.5mA – 48V, Żywotność baterii: &gt;200 godzin, Wyjście: 3-pinowe XLR, symetryczne.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77.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Statyw mikrofonowy stołowy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>Statyw mikrofonowy stołowy. Regulowana wysokość: do 55cm. Długość ramienia: 30 cm.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5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78.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Monitory studyjne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Monitory studyjne. Przetwornik LF: 165mm (6.5"). Przetwornik HF: 25mm (1"). </w:t>
            </w:r>
            <w:proofErr w:type="spellStart"/>
            <w:r w:rsidRPr="00D530C1">
              <w:rPr>
                <w:rFonts w:ascii="Open Sans" w:hAnsi="Open Sans" w:cs="Open Sans"/>
              </w:rPr>
              <w:t>Crossover</w:t>
            </w:r>
            <w:proofErr w:type="spellEnd"/>
            <w:r w:rsidRPr="00D530C1">
              <w:rPr>
                <w:rFonts w:ascii="Open Sans" w:hAnsi="Open Sans" w:cs="Open Sans"/>
              </w:rPr>
              <w:t xml:space="preserve">: 1425Hz 4-rzędowy akustyczny </w:t>
            </w:r>
            <w:proofErr w:type="spellStart"/>
            <w:r w:rsidRPr="00D530C1">
              <w:rPr>
                <w:rFonts w:ascii="Open Sans" w:hAnsi="Open Sans" w:cs="Open Sans"/>
              </w:rPr>
              <w:t>Linkwitz-Riley</w:t>
            </w:r>
            <w:proofErr w:type="spellEnd"/>
            <w:r w:rsidRPr="00D530C1">
              <w:rPr>
                <w:rFonts w:ascii="Open Sans" w:hAnsi="Open Sans" w:cs="Open Sans"/>
              </w:rPr>
              <w:t>. Czułość wejściowa (-10dBV Input): 92dB / 1m. Pasmo przenoszenia (±3dB): 47Hz – 20kHz. Pasmo przenoszenia (-10dB): 39Hz – 24kHz. Wejście: 1 x XLR żeńskie, 1 x TRS żeńskie, zbalansowane.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8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79.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Korektor graficzny 2x31 pasm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Korektor graficzny 2x31 pasm. 2 kanały z regulacją w torze Input </w:t>
            </w:r>
            <w:proofErr w:type="spellStart"/>
            <w:r w:rsidRPr="00D530C1">
              <w:rPr>
                <w:rFonts w:ascii="Open Sans" w:hAnsi="Open Sans" w:cs="Open Sans"/>
              </w:rPr>
              <w:t>gain</w:t>
            </w:r>
            <w:proofErr w:type="spellEnd"/>
            <w:r w:rsidRPr="00D530C1">
              <w:rPr>
                <w:rFonts w:ascii="Open Sans" w:hAnsi="Open Sans" w:cs="Open Sans"/>
              </w:rPr>
              <w:t xml:space="preserve">, Bypass (on/off), </w:t>
            </w:r>
            <w:proofErr w:type="spellStart"/>
            <w:r w:rsidRPr="00D530C1">
              <w:rPr>
                <w:rFonts w:ascii="Open Sans" w:hAnsi="Open Sans" w:cs="Open Sans"/>
              </w:rPr>
              <w:t>Low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</w:t>
            </w:r>
            <w:proofErr w:type="spellStart"/>
            <w:r w:rsidRPr="00D530C1">
              <w:rPr>
                <w:rFonts w:ascii="Open Sans" w:hAnsi="Open Sans" w:cs="Open Sans"/>
              </w:rPr>
              <w:t>cut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(on/off), </w:t>
            </w:r>
            <w:proofErr w:type="spellStart"/>
            <w:r w:rsidRPr="00D530C1">
              <w:rPr>
                <w:rFonts w:ascii="Open Sans" w:hAnsi="Open Sans" w:cs="Open Sans"/>
              </w:rPr>
              <w:t>Range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6 </w:t>
            </w:r>
            <w:proofErr w:type="spellStart"/>
            <w:r w:rsidRPr="00D530C1">
              <w:rPr>
                <w:rFonts w:ascii="Open Sans" w:hAnsi="Open Sans" w:cs="Open Sans"/>
              </w:rPr>
              <w:t>dB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albo 12 </w:t>
            </w:r>
            <w:proofErr w:type="spellStart"/>
            <w:r w:rsidRPr="00D530C1">
              <w:rPr>
                <w:rFonts w:ascii="Open Sans" w:hAnsi="Open Sans" w:cs="Open Sans"/>
              </w:rPr>
              <w:t>dB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(podbicie/cięcie pasm). Filtr </w:t>
            </w:r>
            <w:proofErr w:type="spellStart"/>
            <w:r w:rsidRPr="00D530C1">
              <w:rPr>
                <w:rFonts w:ascii="Open Sans" w:hAnsi="Open Sans" w:cs="Open Sans"/>
              </w:rPr>
              <w:t>dolnozaporowy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50Hz, 12 </w:t>
            </w:r>
            <w:proofErr w:type="spellStart"/>
            <w:r w:rsidRPr="00D530C1">
              <w:rPr>
                <w:rFonts w:ascii="Open Sans" w:hAnsi="Open Sans" w:cs="Open Sans"/>
              </w:rPr>
              <w:t>dB</w:t>
            </w:r>
            <w:proofErr w:type="spellEnd"/>
            <w:r w:rsidRPr="00D530C1">
              <w:rPr>
                <w:rFonts w:ascii="Open Sans" w:hAnsi="Open Sans" w:cs="Open Sans"/>
              </w:rPr>
              <w:t>/</w:t>
            </w:r>
            <w:proofErr w:type="spellStart"/>
            <w:r w:rsidRPr="00D530C1">
              <w:rPr>
                <w:rFonts w:ascii="Open Sans" w:hAnsi="Open Sans" w:cs="Open Sans"/>
              </w:rPr>
              <w:t>oct</w:t>
            </w:r>
            <w:proofErr w:type="spellEnd"/>
            <w:r w:rsidRPr="00D530C1">
              <w:rPr>
                <w:rFonts w:ascii="Open Sans" w:hAnsi="Open Sans" w:cs="Open Sans"/>
              </w:rPr>
              <w:t xml:space="preserve">. Złącza: wejście 2x XLR, 2x </w:t>
            </w:r>
            <w:proofErr w:type="spellStart"/>
            <w:r w:rsidRPr="00D530C1">
              <w:rPr>
                <w:rFonts w:ascii="Open Sans" w:hAnsi="Open Sans" w:cs="Open Sans"/>
              </w:rPr>
              <w:t>jack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oraz wyjście: 2x XLR, 2x </w:t>
            </w:r>
            <w:proofErr w:type="spellStart"/>
            <w:r w:rsidRPr="00D530C1">
              <w:rPr>
                <w:rFonts w:ascii="Open Sans" w:hAnsi="Open Sans" w:cs="Open Sans"/>
              </w:rPr>
              <w:t>jack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. Pasmo przenoszenia: 20Hz - 20kHz, Impedancja wejściowa: 10 </w:t>
            </w:r>
            <w:proofErr w:type="spellStart"/>
            <w:r w:rsidRPr="00D530C1">
              <w:rPr>
                <w:rFonts w:ascii="Open Sans" w:hAnsi="Open Sans" w:cs="Open Sans"/>
              </w:rPr>
              <w:t>kOhm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niesymetryczne i 20 </w:t>
            </w:r>
            <w:proofErr w:type="spellStart"/>
            <w:r w:rsidRPr="00D530C1">
              <w:rPr>
                <w:rFonts w:ascii="Open Sans" w:hAnsi="Open Sans" w:cs="Open Sans"/>
              </w:rPr>
              <w:t>kOhm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symetryczne. Obudowa do zabudowy </w:t>
            </w:r>
            <w:proofErr w:type="spellStart"/>
            <w:r w:rsidRPr="00D530C1">
              <w:rPr>
                <w:rFonts w:ascii="Open Sans" w:hAnsi="Open Sans" w:cs="Open Sans"/>
              </w:rPr>
              <w:t>rack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19.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5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80.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Kompresor/bramka szumów 2 kanały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Kompresor/bramka szumów 2 kanały. Tryb  "auto". Zbalansowane wejścia i wyjścia TRS 1/4" oraz XLR, wyjście liniowe -10 </w:t>
            </w:r>
            <w:proofErr w:type="spellStart"/>
            <w:r w:rsidRPr="00D530C1">
              <w:rPr>
                <w:rFonts w:ascii="Open Sans" w:hAnsi="Open Sans" w:cs="Open Sans"/>
              </w:rPr>
              <w:t>dBV</w:t>
            </w:r>
            <w:proofErr w:type="spellEnd"/>
            <w:r w:rsidRPr="00D530C1">
              <w:rPr>
                <w:rFonts w:ascii="Open Sans" w:hAnsi="Open Sans" w:cs="Open Sans"/>
              </w:rPr>
              <w:t xml:space="preserve">, współczynnik bramki: 1:1 do 1:4, czas ataku bramki: 100 µS, czas powrotu bramki: automat, insert </w:t>
            </w:r>
            <w:proofErr w:type="spellStart"/>
            <w:r w:rsidRPr="00D530C1">
              <w:rPr>
                <w:rFonts w:ascii="Open Sans" w:hAnsi="Open Sans" w:cs="Open Sans"/>
              </w:rPr>
              <w:t>sidechain</w:t>
            </w:r>
            <w:proofErr w:type="spellEnd"/>
            <w:r w:rsidRPr="00D530C1">
              <w:rPr>
                <w:rFonts w:ascii="Open Sans" w:hAnsi="Open Sans" w:cs="Open Sans"/>
              </w:rPr>
              <w:t xml:space="preserve">, praca stereo lub dual mono, niezależne wskaźniki LED. Obudowa do zabudowy </w:t>
            </w:r>
            <w:proofErr w:type="spellStart"/>
            <w:r w:rsidRPr="00D530C1">
              <w:rPr>
                <w:rFonts w:ascii="Open Sans" w:hAnsi="Open Sans" w:cs="Open Sans"/>
              </w:rPr>
              <w:t>rack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19.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21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81.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Procesor efektów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Procesor efektów.  Pasmo przenoszenia: 20 </w:t>
            </w:r>
            <w:proofErr w:type="spellStart"/>
            <w:r w:rsidRPr="00D530C1">
              <w:rPr>
                <w:rFonts w:ascii="Open Sans" w:hAnsi="Open Sans" w:cs="Open Sans"/>
              </w:rPr>
              <w:t>Hz</w:t>
            </w:r>
            <w:proofErr w:type="spellEnd"/>
            <w:r w:rsidRPr="00D530C1">
              <w:rPr>
                <w:rFonts w:ascii="Open Sans" w:hAnsi="Open Sans" w:cs="Open Sans"/>
              </w:rPr>
              <w:t xml:space="preserve">- 20 kHz. Wyświetlacz: LED złącza: wejścia analogowe: A: 2 x </w:t>
            </w:r>
            <w:proofErr w:type="spellStart"/>
            <w:r w:rsidRPr="00D530C1">
              <w:rPr>
                <w:rFonts w:ascii="Open Sans" w:hAnsi="Open Sans" w:cs="Open Sans"/>
              </w:rPr>
              <w:t>jack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- niesymetryczne lub symetryczne B: 2 x </w:t>
            </w:r>
            <w:proofErr w:type="spellStart"/>
            <w:r w:rsidRPr="00D530C1">
              <w:rPr>
                <w:rFonts w:ascii="Open Sans" w:hAnsi="Open Sans" w:cs="Open Sans"/>
              </w:rPr>
              <w:t>jack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- niesymetryczne lub symetryczne wyjścia analogowe: A: 2 x </w:t>
            </w:r>
            <w:proofErr w:type="spellStart"/>
            <w:r w:rsidRPr="00D530C1">
              <w:rPr>
                <w:rFonts w:ascii="Open Sans" w:hAnsi="Open Sans" w:cs="Open Sans"/>
              </w:rPr>
              <w:t>jack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- niesymetryczne lub symetryczne B: 2 x </w:t>
            </w:r>
            <w:proofErr w:type="spellStart"/>
            <w:r w:rsidRPr="00D530C1">
              <w:rPr>
                <w:rFonts w:ascii="Open Sans" w:hAnsi="Open Sans" w:cs="Open Sans"/>
              </w:rPr>
              <w:t>jack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- niesymetryczne lub symetryczne podwójne złącze S/PDIF-wejście i wyjście złącze USB-VST plug-in, MIDI-In, Out/</w:t>
            </w:r>
            <w:proofErr w:type="spellStart"/>
            <w:r w:rsidRPr="00D530C1">
              <w:rPr>
                <w:rFonts w:ascii="Open Sans" w:hAnsi="Open Sans" w:cs="Open Sans"/>
              </w:rPr>
              <w:t>Thru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, podwójny tryb stereo , tryb </w:t>
            </w:r>
            <w:proofErr w:type="spellStart"/>
            <w:r w:rsidRPr="00D530C1">
              <w:rPr>
                <w:rFonts w:ascii="Open Sans" w:hAnsi="Open Sans" w:cs="Open Sans"/>
              </w:rPr>
              <w:t>Surround</w:t>
            </w:r>
            <w:proofErr w:type="spellEnd"/>
            <w:r w:rsidRPr="00D530C1">
              <w:rPr>
                <w:rFonts w:ascii="Open Sans" w:hAnsi="Open Sans" w:cs="Open Sans"/>
              </w:rPr>
              <w:t xml:space="preserve">. Obudowa </w:t>
            </w:r>
            <w:proofErr w:type="spellStart"/>
            <w:r w:rsidRPr="00D530C1">
              <w:rPr>
                <w:rFonts w:ascii="Open Sans" w:hAnsi="Open Sans" w:cs="Open Sans"/>
              </w:rPr>
              <w:t>rack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19.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15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82.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Słuchawki nauszne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Słuchawki nauszne. Pasmo przenoszenia: 20-18000 </w:t>
            </w:r>
            <w:proofErr w:type="spellStart"/>
            <w:r w:rsidRPr="00D530C1">
              <w:rPr>
                <w:rFonts w:ascii="Open Sans" w:hAnsi="Open Sans" w:cs="Open Sans"/>
              </w:rPr>
              <w:t>Hz</w:t>
            </w:r>
            <w:proofErr w:type="spellEnd"/>
            <w:r w:rsidRPr="00D530C1">
              <w:rPr>
                <w:rFonts w:ascii="Open Sans" w:hAnsi="Open Sans" w:cs="Open Sans"/>
              </w:rPr>
              <w:t xml:space="preserve">. Maksymalny poziom ciśnienia akustycznego: 128 </w:t>
            </w:r>
            <w:proofErr w:type="spellStart"/>
            <w:r w:rsidRPr="00D530C1">
              <w:rPr>
                <w:rFonts w:ascii="Open Sans" w:hAnsi="Open Sans" w:cs="Open Sans"/>
              </w:rPr>
              <w:t>dB</w:t>
            </w:r>
            <w:proofErr w:type="spellEnd"/>
            <w:r w:rsidRPr="00D530C1">
              <w:rPr>
                <w:rFonts w:ascii="Open Sans" w:hAnsi="Open Sans" w:cs="Open Sans"/>
              </w:rPr>
              <w:t xml:space="preserve">. Załączany system </w:t>
            </w:r>
            <w:proofErr w:type="spellStart"/>
            <w:r w:rsidRPr="00D530C1">
              <w:rPr>
                <w:rFonts w:ascii="Open Sans" w:hAnsi="Open Sans" w:cs="Open Sans"/>
              </w:rPr>
              <w:t>ActiveGard</w:t>
            </w:r>
            <w:proofErr w:type="spellEnd"/>
            <w:r w:rsidRPr="00D530C1">
              <w:rPr>
                <w:rFonts w:ascii="Open Sans" w:hAnsi="Open Sans" w:cs="Open Sans"/>
              </w:rPr>
              <w:t xml:space="preserve">™ do ochrony słuchu. Zniekształcenia harmoniczne THD: &lt; 0.5 % (1kHz). Złącze słuchawek: Jack 3,5 mm z nakręcanym adapterem do </w:t>
            </w:r>
            <w:proofErr w:type="spellStart"/>
            <w:r w:rsidRPr="00D530C1">
              <w:rPr>
                <w:rFonts w:ascii="Open Sans" w:hAnsi="Open Sans" w:cs="Open Sans"/>
              </w:rPr>
              <w:t>jack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6,3 mm.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8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83.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Komplet przewodów na stanowisko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Komplet przewodów na stanowisko: XLR-XLR 5m 4szt. </w:t>
            </w:r>
            <w:r w:rsidRPr="00594205">
              <w:rPr>
                <w:rFonts w:ascii="Open Sans" w:hAnsi="Open Sans" w:cs="Open Sans"/>
                <w:lang w:val="en-US"/>
              </w:rPr>
              <w:t xml:space="preserve">TS-TS 5m 4szt. TRS-2TS 5m 2szt. </w:t>
            </w:r>
            <w:r w:rsidRPr="00D530C1">
              <w:rPr>
                <w:rFonts w:ascii="Open Sans" w:hAnsi="Open Sans" w:cs="Open Sans"/>
              </w:rPr>
              <w:t>2RCA-miniTRS 5m 2 szt.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lastRenderedPageBreak/>
              <w:t>84.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Listwa zasilająca RACK 19 cali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Listwa zasilająca RACK 19 cali. Obudowa wykonana z aluminium. Liczba gniazd: 9, przewód zakończony wtykiem sieciowym 230V. Listwa przeznaczona do montażu w systemie 19”.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85.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Di-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box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pasywny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Di-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box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pasywny. 15-30 000Hz, ±0dB. 3-stopniowy przełącznik tłumienia (0/-20/-40dB). Przełącznik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Groundlift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. Wyjście przelotowe. Impedancja wyjściowa: 600Ω (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sym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.), 50kΩ (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niesym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.). Obudowa metalowa.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86.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szuflada 2U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szuflada 2U do szafy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rack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19 cali na przewody i słuchawki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9D6799" w:rsidRPr="00D530C1" w:rsidTr="009D6799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9D6799" w:rsidRDefault="009D6799" w:rsidP="009D6799">
            <w:pPr>
              <w:jc w:val="center"/>
              <w:rPr>
                <w:rFonts w:ascii="Open Sans" w:hAnsi="Open Sans" w:cs="Open Sans"/>
              </w:rPr>
            </w:pPr>
            <w:r w:rsidRPr="009D6799">
              <w:rPr>
                <w:rFonts w:ascii="Open Sans" w:hAnsi="Open Sans" w:cs="Open Sans"/>
              </w:rPr>
              <w:t>87.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Zestaw bezprzewodowy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Zestaw bezprzewodowy: odbiornik w obudowie przystosowanej do zamontowania w szafie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rack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+ nadajnik do ręki z kapsułą dynamiczną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kardioidalną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. Dwie zewnętrzne anteny. 12 kompatybilnych kanałów.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99" w:rsidRPr="00D530C1" w:rsidRDefault="009D6799" w:rsidP="009D6799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30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/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/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D530C1" w:rsidRDefault="003A7FE4" w:rsidP="00BF4534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</w:pPr>
          </w:p>
        </w:tc>
      </w:tr>
    </w:tbl>
    <w:p w:rsidR="003A7FE4" w:rsidRDefault="003A7FE4" w:rsidP="003A7FE4"/>
    <w:p w:rsidR="003A7FE4" w:rsidRDefault="00BF4534" w:rsidP="00BF4534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3A7FE4" w:rsidRPr="00C069F7" w:rsidRDefault="003A7FE4" w:rsidP="003A7FE4">
      <w:pPr>
        <w:ind w:left="1134" w:right="-567" w:hanging="1418"/>
        <w:rPr>
          <w:rFonts w:ascii="Open Sans" w:eastAsiaTheme="minorEastAsia" w:hAnsi="Open Sans" w:cs="Open Sans"/>
          <w:b/>
        </w:rPr>
      </w:pPr>
      <w:r>
        <w:rPr>
          <w:rFonts w:ascii="Open Sans" w:hAnsi="Open Sans" w:cs="Open Sans"/>
        </w:rPr>
        <w:lastRenderedPageBreak/>
        <w:t>5</w:t>
      </w:r>
      <w:r w:rsidRPr="007E42BC">
        <w:rPr>
          <w:rFonts w:ascii="Open Sans" w:hAnsi="Open Sans" w:cs="Open Sans"/>
        </w:rPr>
        <w:t xml:space="preserve">. </w:t>
      </w:r>
      <w:r>
        <w:rPr>
          <w:rFonts w:ascii="Open Sans" w:hAnsi="Open Sans" w:cs="Open Sans"/>
          <w:b/>
        </w:rPr>
        <w:t xml:space="preserve">Cz. V </w:t>
      </w:r>
      <w:r w:rsidRPr="00D530C1">
        <w:rPr>
          <w:rFonts w:ascii="Open Sans" w:eastAsiaTheme="minorEastAsia" w:hAnsi="Open Sans" w:cs="Open Sans"/>
          <w:b/>
        </w:rPr>
        <w:t xml:space="preserve">Dostawa </w:t>
      </w:r>
      <w:r>
        <w:rPr>
          <w:rFonts w:ascii="Open Sans" w:eastAsiaTheme="minorEastAsia" w:hAnsi="Open Sans" w:cs="Open Sans"/>
          <w:b/>
        </w:rPr>
        <w:t xml:space="preserve">i montaż </w:t>
      </w:r>
      <w:r w:rsidRPr="00C069F7">
        <w:rPr>
          <w:rFonts w:ascii="Open Sans" w:eastAsiaTheme="minorEastAsia" w:hAnsi="Open Sans" w:cs="Open Sans"/>
          <w:b/>
        </w:rPr>
        <w:t>wyposażenia z zakresu automatyki</w:t>
      </w:r>
    </w:p>
    <w:tbl>
      <w:tblPr>
        <w:tblW w:w="110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1783"/>
        <w:gridCol w:w="6660"/>
        <w:gridCol w:w="1013"/>
        <w:gridCol w:w="1108"/>
      </w:tblGrid>
      <w:tr w:rsidR="003A7FE4" w:rsidRPr="00D530C1" w:rsidTr="00BF4534">
        <w:trPr>
          <w:trHeight w:val="30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D530C1" w:rsidRDefault="003A7FE4" w:rsidP="00BF4534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D530C1" w:rsidRDefault="003A7FE4" w:rsidP="00BF4534">
            <w:pPr>
              <w:jc w:val="center"/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D530C1" w:rsidRDefault="003A7FE4" w:rsidP="00BF4534">
            <w:pPr>
              <w:jc w:val="center"/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D530C1" w:rsidRDefault="003A7FE4" w:rsidP="00BF4534">
            <w:pPr>
              <w:jc w:val="center"/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</w:pPr>
          </w:p>
        </w:tc>
      </w:tr>
      <w:tr w:rsidR="003A7FE4" w:rsidRPr="00D530C1" w:rsidTr="00BF4534">
        <w:trPr>
          <w:trHeight w:val="60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D530C1" w:rsidRDefault="003A7FE4" w:rsidP="00BF4534">
            <w:pPr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 w:cs="Open Sans"/>
                <w:b/>
                <w:bCs/>
              </w:rPr>
              <w:t>Lp.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 w:rsidRPr="00BA20ED">
              <w:rPr>
                <w:rFonts w:ascii="Open Sans" w:hAnsi="Open Sans" w:cs="Open Sans"/>
                <w:b/>
              </w:rPr>
              <w:t xml:space="preserve">Nazwa i typ 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 w:cs="Open Sans"/>
                <w:b/>
                <w:bCs/>
                <w:color w:val="000000"/>
              </w:rPr>
              <w:t>Opis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 w:rsidRPr="00BA20ED">
              <w:rPr>
                <w:rFonts w:ascii="Open Sans" w:hAnsi="Open Sans" w:cs="Open Sans"/>
                <w:b/>
              </w:rPr>
              <w:t>Ilość (</w:t>
            </w:r>
            <w:proofErr w:type="spellStart"/>
            <w:r w:rsidRPr="00BA20ED">
              <w:rPr>
                <w:rFonts w:ascii="Open Sans" w:hAnsi="Open Sans" w:cs="Open Sans"/>
                <w:b/>
              </w:rPr>
              <w:t>kpl</w:t>
            </w:r>
            <w:proofErr w:type="spellEnd"/>
            <w:r w:rsidRPr="00BA20ED">
              <w:rPr>
                <w:rFonts w:ascii="Open Sans" w:hAnsi="Open Sans" w:cs="Open Sans"/>
                <w:b/>
              </w:rPr>
              <w:t>./szt.)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</w:p>
        </w:tc>
      </w:tr>
      <w:tr w:rsidR="003A7FE4" w:rsidRPr="00D530C1" w:rsidTr="00BF4534">
        <w:trPr>
          <w:trHeight w:val="35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wyposażone w 1. falownik trójfazowy, 2. silnik trójfazowy i 3. przełącznik gwiazda/trójkąt (z zasilaniem trójfazowym), waga 2,5 kg, Czy potrzebne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odzielne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stanowisko stół/ szafa. Falownik o mocy 1-1,5kW, może być zasilany trójfazowo z wyjściem trójfazowym. Silnik trójfazowy asynchroniczny z przekładnią (motoreduktor) o mocy 1-1,5kW (odpowiednio do mocy falownika), prędkość obrotowa na wyjściu przekładni w zakresie od 25 do 60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obr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/min.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Softstart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do asynchronicznego silnika trójfazowego o mocy 1-1,5kW (dobrany do mocy silnika). Silnik skokowy ze sterownikiem i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enkoderem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inkrementalnym (liczba impulsów na obrót w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enkoderze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powinna być całkowitą wielokrotnością liczby skoków silnika skokowego przypadających na jeden obrót).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42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Frezarka CNC</w:t>
            </w:r>
            <w:r w:rsidRPr="00D530C1">
              <w:rPr>
                <w:rFonts w:ascii="Open Sans" w:hAnsi="Open Sans" w:cs="Open Sans"/>
                <w:b/>
                <w:bCs/>
                <w:color w:val="FF0000"/>
              </w:rPr>
              <w:t xml:space="preserve"> </w:t>
            </w:r>
            <w:r w:rsidRPr="00D530C1">
              <w:rPr>
                <w:rFonts w:ascii="Open Sans" w:hAnsi="Open Sans" w:cs="Open Sans"/>
                <w:color w:val="000000"/>
              </w:rPr>
              <w:t>4D</w:t>
            </w:r>
            <w:r w:rsidRPr="00D530C1">
              <w:rPr>
                <w:rFonts w:ascii="Open Sans" w:hAnsi="Open Sans" w:cs="Open Sans"/>
                <w:color w:val="FF0000"/>
              </w:rPr>
              <w:t xml:space="preserve"> </w:t>
            </w:r>
            <w:r w:rsidRPr="00D530C1">
              <w:rPr>
                <w:rFonts w:ascii="Open Sans" w:hAnsi="Open Sans" w:cs="Open Sans"/>
                <w:color w:val="000000"/>
              </w:rPr>
              <w:t xml:space="preserve">2,2kW + zamknięty system chłodzenia wodą + sonda, pole robocze 600x400x145, Obsługa Mach3 przez port USB, wyposażona w komputer z oprogramowaniem </w:t>
            </w:r>
            <w:r>
              <w:rPr>
                <w:rFonts w:ascii="Open Sans" w:hAnsi="Open Sans" w:cs="Open Sans"/>
                <w:color w:val="000000"/>
              </w:rPr>
              <w:t>zgodnym z normą</w:t>
            </w:r>
            <w:r w:rsidRPr="00D769F5">
              <w:rPr>
                <w:rFonts w:ascii="Open Sans" w:hAnsi="Open Sans" w:cs="Open Sans"/>
                <w:color w:val="000000"/>
              </w:rPr>
              <w:t xml:space="preserve"> IEC 61131-3</w:t>
            </w:r>
            <w:r w:rsidRPr="00D530C1">
              <w:rPr>
                <w:rFonts w:ascii="Open Sans" w:hAnsi="Open Sans" w:cs="Open Sans"/>
                <w:color w:val="000000"/>
              </w:rPr>
              <w:t xml:space="preserve"> </w:t>
            </w:r>
            <w:r w:rsidRPr="00D769F5">
              <w:rPr>
                <w:rFonts w:ascii="Open Sans" w:hAnsi="Open Sans" w:cs="Open Sans"/>
                <w:color w:val="000000"/>
              </w:rPr>
              <w:t xml:space="preserve">Zainstalowany system operacyjny Windows 10 Professional 64-bit lub inny spełniający wymagania </w:t>
            </w:r>
            <w:r>
              <w:rPr>
                <w:rFonts w:ascii="Open Sans" w:hAnsi="Open Sans" w:cs="Open Sans"/>
                <w:color w:val="000000"/>
              </w:rPr>
              <w:t xml:space="preserve">równoważności </w:t>
            </w:r>
            <w:r w:rsidRPr="00D769F5">
              <w:rPr>
                <w:rFonts w:ascii="Open Sans" w:hAnsi="Open Sans" w:cs="Open Sans"/>
                <w:color w:val="000000"/>
              </w:rPr>
              <w:t>przedstawione poniżej, w polskiej wersji językowej, w wersji licencji nie wymagającej aktywacji za pomocą telefonu lub Internetu</w:t>
            </w:r>
            <w:r w:rsidRPr="00D530C1">
              <w:rPr>
                <w:rFonts w:ascii="Open Sans" w:hAnsi="Open Sans" w:cs="Open Sans"/>
                <w:color w:val="000000"/>
              </w:rPr>
              <w:t>, pr</w:t>
            </w:r>
            <w:r>
              <w:rPr>
                <w:rFonts w:ascii="Open Sans" w:hAnsi="Open Sans" w:cs="Open Sans"/>
                <w:color w:val="000000"/>
              </w:rPr>
              <w:t>ocesor o</w:t>
            </w:r>
            <w:r w:rsidRPr="00D530C1">
              <w:rPr>
                <w:rFonts w:ascii="Open Sans" w:hAnsi="Open Sans" w:cs="Open Sans"/>
                <w:color w:val="000000"/>
              </w:rPr>
              <w:t xml:space="preserve">siągający w teście wydajności CPU Benchmark wynik minimum 13000 punktów w teście wielordzeniowym wg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PassMark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Software (http://www.passmark.com), </w:t>
            </w:r>
            <w:r>
              <w:rPr>
                <w:rFonts w:ascii="Open Sans" w:hAnsi="Open Sans" w:cs="Open Sans"/>
                <w:color w:val="000000"/>
              </w:rPr>
              <w:t>6</w:t>
            </w:r>
            <w:r w:rsidRPr="00D530C1">
              <w:rPr>
                <w:rFonts w:ascii="Open Sans" w:hAnsi="Open Sans" w:cs="Open Sans"/>
                <w:color w:val="000000"/>
              </w:rPr>
              <w:t xml:space="preserve">4-bitowy (x64), pamięć RAM min. 8 GB RAM, porty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usb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2.0 i 3.0, RJ 45, HDMI, dysk SSD min 256 MB, dysk dodatkowy 1TB, napęd DVD, rozdzielczość grafiki min. 1280 x 1024, monitor LCD 22 cale, klawiatura i mysz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System operacyjny musi spełniać następujące wymagania</w:t>
            </w:r>
            <w:r>
              <w:rPr>
                <w:rFonts w:ascii="Open Sans" w:hAnsi="Open Sans" w:cs="Open Sans"/>
                <w:color w:val="000000"/>
              </w:rPr>
              <w:t xml:space="preserve"> równoważności</w:t>
            </w:r>
            <w:r w:rsidRPr="00D769F5">
              <w:rPr>
                <w:rFonts w:ascii="Open Sans" w:hAnsi="Open Sans" w:cs="Open Sans"/>
                <w:color w:val="000000"/>
              </w:rPr>
              <w:t>, poprzez wbudowane mechanizmy, bez użycia dodatkowych aplikacji: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1. Gwarantować kompatybilność z eksploatowanym systemem plików w oparciu o system domen środowiska Microsoft Windows oraz programem biurowym MS Office (w tym w zakresie makr)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2. Możliwość dokonywania aktualizacji i poprawek systemu przez Internet z możliwością wyboru instalowanych poprawek.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3. Możliwość dokonywania uaktualnień sterowników urządzeń przez Internet w tym sterowników drukarek.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4. Darmowe aktualizacje w ramach wersji systemu operacyjnego przez Internet (niezbędne aktualizacje, poprawki, biuletyny bezpieczeństwa muszą być dostarczane bez dodatkowych opłat).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5. Wbudowana zapora internetowa (firewall) dla ochrony połączeń internetowych; zintegrowana z systemem konsola do zarządzania ustawieniami zapory i regułami IP v4 i v6.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6. Zlokalizowane w języku polskim, co najmniej następujące elementy: menu, odtwarzacz multimediów, pomoc, komunikaty systemowe.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lastRenderedPageBreak/>
              <w:t>7. Wsparcie dla większości powszechnie używanych urządzeń peryferyjnych (drukarek, urządzeń sieciowych, standardów USB, Plug &amp;Play, Wi-Fi).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 xml:space="preserve">8. Interfejs użytkownika działający w trybie graficznym z zintegrowana z interfejsem. 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9. Zdalna pomoc i współdzielenie aplikacji – możliwość zdalnego przejęcia sesji zalogowanego użytkownika celem rozwiązania problemu z komputerem.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10. Możliwość zdalnej automatycznej instalacji, konfiguracji, administrowania oraz aktualizowania systemu;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11. Zabezpieczony hasłem hierarchiczny dostęp do systemu, konta i profile użytkowników zarządzane zdalnie; praca systemu w trybie ochrony kont użytkowników.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12. Zintegrowane z systemem operacyjnym narzędzia zwalczające złośliwe oprogramowanie; aktualizacje dostępne u producenta nieodpłatnie bez ograniczeń czasowych.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13. Wbudowany system pomocy w języku polskim.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14. Możliwość zarządzania stacją roboczą poprzez polityki – przez politykę rozumiemy zestaw reguł definiujących lub ograniczających funkcjonalność systemu lub aplikacji;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15. Rozbudowane polityki bezpieczeństwa – polityki dla systemu operacyjnego i dla wskazanych aplikacji.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 xml:space="preserve">16. System posiada narzędzia służące do administracji, do wykonywania kopii zapasowych polityk 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i ich odtwarzania oraz generowania raportów z ustawień polityk;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17. Transakcyjny system plików pozwalający tworzyć kopie zapasowe.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18. Zarządzanie kontami użytkowników sieci oraz urządzeniami sieciowymi tj. drukarki, modemy, woluminy dyskowe, usługi katalogowe.</w:t>
            </w:r>
          </w:p>
          <w:p w:rsidR="003A7FE4" w:rsidRPr="00D769F5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19. Możliwością automatycznego przywrócenia wersji wcześniejszej.</w:t>
            </w:r>
          </w:p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769F5">
              <w:rPr>
                <w:rFonts w:ascii="Open Sans" w:hAnsi="Open Sans" w:cs="Open Sans"/>
                <w:color w:val="000000"/>
              </w:rPr>
              <w:t>Możliwość przywracania plików systemowych.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lastRenderedPageBreak/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12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3.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drukarka 3D wyposażona w komputer z oprogramowaniem jak przy "Frezarce CNC", pole robocze 300x300x300, dokładność pozycjonowania do 1,5 mikrona, rozdzielczość druku do 400 mikronów, przenoszenie danych minimum karta SD,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3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4.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elementy dydaktyczne, narzędzia i akcesoria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elektrozawory, siłowniki pneumatyczne, sprężarka (pojemność zbiornika min. 25L, max. ciśnienie 8 bar, napięcie zasilania 230V, olejowa), zasilacze regulowane napięcia stałego i przemiennego, czujniki indukcyjne (zasilanie 6-30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Vdc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), czujniki pojemnościowe(zasilanie 6-30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Vdc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) , łączniki krańcowe, narzędzia monterskie (praski do końcówek kablowych, wkrętaki, mierniki uniwersalne, noże monterskie, szczypce do ściągania izolacji, szczypce boczne, itp.), przewody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Lg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 xml:space="preserve"> 1x1, końcówki kablowe tulejkowe, widełkowe, konektorowe, listwy zaciskowe modułowe, szyny montażowe TH35, szafki rozdzielcze (obudowy do ćwiczeń monterskich), przewody do układów pneumatycznych, złączki przewodów do układów pneumatycznych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61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lastRenderedPageBreak/>
              <w:t>5.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Sprężarka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Sprężarka min. 15 bar (pojemność zbiornika min. 25L, max. ciśnienie 8 bar, napięcie zasilania 230V, olejowa)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9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6.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Wykonane modele stanowisk dydaktycznych umożliwiają pomiary referencyjne temperatury, przepływu, poziomu i ciśnienia medium występującego w układach automatyki przemysłowej z zastosowaniem aparatury pomiarowej w wykonaniu przemysłowym. Wykonywanie pomiarów przez uczniów i późniejsza ich analiza umożliwia nabywanie umiejętności praktycznych przez uczniów przydatne podczas staży i podejmowaniu pracy po ukończeniu szkoły w firmach obsługujących różne linie automatyki przemysłowej (m.in. przemysł chemiczny, petrochemiczny, spożywczy, samochodowy, elektroniczny, meblarski</w:t>
            </w:r>
            <w:r w:rsidRPr="0076634D">
              <w:rPr>
                <w:rFonts w:ascii="Open Sans" w:hAnsi="Open Sans" w:cs="Open Sans"/>
                <w:color w:val="000000"/>
              </w:rPr>
              <w:t xml:space="preserve">). Opracowane modele układów wykorzystują rzeczywiste elementy układów automatyki przemysłowej oraz odzwierciedlają rzeczywiste typy pomiarów w układach automatyki wg. załączonej specyfikacji </w:t>
            </w:r>
            <w:r w:rsidRPr="0076634D">
              <w:rPr>
                <w:rFonts w:ascii="Open Sans" w:hAnsi="Open Sans" w:cs="Open Sans"/>
                <w:b/>
                <w:bCs/>
                <w:color w:val="000000"/>
              </w:rPr>
              <w:t>(załącznik nr 9.1 do Opisu Wyposażenia)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76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7.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118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8.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12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9.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12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10.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Oprogramowanie</w:t>
            </w:r>
            <w:r>
              <w:rPr>
                <w:rFonts w:ascii="Open Sans" w:hAnsi="Open Sans" w:cs="Open Sans"/>
                <w:color w:val="000000"/>
              </w:rPr>
              <w:t>*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Oprogramowanie kompatybilne do sterowników które posiada szkoła S7-1200 oraz zgodne z szkoleniami posiadanymi przez pracowników szkoły np. Oprogramowanie typu </w:t>
            </w:r>
            <w:proofErr w:type="spellStart"/>
            <w:r w:rsidRPr="00D530C1">
              <w:rPr>
                <w:rFonts w:ascii="Open Sans" w:hAnsi="Open Sans" w:cs="Open Sans"/>
              </w:rPr>
              <w:t>simatic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step7 </w:t>
            </w:r>
            <w:proofErr w:type="spellStart"/>
            <w:r w:rsidRPr="00D530C1">
              <w:rPr>
                <w:rFonts w:ascii="Open Sans" w:hAnsi="Open Sans" w:cs="Open Sans"/>
              </w:rPr>
              <w:t>professional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V15/2017 Combo </w:t>
            </w:r>
            <w:proofErr w:type="spellStart"/>
            <w:r w:rsidRPr="00D530C1">
              <w:rPr>
                <w:rFonts w:ascii="Open Sans" w:hAnsi="Open Sans" w:cs="Open Sans"/>
              </w:rPr>
              <w:t>Trainer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Pack –licencja dla 6 użytkowników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12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Oprogramowanie</w:t>
            </w:r>
            <w:r>
              <w:rPr>
                <w:rFonts w:ascii="Open Sans" w:hAnsi="Open Sans" w:cs="Open Sans"/>
                <w:color w:val="000000"/>
              </w:rPr>
              <w:t>*</w:t>
            </w:r>
            <w:r w:rsidRPr="00D530C1">
              <w:rPr>
                <w:rFonts w:ascii="Open Sans" w:hAnsi="Open Sans" w:cs="Open Sans"/>
                <w:color w:val="000000"/>
              </w:rPr>
              <w:t xml:space="preserve">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Oprogramowanie kompatybilne do sterowników które posiada szkoła oraz zgodne z szkoleniami posiadanymi przez pracowników szkoły np. Oprogramowanie typu </w:t>
            </w:r>
            <w:proofErr w:type="spellStart"/>
            <w:r w:rsidRPr="00D530C1">
              <w:rPr>
                <w:rFonts w:ascii="Open Sans" w:hAnsi="Open Sans" w:cs="Open Sans"/>
              </w:rPr>
              <w:t>Simatic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PCS7 software </w:t>
            </w:r>
            <w:proofErr w:type="spellStart"/>
            <w:r w:rsidRPr="00D530C1">
              <w:rPr>
                <w:rFonts w:ascii="Open Sans" w:hAnsi="Open Sans" w:cs="Open Sans"/>
              </w:rPr>
              <w:t>trainer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</w:t>
            </w:r>
            <w:proofErr w:type="spellStart"/>
            <w:r w:rsidRPr="00D530C1">
              <w:rPr>
                <w:rFonts w:ascii="Open Sans" w:hAnsi="Open Sans" w:cs="Open Sans"/>
              </w:rPr>
              <w:t>package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V9.0. - licencja dla 6 użytkowników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12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12.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E4" w:rsidRPr="00D530C1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D530C1">
              <w:rPr>
                <w:rFonts w:ascii="Calibri" w:hAnsi="Calibri" w:cs="Calibri"/>
                <w:color w:val="000000"/>
              </w:rPr>
              <w:t>Oprogramowanie</w:t>
            </w:r>
            <w:r>
              <w:rPr>
                <w:rFonts w:ascii="Calibri" w:hAnsi="Calibri" w:cs="Calibri"/>
                <w:color w:val="000000"/>
              </w:rPr>
              <w:t>*</w:t>
            </w:r>
            <w:r w:rsidRPr="00D530C1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Oprogramowanie kompatybilne do sterowników które posiada szkoła oraz zgodne z szkoleniami posiadanymi przez pracowników szkoły np. Oprogramowanie typu SCE </w:t>
            </w:r>
            <w:proofErr w:type="spellStart"/>
            <w:r w:rsidRPr="00D530C1">
              <w:rPr>
                <w:rFonts w:ascii="Open Sans" w:hAnsi="Open Sans" w:cs="Open Sans"/>
              </w:rPr>
              <w:t>Trainer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</w:t>
            </w:r>
            <w:proofErr w:type="spellStart"/>
            <w:r w:rsidRPr="00D530C1">
              <w:rPr>
                <w:rFonts w:ascii="Open Sans" w:hAnsi="Open Sans" w:cs="Open Sans"/>
              </w:rPr>
              <w:t>Package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HM WIN CC - licencja dla 6 użytkowników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118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13.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E4" w:rsidRPr="00D530C1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D530C1">
              <w:rPr>
                <w:rFonts w:ascii="Calibri" w:hAnsi="Calibri" w:cs="Calibri"/>
                <w:color w:val="000000"/>
              </w:rPr>
              <w:t>Oprogramowanie</w:t>
            </w:r>
            <w:r>
              <w:rPr>
                <w:rFonts w:ascii="Calibri" w:hAnsi="Calibri" w:cs="Calibri"/>
                <w:color w:val="000000"/>
              </w:rPr>
              <w:t>*</w:t>
            </w:r>
            <w:r w:rsidRPr="00D530C1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Oprogramowanie kompatybilne do sterowników które posiada szkoła oraz zgodne z szkoleniami posiadanymi przez pracowników szkoły </w:t>
            </w:r>
            <w:proofErr w:type="spellStart"/>
            <w:r w:rsidRPr="00D530C1">
              <w:rPr>
                <w:rFonts w:ascii="Open Sans" w:hAnsi="Open Sans" w:cs="Open Sans"/>
              </w:rPr>
              <w:t>np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opr</w:t>
            </w:r>
            <w:r>
              <w:rPr>
                <w:rFonts w:ascii="Open Sans" w:hAnsi="Open Sans" w:cs="Open Sans"/>
              </w:rPr>
              <w:t>o</w:t>
            </w:r>
            <w:r w:rsidRPr="00D530C1">
              <w:rPr>
                <w:rFonts w:ascii="Open Sans" w:hAnsi="Open Sans" w:cs="Open Sans"/>
              </w:rPr>
              <w:t>gramowanie typu HM I WIN CC ADVANCED V 15 – Wersja dla szkół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133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14.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E4" w:rsidRPr="00D530C1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 w:rsidRPr="00D530C1">
              <w:rPr>
                <w:rFonts w:ascii="Calibri" w:hAnsi="Calibri" w:cs="Calibri"/>
                <w:color w:val="000000"/>
              </w:rPr>
              <w:t>Oprogramowani</w:t>
            </w:r>
            <w:r>
              <w:rPr>
                <w:rFonts w:ascii="Calibri" w:hAnsi="Calibri" w:cs="Calibri"/>
                <w:color w:val="000000"/>
              </w:rPr>
              <w:t>e*</w:t>
            </w:r>
            <w:r w:rsidRPr="00D530C1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</w:rPr>
            </w:pPr>
            <w:r w:rsidRPr="00D530C1">
              <w:rPr>
                <w:rFonts w:ascii="Open Sans" w:hAnsi="Open Sans" w:cs="Open Sans"/>
              </w:rPr>
              <w:t xml:space="preserve">Oprogramowanie kompatybilne do sterowników które posiada szkoła oraz zgodne z szkoleniami posiadanymi przez pracowników szkoły np. typu </w:t>
            </w:r>
            <w:proofErr w:type="spellStart"/>
            <w:r w:rsidRPr="00D530C1">
              <w:rPr>
                <w:rFonts w:ascii="Open Sans" w:hAnsi="Open Sans" w:cs="Open Sans"/>
              </w:rPr>
              <w:t>Trainer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</w:t>
            </w:r>
            <w:proofErr w:type="spellStart"/>
            <w:r w:rsidRPr="00D530C1">
              <w:rPr>
                <w:rFonts w:ascii="Open Sans" w:hAnsi="Open Sans" w:cs="Open Sans"/>
              </w:rPr>
              <w:t>Package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– </w:t>
            </w:r>
            <w:proofErr w:type="spellStart"/>
            <w:r w:rsidRPr="00D530C1">
              <w:rPr>
                <w:rFonts w:ascii="Open Sans" w:hAnsi="Open Sans" w:cs="Open Sans"/>
              </w:rPr>
              <w:t>Sinu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Train for </w:t>
            </w:r>
            <w:proofErr w:type="spellStart"/>
            <w:r w:rsidRPr="00D530C1">
              <w:rPr>
                <w:rFonts w:ascii="Open Sans" w:hAnsi="Open Sans" w:cs="Open Sans"/>
              </w:rPr>
              <w:t>Sinumerik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</w:t>
            </w:r>
            <w:proofErr w:type="spellStart"/>
            <w:r w:rsidRPr="00D530C1">
              <w:rPr>
                <w:rFonts w:ascii="Open Sans" w:hAnsi="Open Sans" w:cs="Open Sans"/>
              </w:rPr>
              <w:t>Operate</w:t>
            </w:r>
            <w:proofErr w:type="spellEnd"/>
            <w:r w:rsidRPr="00D530C1">
              <w:rPr>
                <w:rFonts w:ascii="Open Sans" w:hAnsi="Open Sans" w:cs="Open Sans"/>
              </w:rPr>
              <w:t xml:space="preserve"> V4.7 MFLB: MCS4055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21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15.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sterownik *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sterownik Siemens (o parametrach nie gorszych niż SIMATIC S7-1200), sterownik swobodnie programowalny, panel operatorski, moduł komunikacyjny Ethernet, zasilacz sterownika, moduły wejść analogowych i cyfrowych, moduły wyjść analogowych i cyfrowych (min. 1 wejście analogowe napięciowe, min. 1 wejście analogowe prądowe, min. 8 wejść cyfrowych, min. 1 wyjście analogowe napięciowe, min. 1 wyjście analogowe prądowe, min. 8 wyjść cyfrowych)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21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lastRenderedPageBreak/>
              <w:t>16.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sterownik *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sterownik EATON, sterownik swobodnie programowalny, moduł szybkiego licznika, panel operatorski, moduł komunikacyjny Ethernet, zasilacz sterownika, moduły wejść analogowych i cyfrowych, moduły wyjść analogowych i cyfrowych (min. 1 wejście analogowe napięciowe, min. 1 wejście analogowe prądowe, min. 8 wejść cyfrowych, min. 1 wyjście analogowe napięciowe, min. 1 wyjście analogowe prądowe, min. 8 wyjść cyfrowych)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18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17.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sterownik *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Sterownik Allen-Bradley, sterownik swobodnie programowalny, panel operatorski, moduł komunikacyjny Ethernet, zasilacz sterownika, moduły wejść analogowych i cyfrowych, moduły wyjść analogowych i cyfrowych (min. 1 wejście analogowe napięciowe, min. 1 wejście analogowe prądowe, min. 8 wejść cyfrowych, min. 1 wyjście analogowe napięciowe, min. 1 wyjście analogowe prądowe, min. 8 wyjść cyfrowych)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18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18.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sterownik *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sterownik MITSUBISHI, sterownik swobodnie programowalny, panel operatorski, moduł komunikacyjny Ethernet, zasilacz sterownika, moduły wejść analogowych i cyfrowych, moduły wyjść analogowych i cyfrowych (min. 1 wejście analogowe napięciowe, min. 1 wejście analogowe prądowe, min. 8 wejść cyfrowych, min. 1 wyjście analogowe napięciowe, min. 1 wyjście analogowe prądowe, min. 8 wyjść cyfrowych)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12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19.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wyposażenie dodatkowe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 xml:space="preserve">łączniki krańcowe, czujniki indukcyjne, czujniki pojemnościowe, czujniki optyczne, </w:t>
            </w:r>
            <w:proofErr w:type="spellStart"/>
            <w:r w:rsidRPr="00D530C1">
              <w:rPr>
                <w:rFonts w:ascii="Open Sans" w:hAnsi="Open Sans" w:cs="Open Sans"/>
                <w:color w:val="000000"/>
              </w:rPr>
              <w:t>enkodery</w:t>
            </w:r>
            <w:proofErr w:type="spellEnd"/>
            <w:r w:rsidRPr="00D530C1">
              <w:rPr>
                <w:rFonts w:ascii="Open Sans" w:hAnsi="Open Sans" w:cs="Open Sans"/>
                <w:color w:val="000000"/>
              </w:rPr>
              <w:t>, silniki skokowe, sterowniki silników skokowych, falowniki, silniki indukcyjne, styczniki, przekaźniki, zasilacze regulowane napięcia stałego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6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20.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oprogramowanie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do programowania sterowników programowalnych PLC i paneli operatorskich z pozycji 15-18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D530C1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3A7FE4" w:rsidRPr="00D530C1" w:rsidTr="00BF4534">
        <w:trPr>
          <w:trHeight w:val="30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/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/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D530C1" w:rsidRDefault="003A7FE4" w:rsidP="00BF4534"/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</w:pPr>
          </w:p>
        </w:tc>
      </w:tr>
      <w:tr w:rsidR="003A7FE4" w:rsidRPr="00D530C1" w:rsidTr="00BF4534">
        <w:trPr>
          <w:trHeight w:val="145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FE4" w:rsidRDefault="003A7FE4" w:rsidP="00BF4534">
            <w:pPr>
              <w:jc w:val="both"/>
              <w:rPr>
                <w:rFonts w:ascii="Calibri" w:hAnsi="Calibri" w:cs="Calibri"/>
                <w:color w:val="000000"/>
              </w:rPr>
            </w:pPr>
            <w:r w:rsidRPr="00D530C1">
              <w:rPr>
                <w:rFonts w:ascii="Calibri" w:hAnsi="Calibri" w:cs="Calibri"/>
                <w:color w:val="000000"/>
              </w:rPr>
              <w:t xml:space="preserve">* </w:t>
            </w:r>
            <w:r>
              <w:rPr>
                <w:rFonts w:ascii="Calibri" w:hAnsi="Calibri" w:cs="Calibri"/>
                <w:color w:val="000000"/>
              </w:rPr>
              <w:t>Zamawiający wskazał w poz. 10-18 nazwy własne wskazujące  na pochodzenia zamawianych sterowników z uwagi na specyfikę zamawianego asortymentu.</w:t>
            </w:r>
            <w:r w:rsidRPr="00D530C1">
              <w:rPr>
                <w:rFonts w:ascii="Calibri" w:hAnsi="Calibri" w:cs="Calibri"/>
                <w:color w:val="000000"/>
              </w:rPr>
              <w:t xml:space="preserve"> Szkoła posiada sterowniki </w:t>
            </w:r>
            <w:r>
              <w:rPr>
                <w:rFonts w:ascii="Calibri" w:hAnsi="Calibri" w:cs="Calibri"/>
                <w:color w:val="000000"/>
              </w:rPr>
              <w:t xml:space="preserve">firm </w:t>
            </w:r>
            <w:r w:rsidRPr="00D530C1">
              <w:rPr>
                <w:rFonts w:ascii="Calibri" w:hAnsi="Calibri" w:cs="Calibri"/>
                <w:color w:val="000000"/>
              </w:rPr>
              <w:t>SIEMENS, EATON, MITSHUBISHI</w:t>
            </w:r>
            <w:r>
              <w:rPr>
                <w:rFonts w:ascii="Calibri" w:hAnsi="Calibri" w:cs="Calibri"/>
                <w:color w:val="000000"/>
              </w:rPr>
              <w:t>, Allen Bradley. Szkoła posiada zawarte z tymi firmami umowy, na podstawie których z</w:t>
            </w:r>
            <w:r w:rsidRPr="00D530C1">
              <w:rPr>
                <w:rFonts w:ascii="Calibri" w:hAnsi="Calibri" w:cs="Calibri"/>
                <w:color w:val="000000"/>
              </w:rPr>
              <w:t xml:space="preserve">atrudnia pracowników </w:t>
            </w:r>
            <w:r>
              <w:rPr>
                <w:rFonts w:ascii="Calibri" w:hAnsi="Calibri" w:cs="Calibri"/>
                <w:color w:val="000000"/>
              </w:rPr>
              <w:t xml:space="preserve">tych </w:t>
            </w:r>
            <w:r w:rsidRPr="00D530C1">
              <w:rPr>
                <w:rFonts w:ascii="Calibri" w:hAnsi="Calibri" w:cs="Calibri"/>
                <w:color w:val="000000"/>
              </w:rPr>
              <w:t xml:space="preserve">firm </w:t>
            </w:r>
            <w:r>
              <w:rPr>
                <w:rFonts w:ascii="Calibri" w:hAnsi="Calibri" w:cs="Calibri"/>
                <w:color w:val="000000"/>
              </w:rPr>
              <w:t xml:space="preserve">jako </w:t>
            </w:r>
            <w:r w:rsidRPr="00D530C1">
              <w:rPr>
                <w:rFonts w:ascii="Calibri" w:hAnsi="Calibri" w:cs="Calibri"/>
                <w:color w:val="000000"/>
              </w:rPr>
              <w:t>współpracujących ze szkołą</w:t>
            </w:r>
            <w:r>
              <w:rPr>
                <w:rFonts w:ascii="Calibri" w:hAnsi="Calibri" w:cs="Calibri"/>
                <w:color w:val="000000"/>
              </w:rPr>
              <w:t xml:space="preserve"> i odpowiedzialnych za proces kształcenia uczniów</w:t>
            </w:r>
            <w:r w:rsidRPr="00D530C1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:rsidR="003A7FE4" w:rsidRDefault="003A7FE4" w:rsidP="00BF4534">
            <w:pPr>
              <w:jc w:val="both"/>
              <w:rPr>
                <w:rFonts w:ascii="Calibri" w:hAnsi="Calibri" w:cs="Calibri"/>
                <w:color w:val="000000"/>
              </w:rPr>
            </w:pPr>
            <w:r w:rsidRPr="00D530C1">
              <w:rPr>
                <w:rFonts w:ascii="Calibri" w:hAnsi="Calibri" w:cs="Calibri"/>
                <w:color w:val="000000"/>
              </w:rPr>
              <w:t>Sterowniki muszą spełniać wymagania uwarunkowane szkole</w:t>
            </w:r>
            <w:r>
              <w:rPr>
                <w:rFonts w:ascii="Calibri" w:hAnsi="Calibri" w:cs="Calibri"/>
                <w:color w:val="000000"/>
              </w:rPr>
              <w:t>niami</w:t>
            </w:r>
            <w:r w:rsidRPr="00D530C1">
              <w:rPr>
                <w:rFonts w:ascii="Calibri" w:hAnsi="Calibri" w:cs="Calibri"/>
                <w:color w:val="000000"/>
              </w:rPr>
              <w:t xml:space="preserve"> jakie posiadają ww. pracownicy.</w:t>
            </w:r>
            <w:r>
              <w:rPr>
                <w:rFonts w:ascii="Calibri" w:hAnsi="Calibri" w:cs="Calibri"/>
                <w:color w:val="000000"/>
              </w:rPr>
              <w:t xml:space="preserve"> Z tego powodu dostarczone s</w:t>
            </w:r>
            <w:r w:rsidRPr="00D530C1">
              <w:rPr>
                <w:rFonts w:ascii="Calibri" w:hAnsi="Calibri" w:cs="Calibri"/>
                <w:color w:val="000000"/>
              </w:rPr>
              <w:t xml:space="preserve">terowniki muszą być zgodne i kompatybilne sprzętowo i programowo ze sterownikami </w:t>
            </w:r>
            <w:r>
              <w:rPr>
                <w:rFonts w:ascii="Calibri" w:hAnsi="Calibri" w:cs="Calibri"/>
                <w:color w:val="000000"/>
              </w:rPr>
              <w:t xml:space="preserve">już </w:t>
            </w:r>
            <w:r w:rsidRPr="00D530C1">
              <w:rPr>
                <w:rFonts w:ascii="Calibri" w:hAnsi="Calibri" w:cs="Calibri"/>
                <w:color w:val="000000"/>
              </w:rPr>
              <w:t>posiadanymi przez szkołę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  <w:p w:rsidR="003A7FE4" w:rsidRDefault="003A7FE4" w:rsidP="00BF4534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Absolwenci szkoły znajdują zatrudnienie w w/w firmach i są w najlepszy sposób przygotowani do natychmiastowego podjęcia pracy.</w:t>
            </w:r>
          </w:p>
          <w:p w:rsidR="003A7FE4" w:rsidRPr="00D530C1" w:rsidRDefault="003A7FE4" w:rsidP="00BF4534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Zakup innych sterowników oraz innego oprogramowania uniemożliwiłby współpracę szkoły z dotychczasowymi pracodawcami, zatrzymując jednoczenie proces edukacji uczniów.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A7FE4" w:rsidRPr="00D530C1" w:rsidTr="00BF4534">
        <w:trPr>
          <w:trHeight w:val="30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/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/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FE4" w:rsidRPr="00D530C1" w:rsidRDefault="003A7FE4" w:rsidP="00BF4534"/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FE4" w:rsidRPr="00D530C1" w:rsidRDefault="003A7FE4" w:rsidP="00BF4534">
            <w:pPr>
              <w:jc w:val="center"/>
            </w:pPr>
          </w:p>
        </w:tc>
      </w:tr>
    </w:tbl>
    <w:p w:rsidR="003A7FE4" w:rsidRDefault="003A7FE4" w:rsidP="003A7FE4">
      <w:pPr>
        <w:ind w:left="1134" w:right="-567" w:hanging="1418"/>
        <w:rPr>
          <w:rFonts w:ascii="Open Sans" w:eastAsiaTheme="minorEastAsia" w:hAnsi="Open Sans" w:cs="Open Sans"/>
          <w:b/>
        </w:rPr>
      </w:pPr>
    </w:p>
    <w:p w:rsidR="003A7FE4" w:rsidRDefault="003A7FE4" w:rsidP="003A7FE4"/>
    <w:p w:rsidR="003A7FE4" w:rsidRDefault="003A7FE4" w:rsidP="003A7FE4"/>
    <w:p w:rsidR="003A7FE4" w:rsidRDefault="003A7FE4" w:rsidP="003A7FE4"/>
    <w:p w:rsidR="003A7FE4" w:rsidRDefault="003A7FE4" w:rsidP="003A7FE4"/>
    <w:p w:rsidR="003A7FE4" w:rsidRDefault="003A7FE4" w:rsidP="003A7FE4"/>
    <w:p w:rsidR="003A7FE4" w:rsidRDefault="003A7FE4" w:rsidP="003A7FE4"/>
    <w:p w:rsidR="003A7FE4" w:rsidRDefault="003A7FE4" w:rsidP="003A7FE4"/>
    <w:p w:rsidR="003A7FE4" w:rsidRDefault="003A7FE4" w:rsidP="003A7FE4"/>
    <w:p w:rsidR="003A7FE4" w:rsidRDefault="003A7FE4" w:rsidP="003A7FE4">
      <w:pPr>
        <w:sectPr w:rsidR="003A7FE4" w:rsidSect="00BF4534">
          <w:headerReference w:type="default" r:id="rId8"/>
          <w:footerReference w:type="default" r:id="rId9"/>
          <w:pgSz w:w="11906" w:h="16838"/>
          <w:pgMar w:top="1276" w:right="1417" w:bottom="851" w:left="1417" w:header="708" w:footer="708" w:gutter="0"/>
          <w:cols w:space="708"/>
          <w:docGrid w:linePitch="360"/>
        </w:sectPr>
      </w:pPr>
    </w:p>
    <w:p w:rsidR="003A7FE4" w:rsidRDefault="003A7FE4" w:rsidP="003A7FE4">
      <w:pPr>
        <w:ind w:left="12744"/>
        <w:rPr>
          <w:rFonts w:ascii="Open Sans" w:hAnsi="Open Sans" w:cs="Open Sans"/>
          <w:b/>
          <w:bCs/>
          <w:color w:val="000000"/>
        </w:rPr>
      </w:pPr>
      <w:r>
        <w:rPr>
          <w:rFonts w:ascii="Open Sans" w:hAnsi="Open Sans" w:cs="Open Sans"/>
          <w:b/>
          <w:bCs/>
          <w:color w:val="000000"/>
        </w:rPr>
        <w:lastRenderedPageBreak/>
        <w:t>Załącznik nr</w:t>
      </w:r>
      <w:r w:rsidRPr="0076634D">
        <w:rPr>
          <w:rFonts w:ascii="Open Sans" w:hAnsi="Open Sans" w:cs="Open Sans"/>
          <w:b/>
          <w:bCs/>
          <w:color w:val="000000"/>
        </w:rPr>
        <w:t>9.1</w:t>
      </w:r>
    </w:p>
    <w:p w:rsidR="003A7FE4" w:rsidRDefault="003A7FE4" w:rsidP="003A7FE4">
      <w:pPr>
        <w:ind w:left="12744"/>
        <w:rPr>
          <w:rFonts w:ascii="Open Sans" w:hAnsi="Open Sans" w:cs="Open Sans"/>
          <w:b/>
          <w:bCs/>
          <w:color w:val="000000"/>
        </w:rPr>
      </w:pPr>
    </w:p>
    <w:p w:rsidR="003A7FE4" w:rsidRDefault="003A7FE4" w:rsidP="003A7FE4">
      <w:pPr>
        <w:jc w:val="center"/>
      </w:pPr>
      <w:r>
        <w:rPr>
          <w:rFonts w:ascii="Open Sans" w:hAnsi="Open Sans" w:cs="Open Sans"/>
          <w:color w:val="000000"/>
        </w:rPr>
        <w:t>Specyfikacja typów</w:t>
      </w:r>
      <w:r w:rsidRPr="00D530C1">
        <w:rPr>
          <w:rFonts w:ascii="Open Sans" w:hAnsi="Open Sans" w:cs="Open Sans"/>
          <w:color w:val="000000"/>
        </w:rPr>
        <w:t xml:space="preserve"> pomiarów w układach automatyki</w:t>
      </w:r>
      <w:r>
        <w:rPr>
          <w:rFonts w:ascii="Open Sans" w:hAnsi="Open Sans" w:cs="Open Sans"/>
          <w:color w:val="000000"/>
        </w:rPr>
        <w:t xml:space="preserve"> przemysłowej</w:t>
      </w:r>
    </w:p>
    <w:p w:rsidR="003A7FE4" w:rsidRDefault="003A7FE4" w:rsidP="003A7FE4"/>
    <w:tbl>
      <w:tblPr>
        <w:tblStyle w:val="Standard"/>
        <w:tblW w:w="14879" w:type="dxa"/>
        <w:tblLook w:val="04A0" w:firstRow="1" w:lastRow="0" w:firstColumn="1" w:lastColumn="0" w:noHBand="0" w:noVBand="1"/>
      </w:tblPr>
      <w:tblGrid>
        <w:gridCol w:w="2158"/>
        <w:gridCol w:w="3366"/>
        <w:gridCol w:w="3260"/>
        <w:gridCol w:w="3402"/>
        <w:gridCol w:w="2693"/>
      </w:tblGrid>
      <w:tr w:rsidR="003A7FE4" w:rsidRPr="00862F30" w:rsidTr="00BF4534">
        <w:trPr>
          <w:trHeight w:val="1266"/>
        </w:trPr>
        <w:tc>
          <w:tcPr>
            <w:tcW w:w="2158" w:type="dxa"/>
            <w:noWrap/>
            <w:hideMark/>
          </w:tcPr>
          <w:p w:rsidR="003A7FE4" w:rsidRPr="00862F30" w:rsidRDefault="003A7FE4" w:rsidP="00BF4534"/>
        </w:tc>
        <w:tc>
          <w:tcPr>
            <w:tcW w:w="3366" w:type="dxa"/>
          </w:tcPr>
          <w:p w:rsidR="003A7FE4" w:rsidRDefault="003A7FE4" w:rsidP="00BF453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Panel 1. Wymiary 180x140x40 cm Media zasilające: 24V= 2A .  Woda 2.5-4bar 5l/min, Powietrze 4bar, Odpływ do kanalizacji (nie jest możliwy odpływ grawitacyjny) Dokumentacja: rysunek procesowy P&amp;A, obwodowy, Instrukcja procesowa, projekt wykonawczy. Obwód powinien zawierać zaciski umożliwiające podłączenie  zadajnika i  pomiar prądu 4-20mA w każdym z zasilanych urządzeń pomiarowych lub wykonawczych. Sterowanie procesem może </w:t>
            </w:r>
            <w:proofErr w:type="spellStart"/>
            <w:r>
              <w:rPr>
                <w:rFonts w:ascii="Calibri" w:hAnsi="Calibri" w:cs="Calibri"/>
                <w:color w:val="000000"/>
              </w:rPr>
              <w:t>sie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odbywać </w:t>
            </w:r>
            <w:proofErr w:type="spellStart"/>
            <w:r>
              <w:rPr>
                <w:rFonts w:ascii="Calibri" w:hAnsi="Calibri" w:cs="Calibri"/>
                <w:color w:val="000000"/>
              </w:rPr>
              <w:t>recznie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lub przy wsparciu (regulacja </w:t>
            </w:r>
            <w:proofErr w:type="spellStart"/>
            <w:r>
              <w:rPr>
                <w:rFonts w:ascii="Calibri" w:hAnsi="Calibri" w:cs="Calibri"/>
                <w:color w:val="000000"/>
              </w:rPr>
              <w:t>ciagła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dyskretna)  panelu sterowania z I/O lub sterownika PLC z panelem (</w:t>
            </w:r>
            <w:proofErr w:type="spellStart"/>
            <w:r>
              <w:rPr>
                <w:rFonts w:ascii="Calibri" w:hAnsi="Calibri" w:cs="Calibri"/>
                <w:color w:val="000000"/>
              </w:rPr>
              <w:t>Siemens,Fanuc,Mitsubishi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Omron</w:t>
            </w:r>
            <w:proofErr w:type="spellEnd"/>
            <w:r>
              <w:rPr>
                <w:rFonts w:ascii="Calibri" w:hAnsi="Calibri" w:cs="Calibri"/>
                <w:color w:val="000000"/>
              </w:rPr>
              <w:t>). Wymagana jest instalacja pomiaru referencyjnego (R) dla pomiaru procesowego (P) lub sygnalizatora (S).</w:t>
            </w:r>
          </w:p>
        </w:tc>
        <w:tc>
          <w:tcPr>
            <w:tcW w:w="3260" w:type="dxa"/>
          </w:tcPr>
          <w:p w:rsidR="003A7FE4" w:rsidRDefault="003A7FE4" w:rsidP="00BF453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Panel 2. Wymiary 180x140x40 cm Media zasilające: 24V= 2A ,  Woda 2.5-4bar 5l/min, Powietrze 4bar, Odpływ do kanalizacji (nie jest możliwy odpływ grawitacyjny) Dokumentacja: rysunek procesowy P&amp;A, obwodowy, Instrukcja procesowa, projekt wykonawczy. Obwód powinien zawierać zaciski umożliwiające podłączenie  zadajnika i  pomiar prądu 4-20mA w każdym z zasilanych urządzeń pomiarowych lub wykonawczych. Sterowanie procesem może </w:t>
            </w:r>
            <w:proofErr w:type="spellStart"/>
            <w:r>
              <w:rPr>
                <w:rFonts w:ascii="Calibri" w:hAnsi="Calibri" w:cs="Calibri"/>
                <w:color w:val="000000"/>
              </w:rPr>
              <w:t>sie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odbywać </w:t>
            </w:r>
            <w:proofErr w:type="spellStart"/>
            <w:r>
              <w:rPr>
                <w:rFonts w:ascii="Calibri" w:hAnsi="Calibri" w:cs="Calibri"/>
                <w:color w:val="000000"/>
              </w:rPr>
              <w:t>recznie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lub przy wsparciu (regulacja </w:t>
            </w:r>
            <w:proofErr w:type="spellStart"/>
            <w:r>
              <w:rPr>
                <w:rFonts w:ascii="Calibri" w:hAnsi="Calibri" w:cs="Calibri"/>
                <w:color w:val="000000"/>
              </w:rPr>
              <w:t>ciagła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dyskretna)  panelu sterowania z I/O lub sterownika PLC z panelem (</w:t>
            </w:r>
            <w:proofErr w:type="spellStart"/>
            <w:r>
              <w:rPr>
                <w:rFonts w:ascii="Calibri" w:hAnsi="Calibri" w:cs="Calibri"/>
                <w:color w:val="000000"/>
              </w:rPr>
              <w:t>Siemens,Fanuc,Mitsubishi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Omron</w:t>
            </w:r>
            <w:proofErr w:type="spellEnd"/>
            <w:r>
              <w:rPr>
                <w:rFonts w:ascii="Calibri" w:hAnsi="Calibri" w:cs="Calibri"/>
                <w:color w:val="000000"/>
              </w:rPr>
              <w:t>) z licencja na oprogramowanie narzędziowe w zakresie zastosowanego systemu. Wymagana jest instalacja pomiaru referencyjnego (R) dla pomiaru procesowego (P) lub sygnalizatora (S).</w:t>
            </w:r>
          </w:p>
        </w:tc>
        <w:tc>
          <w:tcPr>
            <w:tcW w:w="3402" w:type="dxa"/>
          </w:tcPr>
          <w:p w:rsidR="003A7FE4" w:rsidRDefault="003A7FE4" w:rsidP="00BF453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Panel 3. Wymiary 180x140x40 cm Media zasilające: 24V= 2A ,24V 50Hz 10A z TR bezpieczeństwa,  Woda 2.5-4bar 5l/min, Powietrze 4bar, Odpływ do kanalizacji (nie jest możliwy odpływ grawitacyjny) Dokumentacja: rysunek procesowy P&amp;A, obwodowy, Instrukcja procesowa, projekt wykonawczy. Obwód powinien zawierać zaciski umożliwiające podłączenie  zadajnika i  pomiar prądu 4-20mA w każdym z zasilanych urządzeń pomiarowych lub wykonawczych. Sterowanie procesem może </w:t>
            </w:r>
            <w:proofErr w:type="spellStart"/>
            <w:r>
              <w:rPr>
                <w:rFonts w:ascii="Calibri" w:hAnsi="Calibri" w:cs="Calibri"/>
                <w:color w:val="000000"/>
              </w:rPr>
              <w:t>sie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odbywać </w:t>
            </w:r>
            <w:proofErr w:type="spellStart"/>
            <w:r>
              <w:rPr>
                <w:rFonts w:ascii="Calibri" w:hAnsi="Calibri" w:cs="Calibri"/>
                <w:color w:val="000000"/>
              </w:rPr>
              <w:t>recznie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lub przy wsparciu (regulacja </w:t>
            </w:r>
            <w:proofErr w:type="spellStart"/>
            <w:r>
              <w:rPr>
                <w:rFonts w:ascii="Calibri" w:hAnsi="Calibri" w:cs="Calibri"/>
                <w:color w:val="000000"/>
              </w:rPr>
              <w:t>ciagła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dyskretna)  panelu sterowania z I/O lub sterownika PLC z panelem (</w:t>
            </w:r>
            <w:proofErr w:type="spellStart"/>
            <w:r>
              <w:rPr>
                <w:rFonts w:ascii="Calibri" w:hAnsi="Calibri" w:cs="Calibri"/>
                <w:color w:val="000000"/>
              </w:rPr>
              <w:t>Siemens,Fanuc,Mitsubishi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Omron</w:t>
            </w:r>
            <w:proofErr w:type="spellEnd"/>
            <w:r>
              <w:rPr>
                <w:rFonts w:ascii="Calibri" w:hAnsi="Calibri" w:cs="Calibri"/>
                <w:color w:val="000000"/>
              </w:rPr>
              <w:t>). Wymagana jest instalacja pomiaru referencyjnego (R) dla pomiaru procesowego (P) lub sygnalizatora (S).</w:t>
            </w:r>
          </w:p>
        </w:tc>
        <w:tc>
          <w:tcPr>
            <w:tcW w:w="2693" w:type="dxa"/>
          </w:tcPr>
          <w:p w:rsidR="003A7FE4" w:rsidRPr="00EE180E" w:rsidRDefault="003A7FE4" w:rsidP="00BF4534">
            <w:r w:rsidRPr="00EE180E">
              <w:t xml:space="preserve">Panel 4. Wymiary 180x140x40 cm Media zasilające: 24V= 2A ,230V 50Hz 0,5kW, Powietrze 4bar,  Dokumentacja: rysunek procesowy P&amp;A, Schemat obwodowy zasilania, Instrukcja procesowa, projekt wykonawczy. Obwód powinien zawierać zaciski umożliwiające zadanie z zadajnika i  pomiar prądu 4-20 w każdym z zasilanych urządzeń pomiarowych lub wykonawczych. Sterowanie procesem  przy wsparciu aplikacji (regulacja </w:t>
            </w:r>
            <w:proofErr w:type="spellStart"/>
            <w:r w:rsidRPr="00EE180E">
              <w:t>ciagła</w:t>
            </w:r>
            <w:proofErr w:type="spellEnd"/>
            <w:r w:rsidRPr="00EE180E">
              <w:t xml:space="preserve"> i dyskretna  zbudowana na PLC z zestawem gotowych  programów szkoleniowych open </w:t>
            </w:r>
            <w:proofErr w:type="spellStart"/>
            <w:r w:rsidRPr="00EE180E">
              <w:t>sours</w:t>
            </w:r>
            <w:proofErr w:type="spellEnd"/>
            <w:r w:rsidRPr="00EE180E">
              <w:t xml:space="preserve"> dla edukacji, rejestracja pomiarów  chłodzenia i grzania w pliku tekstowym, prezentacja graficzna pomiarów ). Wymagana jest instalacja pomiaru referencyjnego (R) dla pomiaru procesowego (P) lub sygnalizatora (S) z </w:t>
            </w:r>
            <w:r w:rsidRPr="00EE180E">
              <w:lastRenderedPageBreak/>
              <w:t>możliwością wprowadzania danych z odczytu podczas prowadzenia procesu.</w:t>
            </w:r>
          </w:p>
        </w:tc>
      </w:tr>
      <w:tr w:rsidR="003A7FE4" w:rsidRPr="00862F30" w:rsidTr="00BF4534">
        <w:trPr>
          <w:trHeight w:val="42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pPr>
              <w:rPr>
                <w:b/>
                <w:bCs/>
              </w:rPr>
            </w:pPr>
            <w:r w:rsidRPr="00862F30">
              <w:rPr>
                <w:b/>
                <w:bCs/>
              </w:rPr>
              <w:lastRenderedPageBreak/>
              <w:t>1.   Temperatura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</w:tcPr>
          <w:p w:rsidR="003A7FE4" w:rsidRPr="00EE180E" w:rsidRDefault="003A7FE4" w:rsidP="00BF4534"/>
        </w:tc>
      </w:tr>
      <w:tr w:rsidR="003A7FE4" w:rsidRPr="00862F30" w:rsidTr="00BF4534">
        <w:trPr>
          <w:trHeight w:val="34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1.1. Pomiary ciągłe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/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1.1.1. Czujniki temperatury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/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pPr>
              <w:rPr>
                <w:i/>
                <w:iCs/>
              </w:rPr>
            </w:pPr>
            <w:r w:rsidRPr="00862F30">
              <w:rPr>
                <w:i/>
                <w:iCs/>
              </w:rPr>
              <w:t>1.1.1.1.Termopary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2693" w:type="dxa"/>
            <w:shd w:val="clear" w:color="auto" w:fill="A8D08D" w:themeFill="accent6" w:themeFillTint="99"/>
          </w:tcPr>
          <w:p w:rsidR="003A7FE4" w:rsidRPr="00EE180E" w:rsidRDefault="003A7FE4" w:rsidP="00BF4534">
            <w:pPr>
              <w:jc w:val="center"/>
            </w:pPr>
            <w:r w:rsidRPr="00EE180E">
              <w:t>P</w:t>
            </w: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pPr>
              <w:rPr>
                <w:i/>
                <w:iCs/>
              </w:rPr>
            </w:pPr>
            <w:r w:rsidRPr="00862F30">
              <w:rPr>
                <w:i/>
                <w:iCs/>
              </w:rPr>
              <w:t>1.1.1.2. Rezystancyjne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2693" w:type="dxa"/>
            <w:shd w:val="clear" w:color="auto" w:fill="A8D08D" w:themeFill="accent6" w:themeFillTint="99"/>
          </w:tcPr>
          <w:p w:rsidR="003A7FE4" w:rsidRPr="00EE180E" w:rsidRDefault="003A7FE4" w:rsidP="00BF4534">
            <w:pPr>
              <w:jc w:val="center"/>
            </w:pPr>
            <w:r w:rsidRPr="00EE180E">
              <w:t>P</w:t>
            </w: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1.1.2.Przetworniki temperatury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1.1.3.Pirometry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</w:p>
        </w:tc>
        <w:tc>
          <w:tcPr>
            <w:tcW w:w="3402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</w:p>
        </w:tc>
        <w:tc>
          <w:tcPr>
            <w:tcW w:w="2693" w:type="dxa"/>
            <w:shd w:val="clear" w:color="auto" w:fill="FF0000"/>
          </w:tcPr>
          <w:p w:rsidR="003A7FE4" w:rsidRPr="00EE180E" w:rsidRDefault="003A7FE4" w:rsidP="00BF4534">
            <w:pPr>
              <w:jc w:val="center"/>
            </w:pPr>
            <w:r w:rsidRPr="00EE180E">
              <w:t>R</w:t>
            </w:r>
          </w:p>
        </w:tc>
      </w:tr>
      <w:tr w:rsidR="003A7FE4" w:rsidRPr="00862F30" w:rsidTr="00BF4534">
        <w:trPr>
          <w:trHeight w:val="34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1.2. Termostaty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4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1.3. Termometry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1.3.1. Termometry laboratoryjne szklane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  <w:r w:rsidRPr="00EE180E">
              <w:t>R</w:t>
            </w:r>
          </w:p>
        </w:tc>
      </w:tr>
      <w:tr w:rsidR="003A7FE4" w:rsidRPr="00862F30" w:rsidTr="00BF4534">
        <w:trPr>
          <w:trHeight w:val="34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1.4. Regulatory temperatury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1.4.1. Regulacja ciągła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3402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2693" w:type="dxa"/>
            <w:shd w:val="clear" w:color="auto" w:fill="FF0000"/>
          </w:tcPr>
          <w:p w:rsidR="003A7FE4" w:rsidRPr="00EE180E" w:rsidRDefault="003A7FE4" w:rsidP="00BF4534">
            <w:pPr>
              <w:jc w:val="center"/>
            </w:pPr>
            <w:r w:rsidRPr="00EE180E">
              <w:t>S</w:t>
            </w: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1.4.2. Regulacja dyskretna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  <w:shd w:val="clear" w:color="auto" w:fill="FF0000"/>
          </w:tcPr>
          <w:p w:rsidR="003A7FE4" w:rsidRPr="00EE180E" w:rsidRDefault="003A7FE4" w:rsidP="00BF4534">
            <w:pPr>
              <w:jc w:val="center"/>
            </w:pPr>
            <w:r w:rsidRPr="00EE180E">
              <w:t>S</w:t>
            </w:r>
          </w:p>
        </w:tc>
      </w:tr>
      <w:tr w:rsidR="003A7FE4" w:rsidRPr="00862F30" w:rsidTr="00BF4534">
        <w:trPr>
          <w:trHeight w:val="42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pPr>
              <w:rPr>
                <w:b/>
                <w:bCs/>
              </w:rPr>
            </w:pPr>
            <w:r w:rsidRPr="00862F30">
              <w:rPr>
                <w:b/>
                <w:bCs/>
              </w:rPr>
              <w:t>2.   Przepływ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4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2.1. Pomiary ciągłe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2.1.1. Masowe Coriolisa</w:t>
            </w:r>
          </w:p>
        </w:tc>
        <w:tc>
          <w:tcPr>
            <w:tcW w:w="3366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</w:t>
            </w: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2.1.2. Ultradźwiękowe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</w:t>
            </w:r>
          </w:p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2.1.3. Wirowe</w:t>
            </w:r>
          </w:p>
        </w:tc>
        <w:tc>
          <w:tcPr>
            <w:tcW w:w="3366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</w:t>
            </w: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lastRenderedPageBreak/>
              <w:t>2.1.4. Elektromagnetyczne</w:t>
            </w:r>
          </w:p>
        </w:tc>
        <w:tc>
          <w:tcPr>
            <w:tcW w:w="3366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</w:t>
            </w: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2.1.5. Turbinowe</w:t>
            </w:r>
          </w:p>
        </w:tc>
        <w:tc>
          <w:tcPr>
            <w:tcW w:w="3366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2.1.6. Elementy spiętrzające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2.1.7. Zwężki pomiarowe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2.2. Sygnalizatory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2.2.1. Termiczne</w:t>
            </w:r>
          </w:p>
        </w:tc>
        <w:tc>
          <w:tcPr>
            <w:tcW w:w="3366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2.2.2. Mechaniczne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420"/>
        </w:trPr>
        <w:tc>
          <w:tcPr>
            <w:tcW w:w="2158" w:type="dxa"/>
            <w:noWrap/>
            <w:hideMark/>
          </w:tcPr>
          <w:p w:rsidR="003A7FE4" w:rsidRPr="00862F30" w:rsidRDefault="003A7FE4" w:rsidP="00BF4534"/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42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pPr>
              <w:rPr>
                <w:b/>
                <w:bCs/>
              </w:rPr>
            </w:pPr>
            <w:r w:rsidRPr="00862F30">
              <w:rPr>
                <w:b/>
                <w:bCs/>
              </w:rPr>
              <w:t>3.   Poziom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4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3.1. Pomiary ciągłe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3.1.1. Sondy radarowe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3.1.2. Sondy radarowe z falowodem</w:t>
            </w:r>
          </w:p>
        </w:tc>
        <w:tc>
          <w:tcPr>
            <w:tcW w:w="3366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</w:t>
            </w:r>
          </w:p>
        </w:tc>
        <w:tc>
          <w:tcPr>
            <w:tcW w:w="3260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</w:t>
            </w:r>
          </w:p>
        </w:tc>
        <w:tc>
          <w:tcPr>
            <w:tcW w:w="3402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3.1.3. Sondy ultradźwiękowe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3.1.4. Sondy hydrostatyczne</w:t>
            </w:r>
          </w:p>
        </w:tc>
        <w:tc>
          <w:tcPr>
            <w:tcW w:w="3366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 xml:space="preserve">3.1.5. </w:t>
            </w:r>
            <w:proofErr w:type="spellStart"/>
            <w:r w:rsidRPr="00862F30">
              <w:t>dP</w:t>
            </w:r>
            <w:proofErr w:type="spellEnd"/>
            <w:r w:rsidRPr="00862F30">
              <w:t>, P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3.1.6. Liniał (skala mm)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</w:p>
        </w:tc>
        <w:tc>
          <w:tcPr>
            <w:tcW w:w="3402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4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3.2. Sygnalizacja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3.2.1. Sygnalizatory wibracyjne poziomu</w:t>
            </w:r>
          </w:p>
        </w:tc>
        <w:tc>
          <w:tcPr>
            <w:tcW w:w="3366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3260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3.2.2. Sygnalizatory pojemnościowe</w:t>
            </w:r>
          </w:p>
        </w:tc>
        <w:tc>
          <w:tcPr>
            <w:tcW w:w="3366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 xml:space="preserve">3.2.3. Sygnalizatory </w:t>
            </w:r>
            <w:proofErr w:type="spellStart"/>
            <w:r w:rsidRPr="00862F30">
              <w:t>przewodnościowe</w:t>
            </w:r>
            <w:proofErr w:type="spellEnd"/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3402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lastRenderedPageBreak/>
              <w:t>3.2.4. Sygnalizatory pływakowe</w:t>
            </w:r>
          </w:p>
        </w:tc>
        <w:tc>
          <w:tcPr>
            <w:tcW w:w="3366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4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 xml:space="preserve">3.3. Komora pomiarowa </w:t>
            </w:r>
            <w:proofErr w:type="spellStart"/>
            <w:r w:rsidRPr="00862F30">
              <w:t>transpar</w:t>
            </w:r>
            <w:proofErr w:type="spellEnd"/>
            <w:r w:rsidRPr="00862F30">
              <w:t>.</w:t>
            </w:r>
          </w:p>
        </w:tc>
        <w:tc>
          <w:tcPr>
            <w:tcW w:w="3366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</w:t>
            </w:r>
          </w:p>
        </w:tc>
        <w:tc>
          <w:tcPr>
            <w:tcW w:w="3260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</w:t>
            </w:r>
          </w:p>
        </w:tc>
        <w:tc>
          <w:tcPr>
            <w:tcW w:w="3402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/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/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42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pPr>
              <w:rPr>
                <w:b/>
                <w:bCs/>
              </w:rPr>
            </w:pPr>
            <w:r w:rsidRPr="00862F30">
              <w:rPr>
                <w:b/>
                <w:bCs/>
              </w:rPr>
              <w:t>4.   Ciśnienie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4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4.1. Ciągłe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4.1.1. Przetworniki ciśnienia</w:t>
            </w:r>
          </w:p>
        </w:tc>
        <w:tc>
          <w:tcPr>
            <w:tcW w:w="3366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60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4.1.2. Przetworniki różnicy ciśnień</w:t>
            </w:r>
          </w:p>
        </w:tc>
        <w:tc>
          <w:tcPr>
            <w:tcW w:w="3366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60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shd w:val="clear" w:color="auto" w:fill="A8D08D" w:themeFill="accent6" w:themeFillTint="99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4.1.3. Manometry</w:t>
            </w:r>
          </w:p>
        </w:tc>
        <w:tc>
          <w:tcPr>
            <w:tcW w:w="3366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</w:p>
        </w:tc>
        <w:tc>
          <w:tcPr>
            <w:tcW w:w="3260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</w:p>
        </w:tc>
        <w:tc>
          <w:tcPr>
            <w:tcW w:w="3402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4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4.2. Sygnalizatory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1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4.2.1. Presostaty</w:t>
            </w:r>
          </w:p>
        </w:tc>
        <w:tc>
          <w:tcPr>
            <w:tcW w:w="3366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3260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3402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4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4.3. Kalibratory ciśnienia</w:t>
            </w:r>
          </w:p>
        </w:tc>
        <w:tc>
          <w:tcPr>
            <w:tcW w:w="3366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45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4.4. Pompki kalibracyjne</w:t>
            </w:r>
          </w:p>
        </w:tc>
        <w:tc>
          <w:tcPr>
            <w:tcW w:w="3366" w:type="dxa"/>
            <w:shd w:val="clear" w:color="auto" w:fill="FF0000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/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Układy wykonawcze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Zawory regulacyjne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Zawory ON/OFF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Zawory bezpieczeństwa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Elektrozawory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Siłownik pneumatyczny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Pozycjoner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Przetwornik I/P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 xml:space="preserve">Przerzutnik </w:t>
            </w:r>
            <w:r w:rsidRPr="00862F30">
              <w:lastRenderedPageBreak/>
              <w:t>elektropneumatyczny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P</w:t>
            </w: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Wzmacniacz pneumatyczny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  <w:r w:rsidRPr="00EE180E">
              <w:t>P</w:t>
            </w: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 xml:space="preserve">wentylator + </w:t>
            </w:r>
            <w:proofErr w:type="spellStart"/>
            <w:r w:rsidRPr="00862F30">
              <w:t>przewornica</w:t>
            </w:r>
            <w:proofErr w:type="spellEnd"/>
            <w:r w:rsidRPr="00862F30">
              <w:t xml:space="preserve"> 1F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Chłodnica, wentylatorem</w:t>
            </w: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  <w:r w:rsidRPr="00EE180E">
              <w:t>Radiator z grzałką temp ograniczenia  100st.C,</w:t>
            </w: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grzałka 24V 50Hz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1500"/>
        </w:trPr>
        <w:tc>
          <w:tcPr>
            <w:tcW w:w="2158" w:type="dxa"/>
            <w:hideMark/>
          </w:tcPr>
          <w:p w:rsidR="003A7FE4" w:rsidRPr="00862F30" w:rsidRDefault="003A7FE4" w:rsidP="00BF4534">
            <w:r w:rsidRPr="00862F30">
              <w:t>Agregat pompowy 24V z regulacją PWM albo Agregat pompowy + Przetwornica 1F</w:t>
            </w:r>
          </w:p>
        </w:tc>
        <w:tc>
          <w:tcPr>
            <w:tcW w:w="3366" w:type="dxa"/>
            <w:vAlign w:val="center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układ zasilania w wodę 0,5 do 2 bar 10l/min z regulacja PID </w:t>
            </w:r>
            <w:proofErr w:type="spellStart"/>
            <w:r>
              <w:rPr>
                <w:rFonts w:ascii="Calibri" w:hAnsi="Calibri" w:cs="Calibri"/>
                <w:color w:val="000000"/>
              </w:rPr>
              <w:t>cisnienia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 wyjściu pompy. Ręczne napełnianie zbiornika (do 20 litrów) umieszczonego poniżej stanowiska, zrzut do kanalizacji w obiegu wymuszonym z </w:t>
            </w:r>
            <w:proofErr w:type="spellStart"/>
            <w:r>
              <w:rPr>
                <w:rFonts w:ascii="Calibri" w:hAnsi="Calibri" w:cs="Calibri"/>
                <w:color w:val="000000"/>
              </w:rPr>
              <w:t>wykozystaniem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pompy </w:t>
            </w:r>
            <w:proofErr w:type="spellStart"/>
            <w:r>
              <w:rPr>
                <w:rFonts w:ascii="Calibri" w:hAnsi="Calibri" w:cs="Calibri"/>
                <w:color w:val="000000"/>
              </w:rPr>
              <w:t>cyrkulacynej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3260" w:type="dxa"/>
            <w:vAlign w:val="center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układ zasilania w wodę 0,5 do 2 bar 10l/min z regulacja PID </w:t>
            </w:r>
            <w:proofErr w:type="spellStart"/>
            <w:r>
              <w:rPr>
                <w:rFonts w:ascii="Calibri" w:hAnsi="Calibri" w:cs="Calibri"/>
                <w:color w:val="000000"/>
              </w:rPr>
              <w:t>cisnienia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 wyjściu pompy. Ręczne napełnianie zbiornika (do 20 litrów) umieszczonego poniżej stanowiska, zrzut do kanalizacji w obiegu wymuszonym z </w:t>
            </w:r>
            <w:proofErr w:type="spellStart"/>
            <w:r>
              <w:rPr>
                <w:rFonts w:ascii="Calibri" w:hAnsi="Calibri" w:cs="Calibri"/>
                <w:color w:val="000000"/>
              </w:rPr>
              <w:t>wykozystaniem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pompy </w:t>
            </w:r>
            <w:proofErr w:type="spellStart"/>
            <w:r>
              <w:rPr>
                <w:rFonts w:ascii="Calibri" w:hAnsi="Calibri" w:cs="Calibri"/>
                <w:color w:val="000000"/>
              </w:rPr>
              <w:t>cyrkulacynej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3402" w:type="dxa"/>
            <w:vAlign w:val="center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układ zasilania w wodę z instalacji sanitarnej , zrzut do kanalizacji w obiegu wymuszonym (pompa 24V 0,5bar , min 2 l/min)</w:t>
            </w: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/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02" w:type="dxa"/>
            <w:vAlign w:val="bottom"/>
          </w:tcPr>
          <w:p w:rsidR="003A7FE4" w:rsidRDefault="003A7FE4" w:rsidP="00BF453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42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Położenie: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Czujnik indukcyjny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  <w:r w:rsidRPr="00EE180E">
              <w:t>P</w:t>
            </w: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Czujnik pojemnościowy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  <w:r w:rsidRPr="00EE180E">
              <w:t>P</w:t>
            </w: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Nadajnik impulsów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  <w:r w:rsidRPr="00EE180E">
              <w:t>P</w:t>
            </w:r>
          </w:p>
        </w:tc>
      </w:tr>
      <w:tr w:rsidR="003A7FE4" w:rsidRPr="00862F30" w:rsidTr="00BF4534">
        <w:trPr>
          <w:trHeight w:val="300"/>
        </w:trPr>
        <w:tc>
          <w:tcPr>
            <w:tcW w:w="2158" w:type="dxa"/>
            <w:noWrap/>
            <w:hideMark/>
          </w:tcPr>
          <w:p w:rsidR="003A7FE4" w:rsidRPr="00862F30" w:rsidRDefault="003A7FE4" w:rsidP="00BF4534">
            <w:r w:rsidRPr="00862F30">
              <w:t>Czujnik mechaniczny (</w:t>
            </w:r>
            <w:proofErr w:type="spellStart"/>
            <w:r w:rsidRPr="00862F30">
              <w:t>microSwitch</w:t>
            </w:r>
            <w:proofErr w:type="spellEnd"/>
            <w:r w:rsidRPr="00862F30">
              <w:t>)</w:t>
            </w:r>
          </w:p>
        </w:tc>
        <w:tc>
          <w:tcPr>
            <w:tcW w:w="3366" w:type="dxa"/>
            <w:vAlign w:val="bottom"/>
          </w:tcPr>
          <w:p w:rsidR="003A7FE4" w:rsidRDefault="003A7FE4" w:rsidP="00BF4534">
            <w:pPr>
              <w:jc w:val="center"/>
            </w:pPr>
          </w:p>
        </w:tc>
        <w:tc>
          <w:tcPr>
            <w:tcW w:w="3260" w:type="dxa"/>
            <w:vAlign w:val="bottom"/>
          </w:tcPr>
          <w:p w:rsidR="003A7FE4" w:rsidRDefault="003A7FE4" w:rsidP="00BF4534"/>
        </w:tc>
        <w:tc>
          <w:tcPr>
            <w:tcW w:w="3402" w:type="dxa"/>
            <w:vAlign w:val="bottom"/>
          </w:tcPr>
          <w:p w:rsidR="003A7FE4" w:rsidRDefault="003A7FE4" w:rsidP="00BF4534"/>
        </w:tc>
        <w:tc>
          <w:tcPr>
            <w:tcW w:w="2693" w:type="dxa"/>
          </w:tcPr>
          <w:p w:rsidR="003A7FE4" w:rsidRPr="00EE180E" w:rsidRDefault="003A7FE4" w:rsidP="00BF4534">
            <w:pPr>
              <w:jc w:val="center"/>
            </w:pPr>
            <w:r w:rsidRPr="00EE180E">
              <w:t>P</w:t>
            </w:r>
          </w:p>
        </w:tc>
      </w:tr>
    </w:tbl>
    <w:p w:rsidR="003A7FE4" w:rsidRDefault="003A7FE4" w:rsidP="003A7FE4"/>
    <w:p w:rsidR="003A7FE4" w:rsidRDefault="003A7FE4" w:rsidP="003A7FE4"/>
    <w:p w:rsidR="003A7FE4" w:rsidRDefault="003A7FE4"/>
    <w:p w:rsidR="00AB21A9" w:rsidRDefault="00AB21A9"/>
    <w:p w:rsidR="00AB21A9" w:rsidRDefault="00AB21A9"/>
    <w:p w:rsidR="00B3708B" w:rsidRDefault="00B3708B"/>
    <w:p w:rsidR="00B3708B" w:rsidRDefault="00B3708B"/>
    <w:p w:rsidR="00B3708B" w:rsidRDefault="00B3708B"/>
    <w:p w:rsidR="00B3708B" w:rsidRDefault="00B3708B"/>
    <w:p w:rsidR="00B3708B" w:rsidRPr="00672F29" w:rsidRDefault="00B3708B" w:rsidP="00B3708B">
      <w:pPr>
        <w:ind w:right="-447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lastRenderedPageBreak/>
        <w:t xml:space="preserve">                                                                                                                                                         </w:t>
      </w: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 xml:space="preserve">                                                                                       </w:t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  <w:t xml:space="preserve">Zamienny </w:t>
      </w:r>
      <w:r w:rsidRPr="00672F29">
        <w:rPr>
          <w:rFonts w:ascii="Open Sans" w:hAnsi="Open Sans" w:cs="Open Sans"/>
          <w:spacing w:val="-13"/>
        </w:rPr>
        <w:t>Zał. nr 11.1 do SIWZ</w:t>
      </w:r>
    </w:p>
    <w:p w:rsidR="00B3708B" w:rsidRPr="00672F29" w:rsidRDefault="00B3708B" w:rsidP="00B3708B">
      <w:pPr>
        <w:ind w:right="-447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>Formularz</w:t>
      </w: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 xml:space="preserve">Opis oferowanego sprzętu </w:t>
      </w: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>( do wypełnienia przed zawarciem umowy)</w:t>
      </w:r>
    </w:p>
    <w:p w:rsidR="00B3708B" w:rsidRPr="00672F29" w:rsidRDefault="00B3708B" w:rsidP="00B3708B">
      <w:pPr>
        <w:ind w:right="-22"/>
        <w:rPr>
          <w:rFonts w:ascii="Open Sans" w:hAnsi="Open Sans" w:cs="Open Sans"/>
          <w:b/>
          <w:i/>
          <w:spacing w:val="-13"/>
        </w:rPr>
      </w:pPr>
    </w:p>
    <w:p w:rsidR="00B3708B" w:rsidRPr="00672F29" w:rsidRDefault="00B3708B" w:rsidP="00B3708B">
      <w:pPr>
        <w:ind w:left="142" w:right="-22" w:hanging="284"/>
        <w:rPr>
          <w:rFonts w:ascii="Open Sans" w:hAnsi="Open Sans" w:cs="Open Sans"/>
          <w:b/>
        </w:rPr>
      </w:pPr>
      <w:r w:rsidRPr="00672F29">
        <w:rPr>
          <w:rFonts w:ascii="Open Sans" w:hAnsi="Open Sans" w:cs="Open Sans"/>
          <w:b/>
        </w:rPr>
        <w:t>Cz. I  Dostawa i montaż wyposażenia meblowego</w:t>
      </w:r>
    </w:p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4689"/>
        <w:gridCol w:w="611"/>
        <w:gridCol w:w="1068"/>
        <w:gridCol w:w="1105"/>
        <w:gridCol w:w="1789"/>
      </w:tblGrid>
      <w:tr w:rsidR="00B3708B" w:rsidRPr="00672F29" w:rsidTr="00B3708B">
        <w:trPr>
          <w:trHeight w:val="558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L.p.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Wyszczególnienie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J.m.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Ilość</w:t>
            </w:r>
          </w:p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</w:rPr>
              <w:t>(</w:t>
            </w:r>
            <w:proofErr w:type="spellStart"/>
            <w:r w:rsidRPr="00672F29">
              <w:rPr>
                <w:rFonts w:ascii="Open Sans" w:hAnsi="Open Sans" w:cs="Open Sans"/>
                <w:b/>
              </w:rPr>
              <w:t>kpl</w:t>
            </w:r>
            <w:proofErr w:type="spellEnd"/>
            <w:r w:rsidRPr="00672F29">
              <w:rPr>
                <w:rFonts w:ascii="Open Sans" w:hAnsi="Open Sans" w:cs="Open Sans"/>
                <w:b/>
              </w:rPr>
              <w:t>./szt.)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Cena jedn. netto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Wartość netto</w:t>
            </w:r>
          </w:p>
        </w:tc>
      </w:tr>
      <w:tr w:rsidR="00B3708B" w:rsidRPr="00672F29" w:rsidTr="00B3708B">
        <w:trPr>
          <w:trHeight w:val="1344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264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2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krzesło szkolne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366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255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3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biurko/stół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27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lastRenderedPageBreak/>
              <w:t>4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fotel biurowy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04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tablice mobilne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07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6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szafka zamykana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7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8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tablica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lastRenderedPageBreak/>
              <w:t>9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kosz na śmieci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10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studyjny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11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12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13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lastRenderedPageBreak/>
              <w:t>14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krzesło konferencyjne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studyjny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16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studyjny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17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18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biurko/stół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lastRenderedPageBreak/>
              <w:t>19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20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biurko/stół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21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biurko/stół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22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23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lastRenderedPageBreak/>
              <w:t>24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25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przegroda pomiędzy stanowiskami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50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26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komisyjny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27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krzesło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28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Ławka szkolna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lastRenderedPageBreak/>
              <w:t>29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biurko/stół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30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5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31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regał magazynowy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50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32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33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lastRenderedPageBreak/>
              <w:t>34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35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36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stół laboratoryjny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37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tablica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38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regał gablota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lastRenderedPageBreak/>
              <w:t>39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płyty pilśniowe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5814" w:type="dxa"/>
          <w:trHeight w:val="533"/>
          <w:jc w:val="center"/>
        </w:trPr>
        <w:tc>
          <w:tcPr>
            <w:tcW w:w="21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Razem  netto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blPrEx>
          <w:jc w:val="left"/>
        </w:tblPrEx>
        <w:trPr>
          <w:gridBefore w:val="3"/>
          <w:wBefore w:w="5814" w:type="dxa"/>
          <w:trHeight w:val="554"/>
        </w:trPr>
        <w:tc>
          <w:tcPr>
            <w:tcW w:w="2173" w:type="dxa"/>
            <w:gridSpan w:val="2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Podatek VAT 23%</w:t>
            </w: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blPrEx>
          <w:jc w:val="left"/>
        </w:tblPrEx>
        <w:trPr>
          <w:gridBefore w:val="3"/>
          <w:wBefore w:w="5814" w:type="dxa"/>
          <w:trHeight w:val="548"/>
        </w:trPr>
        <w:tc>
          <w:tcPr>
            <w:tcW w:w="2173" w:type="dxa"/>
            <w:gridSpan w:val="2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Razem brutto</w:t>
            </w: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</w:tbl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widowControl/>
        <w:autoSpaceDE/>
        <w:autoSpaceDN/>
        <w:adjustRightInd/>
        <w:spacing w:after="160" w:line="259" w:lineRule="auto"/>
        <w:rPr>
          <w:rFonts w:ascii="Open Sans" w:hAnsi="Open Sans" w:cs="Open Sans"/>
          <w:spacing w:val="-13"/>
        </w:rPr>
      </w:pPr>
      <w:r>
        <w:rPr>
          <w:rFonts w:ascii="Open Sans" w:hAnsi="Open Sans" w:cs="Open Sans"/>
          <w:spacing w:val="-13"/>
        </w:rPr>
        <w:br w:type="page"/>
      </w: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lastRenderedPageBreak/>
        <w:t xml:space="preserve">                                                                                            </w:t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  <w:t xml:space="preserve">Zamienny </w:t>
      </w:r>
      <w:r w:rsidRPr="00672F29">
        <w:rPr>
          <w:rFonts w:ascii="Open Sans" w:hAnsi="Open Sans" w:cs="Open Sans"/>
          <w:spacing w:val="-13"/>
        </w:rPr>
        <w:t>Zał. nr 11.2 do SIWZ</w:t>
      </w:r>
    </w:p>
    <w:p w:rsidR="00B3708B" w:rsidRPr="00672F29" w:rsidRDefault="00B3708B" w:rsidP="00B3708B">
      <w:pPr>
        <w:ind w:right="-447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>Formularz</w:t>
      </w: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 xml:space="preserve">Opis oferowanego sprzętu </w:t>
      </w: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>( do wypełnienia przed zawarciem umowy)</w:t>
      </w:r>
    </w:p>
    <w:p w:rsidR="00B3708B" w:rsidRPr="00672F29" w:rsidRDefault="00B3708B" w:rsidP="00B3708B">
      <w:pPr>
        <w:ind w:right="-22"/>
        <w:rPr>
          <w:rFonts w:ascii="Open Sans" w:hAnsi="Open Sans" w:cs="Open Sans"/>
          <w:b/>
          <w:i/>
          <w:spacing w:val="-13"/>
        </w:rPr>
      </w:pPr>
    </w:p>
    <w:p w:rsidR="00B3708B" w:rsidRPr="00672F29" w:rsidRDefault="00B3708B" w:rsidP="00B3708B">
      <w:pPr>
        <w:ind w:left="142" w:right="-22" w:hanging="284"/>
        <w:rPr>
          <w:rFonts w:ascii="Open Sans" w:hAnsi="Open Sans" w:cs="Open Sans"/>
          <w:b/>
        </w:rPr>
      </w:pPr>
      <w:r w:rsidRPr="00672F29">
        <w:rPr>
          <w:rFonts w:ascii="Open Sans" w:hAnsi="Open Sans" w:cs="Open Sans"/>
          <w:b/>
        </w:rPr>
        <w:t>Cz. II  Dostawa i montaż wyposażenia informatycznego</w:t>
      </w:r>
    </w:p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4689"/>
        <w:gridCol w:w="611"/>
        <w:gridCol w:w="1068"/>
        <w:gridCol w:w="1105"/>
        <w:gridCol w:w="1789"/>
      </w:tblGrid>
      <w:tr w:rsidR="00B3708B" w:rsidRPr="00672F29" w:rsidTr="00B3708B">
        <w:trPr>
          <w:trHeight w:val="558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L.p.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Wyszczególnienie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J.m.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Ilość</w:t>
            </w:r>
          </w:p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</w:rPr>
              <w:t>(</w:t>
            </w:r>
            <w:proofErr w:type="spellStart"/>
            <w:r w:rsidRPr="00672F29">
              <w:rPr>
                <w:rFonts w:ascii="Open Sans" w:hAnsi="Open Sans" w:cs="Open Sans"/>
                <w:b/>
              </w:rPr>
              <w:t>kpl</w:t>
            </w:r>
            <w:proofErr w:type="spellEnd"/>
            <w:r w:rsidRPr="00672F29">
              <w:rPr>
                <w:rFonts w:ascii="Open Sans" w:hAnsi="Open Sans" w:cs="Open Sans"/>
                <w:b/>
              </w:rPr>
              <w:t>./szt.)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Cena jedn. netto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>
              <w:rPr>
                <w:rFonts w:ascii="Open Sans" w:hAnsi="Open Sans" w:cs="Open Sans"/>
                <w:b/>
                <w:i/>
                <w:spacing w:val="-13"/>
              </w:rPr>
              <w:t xml:space="preserve">Wartość </w:t>
            </w:r>
            <w:proofErr w:type="spellStart"/>
            <w:r>
              <w:rPr>
                <w:rFonts w:ascii="Open Sans" w:hAnsi="Open Sans" w:cs="Open Sans"/>
                <w:b/>
                <w:i/>
                <w:spacing w:val="-13"/>
              </w:rPr>
              <w:t>butto</w:t>
            </w:r>
            <w:proofErr w:type="spellEnd"/>
          </w:p>
        </w:tc>
      </w:tr>
      <w:tr w:rsidR="00B3708B" w:rsidRPr="00672F29" w:rsidTr="00B3708B">
        <w:trPr>
          <w:trHeight w:val="1344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urządzenie wielofunkcyjne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264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2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szafa RACK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255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3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27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4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switch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25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04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przedłużacz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07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6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7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szafa RACK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8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listwa zasilająca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9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kolumny studyjne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10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11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oprogramowanie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12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punkt dostępowy Wi-Fi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13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szafa RACK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14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stanowisko z przekaźnikami radiowymi dla telefonii komórkowej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15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stanowisko telefonii bezprzewodowej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16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oprzyrządowanie do badania transmisji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17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oprogramowanie do projektowania radiolinii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18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router do konfiguracji sieci bezprzewodowych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19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router umożliwiający połączenie między nimi w standardzie OSPF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20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switch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zarządzalny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UTP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21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projektor multimedialny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22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ekran projekcyjny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23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35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24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listwa zasilająca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25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szafa RACK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26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patchpanel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25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27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zasilanie awaryjne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28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szafa RACK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29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drukarka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30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serwer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31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router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32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router Wi-Fi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33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centrala linkująca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34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szafa RACK 18U 19 cali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35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centrala telefoniczna RACK 19 cali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36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telefon systemowy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37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telefon ISDN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38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telefon do łączności bezprzewodowej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39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telefon analogowy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40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antena telefonii komórkowej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41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telefon internetowy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42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switch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zarządzalny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UTP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43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dwóch ruterów umożliwiający połączenie OSPF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44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dwóch routerów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45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koncentrator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xDSL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z obsługą protokołu PPP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46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modem/router VSDL ADSL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47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bramka VoIP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48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49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50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przedłużacz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60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51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25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52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szafa RACK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53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serwer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54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moduł DCIP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55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zasilanie awaryjne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56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kable połączeniowe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57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58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przedłużacz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59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multimedialny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60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kable połączeniowe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61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router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62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stojak RACK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63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5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64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zasilanie awaryjne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65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66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Monitor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67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komputerowy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68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punkt dostępowy Wi-Fi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5814" w:type="dxa"/>
          <w:trHeight w:val="533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Razem  brutto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rPr>
                <w:rFonts w:ascii="Open Sans" w:hAnsi="Open Sans" w:cs="Open Sans"/>
                <w:i/>
                <w:spacing w:val="-13"/>
              </w:rPr>
            </w:pPr>
          </w:p>
        </w:tc>
      </w:tr>
    </w:tbl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 xml:space="preserve">                                      </w:t>
      </w:r>
    </w:p>
    <w:p w:rsidR="00B3708B" w:rsidRPr="00672F29" w:rsidRDefault="00B3708B" w:rsidP="00B3708B">
      <w:pPr>
        <w:widowControl/>
        <w:autoSpaceDE/>
        <w:autoSpaceDN/>
        <w:adjustRightInd/>
        <w:spacing w:after="160" w:line="259" w:lineRule="auto"/>
        <w:rPr>
          <w:rFonts w:ascii="Open Sans" w:hAnsi="Open Sans" w:cs="Open Sans"/>
          <w:spacing w:val="-13"/>
        </w:rPr>
      </w:pPr>
      <w:r>
        <w:rPr>
          <w:rFonts w:ascii="Open Sans" w:hAnsi="Open Sans" w:cs="Open Sans"/>
          <w:spacing w:val="-13"/>
        </w:rPr>
        <w:br w:type="page"/>
      </w:r>
    </w:p>
    <w:p w:rsidR="00B3708B" w:rsidRPr="00672F29" w:rsidRDefault="00B3708B" w:rsidP="00B3708B">
      <w:pPr>
        <w:ind w:left="8638" w:right="-447" w:firstLine="566"/>
        <w:rPr>
          <w:rFonts w:ascii="Open Sans" w:hAnsi="Open Sans" w:cs="Open Sans"/>
          <w:spacing w:val="-13"/>
        </w:rPr>
      </w:pPr>
      <w:r>
        <w:rPr>
          <w:rFonts w:ascii="Open Sans" w:hAnsi="Open Sans" w:cs="Open Sans"/>
          <w:spacing w:val="-13"/>
        </w:rPr>
        <w:lastRenderedPageBreak/>
        <w:t xml:space="preserve">Zamienny </w:t>
      </w:r>
      <w:r w:rsidRPr="00672F29">
        <w:rPr>
          <w:rFonts w:ascii="Open Sans" w:hAnsi="Open Sans" w:cs="Open Sans"/>
          <w:spacing w:val="-13"/>
        </w:rPr>
        <w:t>Zał. nr 11.3 do SIWZ</w:t>
      </w:r>
    </w:p>
    <w:p w:rsidR="00B3708B" w:rsidRPr="00672F29" w:rsidRDefault="00B3708B" w:rsidP="00B3708B">
      <w:pPr>
        <w:ind w:right="-447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>Formularz</w:t>
      </w: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 xml:space="preserve">Opis oferowanego sprzętu </w:t>
      </w: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>( do wypełnienia przed zawarciem umowy)</w:t>
      </w:r>
    </w:p>
    <w:p w:rsidR="00B3708B" w:rsidRPr="00672F29" w:rsidRDefault="00B3708B" w:rsidP="00B3708B">
      <w:pPr>
        <w:ind w:right="-22"/>
        <w:rPr>
          <w:rFonts w:ascii="Open Sans" w:hAnsi="Open Sans" w:cs="Open Sans"/>
          <w:b/>
          <w:i/>
          <w:spacing w:val="-13"/>
        </w:rPr>
      </w:pPr>
    </w:p>
    <w:p w:rsidR="00B3708B" w:rsidRPr="00672F29" w:rsidRDefault="00B3708B" w:rsidP="00B3708B">
      <w:pPr>
        <w:ind w:left="142" w:right="-22" w:hanging="284"/>
        <w:rPr>
          <w:rFonts w:ascii="Open Sans" w:hAnsi="Open Sans" w:cs="Open Sans"/>
          <w:b/>
        </w:rPr>
      </w:pPr>
      <w:r w:rsidRPr="00672F29">
        <w:rPr>
          <w:rFonts w:ascii="Open Sans" w:hAnsi="Open Sans" w:cs="Open Sans"/>
          <w:b/>
        </w:rPr>
        <w:t>Cz. III  Dostawa i montaż wyposażenia z zakresu elektroniki</w:t>
      </w:r>
    </w:p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4675"/>
        <w:gridCol w:w="610"/>
        <w:gridCol w:w="1068"/>
        <w:gridCol w:w="1102"/>
        <w:gridCol w:w="1784"/>
      </w:tblGrid>
      <w:tr w:rsidR="00B3708B" w:rsidRPr="00672F29" w:rsidTr="00B3708B">
        <w:trPr>
          <w:trHeight w:val="558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L.p.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Wyszczególnienie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J.m.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</w:rPr>
              <w:t>Ilość (</w:t>
            </w:r>
            <w:proofErr w:type="spellStart"/>
            <w:r w:rsidRPr="00672F29">
              <w:rPr>
                <w:rFonts w:ascii="Open Sans" w:hAnsi="Open Sans" w:cs="Open Sans"/>
                <w:b/>
              </w:rPr>
              <w:t>kpl</w:t>
            </w:r>
            <w:proofErr w:type="spellEnd"/>
            <w:r w:rsidRPr="00672F29">
              <w:rPr>
                <w:rFonts w:ascii="Open Sans" w:hAnsi="Open Sans" w:cs="Open Sans"/>
                <w:b/>
              </w:rPr>
              <w:t>./szt.)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Cena jedn. netto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Wartość netto</w:t>
            </w:r>
          </w:p>
        </w:tc>
      </w:tr>
      <w:tr w:rsidR="00B3708B" w:rsidRPr="00672F29" w:rsidTr="00B3708B">
        <w:trPr>
          <w:trHeight w:val="1344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telewizor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264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Uchwyt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255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bramka antykradzieżowa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27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mata antystatyczna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04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opaską antystatyczna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07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wiertarka elektryczna ręczna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komplet wierteł do metalu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wkrętaków płaskich i krzyżowych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szczypce uniwersalne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10.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szczypc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wydłużone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cęgi boczne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zaciskarka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tulej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korytka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makieta klasycznej instalacji elektrycznej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15.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zasilacz KNX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moduł przekaźnikowy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moduł DIMMER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moduł półprzewodnikowy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moduł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roletowy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20.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przycisk z wyświetlaczem LCD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21.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przycisk bez wyświetlacza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22.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stacja monitorująca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23.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bramka do komunikacji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24.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centrala alarmowa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25.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moduł komunikacyjny TCP/IP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26.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czujka dualna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27.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interfejs USB KNX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28.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interfejs LAN KNX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29.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panel dotykowy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30.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stacja pogodowa KNX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31.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czujnik ruchu KNX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32.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czujnik obecności KNX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33.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srzęgło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KNX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34.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żaluzja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35.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siłownik okienny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36.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stojak na urządzenia KNX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37.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panele z poliwęglanu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38.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gniazda panelowe bezpieczne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39.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gniazda panelowe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40.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kable połączeniowe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41.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kable połączeniowe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42.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elementy sygnalizacyjne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43.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zawory grzejników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5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44.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moduł przekaźnikowy KNX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45.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moduł DIMMER KNX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5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46.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moduł półprzewodnikowy KNX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47.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moduł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roletowy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KNX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48.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czujnik obecności KNX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49.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siłowniki do okien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5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50.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sensory z wyświetlaczem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51.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stacja monitorująca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52.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centrala alarmowa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53.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moduł komunikacyjny TCP/IP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54.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panel dotykowy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55.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bramka do komunikacji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56.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kabel KNX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57.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tablica elektryczna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58.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telewizor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59.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kamera analogowa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60.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kamera IP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61.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rejestrator NVR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62.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rejestrator DVR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63.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monitor LCD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64.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transformator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65.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transformator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66.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panel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67.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testery płyt głównych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68.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tester zasilaczy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69.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mierniki uniwersalne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70.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programatory do pamięci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flash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71.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programatory układów AVR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72.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oscyloskop cyfrowy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73.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generator funkcyjny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74.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Model </w:t>
            </w:r>
            <w:r w:rsidRPr="00672F29">
              <w:rPr>
                <w:rFonts w:ascii="Open Sans" w:hAnsi="Open Sans" w:cs="Open Sans"/>
              </w:rPr>
              <w:t>System edukacyjny kompatybilny do posiadanego przez Zespół Szkół Łączności systemu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75.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Modele </w:t>
            </w:r>
            <w:r w:rsidRPr="00672F29">
              <w:rPr>
                <w:rFonts w:ascii="Open Sans" w:hAnsi="Open Sans" w:cs="Open Sans"/>
              </w:rPr>
              <w:t xml:space="preserve">zasilaczy impulsowych 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76.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Modele modulatorów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77.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model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78.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model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79.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stojak mobilny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80.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telewizor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81.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listwa zasilająca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82.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modulatory analogowe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83.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modulatory cyfrowe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5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84.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stacja czołowa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85.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stacja DVB-C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86.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wzmacniacze RF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87.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filtry RF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88.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multiswitch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5/8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89.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nadajnik optyczny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90.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odbiornik SM/RF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91.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panel 19” ze złączami F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92.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gniazda abonenckie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15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93.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stanowisko dydaktyczne(do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internetu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w standardzie DOCIS 3.0)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94.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odbiornik światłowodowy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95.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nadajnik światłowodowy RF/SM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96.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gniazda abonenckie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97.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stacja czołowa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98.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  <w:lang w:val="en-US"/>
              </w:rPr>
            </w:pPr>
            <w:r w:rsidRPr="00672F29">
              <w:rPr>
                <w:rFonts w:ascii="Open Sans" w:hAnsi="Open Sans" w:cs="Open Sans"/>
                <w:color w:val="000000"/>
                <w:lang w:val="en-US"/>
              </w:rPr>
              <w:t>modulatory DVB-C, DVB-T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99.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odbiornik optyczny kanału zwrotnego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100.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nadajnik optyczny kanału zwrotnego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101.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miernik analizator sygnału DVB-T/C/S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102.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mierniki pomiarowe do systemu DOCIS 3.0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103.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104.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multiswitch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5/8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105.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rozgałęźnik aktywny RTV/SAT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106.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szafka TSM abonencka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107.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wzmacniacz RF DVB-T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108.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proofErr w:type="spellStart"/>
            <w:r w:rsidRPr="00672F29">
              <w:rPr>
                <w:rFonts w:ascii="Open Sans" w:hAnsi="Open Sans" w:cs="Open Sans"/>
              </w:rPr>
              <w:t>switch</w:t>
            </w:r>
            <w:proofErr w:type="spellEnd"/>
            <w:r w:rsidRPr="00672F29">
              <w:rPr>
                <w:rFonts w:ascii="Open Sans" w:hAnsi="Open Sans" w:cs="Open Sans"/>
              </w:rPr>
              <w:t xml:space="preserve"> 12 portowy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109.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proofErr w:type="spellStart"/>
            <w:r w:rsidRPr="00672F29">
              <w:rPr>
                <w:rFonts w:ascii="Open Sans" w:hAnsi="Open Sans" w:cs="Open Sans"/>
              </w:rPr>
              <w:t>splitery</w:t>
            </w:r>
            <w:proofErr w:type="spellEnd"/>
            <w:r w:rsidRPr="00672F29">
              <w:rPr>
                <w:rFonts w:ascii="Open Sans" w:hAnsi="Open Sans" w:cs="Open Sans"/>
              </w:rPr>
              <w:t xml:space="preserve"> pasywne światłowodowe 1/8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110.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zwrotnice antenowe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111.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gniazda abonenckie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15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112.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gniazda abonenckie multimedialne natynkowe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113.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gniazda abonenckie światłowodowe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114.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odbiorniki SM/RF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115.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116.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nadajnik światłowodowy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117.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splitery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pasywne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118.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gniazda abonenckie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119.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odbiorniki SM/RF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120.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złącza światłowodowe SC/APC oraz SC/PC,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121.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narzędzi do obróbki światłowodów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122.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przełącznica stacyjna SM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123.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spawarka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swiatłowodowa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124.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reflektometr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125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tester okablowania prosty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126.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tester okablowania złożony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127.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zarabiarki kabli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128.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patchpanele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129.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listwa zasilająca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130.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zaciskarka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131.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kabel UTP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132.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kabel telefoniczny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133.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kabel telefoniczny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134.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końcówki RJ45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lastRenderedPageBreak/>
              <w:t>135.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końcówki RJ11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136.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gniazda komputerowe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20C3A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20C3A">
              <w:rPr>
                <w:rFonts w:ascii="Open Sans" w:hAnsi="Open Sans" w:cs="Open Sans"/>
              </w:rPr>
              <w:t>137.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gniazda telefoniczne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5814" w:type="dxa"/>
          <w:trHeight w:val="533"/>
          <w:jc w:val="center"/>
        </w:trPr>
        <w:tc>
          <w:tcPr>
            <w:tcW w:w="21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Razem  netto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</w:p>
        </w:tc>
      </w:tr>
      <w:tr w:rsidR="00B3708B" w:rsidRPr="00672F29" w:rsidTr="00B3708B">
        <w:tblPrEx>
          <w:jc w:val="left"/>
        </w:tblPrEx>
        <w:trPr>
          <w:gridBefore w:val="3"/>
          <w:wBefore w:w="5814" w:type="dxa"/>
          <w:trHeight w:val="554"/>
        </w:trPr>
        <w:tc>
          <w:tcPr>
            <w:tcW w:w="2173" w:type="dxa"/>
            <w:gridSpan w:val="2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Podatek VAT 23%</w:t>
            </w: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blPrEx>
          <w:jc w:val="left"/>
        </w:tblPrEx>
        <w:trPr>
          <w:gridBefore w:val="3"/>
          <w:wBefore w:w="5814" w:type="dxa"/>
          <w:trHeight w:val="548"/>
        </w:trPr>
        <w:tc>
          <w:tcPr>
            <w:tcW w:w="2173" w:type="dxa"/>
            <w:gridSpan w:val="2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Razem brutto</w:t>
            </w: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</w:tbl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p w:rsidR="00B3708B" w:rsidRPr="000A134F" w:rsidRDefault="00B3708B" w:rsidP="00B3708B">
      <w:pPr>
        <w:widowControl/>
        <w:autoSpaceDE/>
        <w:autoSpaceDN/>
        <w:adjustRightInd/>
        <w:spacing w:after="160" w:line="259" w:lineRule="auto"/>
        <w:rPr>
          <w:rFonts w:ascii="Open Sans" w:hAnsi="Open Sans" w:cs="Open Sans"/>
          <w:spacing w:val="-13"/>
        </w:rPr>
      </w:pPr>
      <w:r>
        <w:rPr>
          <w:rFonts w:ascii="Open Sans" w:hAnsi="Open Sans" w:cs="Open Sans"/>
          <w:spacing w:val="-13"/>
        </w:rPr>
        <w:br w:type="page"/>
      </w: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lastRenderedPageBreak/>
        <w:t xml:space="preserve">                                                                                            </w:t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Pr="00672F29">
        <w:rPr>
          <w:rFonts w:ascii="Open Sans" w:hAnsi="Open Sans" w:cs="Open Sans"/>
          <w:spacing w:val="-13"/>
        </w:rPr>
        <w:tab/>
      </w:r>
      <w:r w:rsidR="00A77DB6">
        <w:rPr>
          <w:rFonts w:ascii="Open Sans" w:hAnsi="Open Sans" w:cs="Open Sans"/>
          <w:spacing w:val="-13"/>
        </w:rPr>
        <w:t xml:space="preserve">    </w:t>
      </w:r>
      <w:r w:rsidR="00A77DB6">
        <w:rPr>
          <w:rFonts w:ascii="Open Sans" w:hAnsi="Open Sans" w:cs="Open Sans"/>
          <w:spacing w:val="-13"/>
        </w:rPr>
        <w:tab/>
      </w:r>
      <w:r w:rsidR="00A77DB6">
        <w:rPr>
          <w:rFonts w:ascii="Open Sans" w:hAnsi="Open Sans" w:cs="Open Sans"/>
          <w:spacing w:val="-13"/>
        </w:rPr>
        <w:tab/>
      </w:r>
      <w:r w:rsidR="00A77DB6">
        <w:rPr>
          <w:rFonts w:ascii="Open Sans" w:hAnsi="Open Sans" w:cs="Open Sans"/>
          <w:spacing w:val="-13"/>
        </w:rPr>
        <w:tab/>
        <w:t xml:space="preserve">Zamienny </w:t>
      </w:r>
      <w:r w:rsidRPr="00672F29">
        <w:rPr>
          <w:rFonts w:ascii="Open Sans" w:hAnsi="Open Sans" w:cs="Open Sans"/>
          <w:spacing w:val="-13"/>
        </w:rPr>
        <w:t>Zał. nr 11.4 do SIWZ</w:t>
      </w:r>
    </w:p>
    <w:p w:rsidR="00B3708B" w:rsidRPr="00672F29" w:rsidRDefault="00B3708B" w:rsidP="00B3708B">
      <w:pPr>
        <w:ind w:right="-447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>Formularz</w:t>
      </w: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 xml:space="preserve">Opis oferowanego sprzętu </w:t>
      </w: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>( do wypełnienia przed zawarciem umowy)</w:t>
      </w:r>
    </w:p>
    <w:p w:rsidR="00B3708B" w:rsidRPr="00672F29" w:rsidRDefault="00B3708B" w:rsidP="00B3708B">
      <w:pPr>
        <w:ind w:right="-22"/>
        <w:rPr>
          <w:rFonts w:ascii="Open Sans" w:hAnsi="Open Sans" w:cs="Open Sans"/>
          <w:b/>
          <w:i/>
          <w:spacing w:val="-13"/>
        </w:rPr>
      </w:pPr>
    </w:p>
    <w:p w:rsidR="00B3708B" w:rsidRPr="00672F29" w:rsidRDefault="00B3708B" w:rsidP="00B3708B">
      <w:pPr>
        <w:ind w:left="142" w:right="-22" w:hanging="284"/>
        <w:rPr>
          <w:rFonts w:ascii="Open Sans" w:hAnsi="Open Sans" w:cs="Open Sans"/>
          <w:b/>
        </w:rPr>
      </w:pPr>
      <w:r w:rsidRPr="00672F29">
        <w:rPr>
          <w:rFonts w:ascii="Open Sans" w:hAnsi="Open Sans" w:cs="Open Sans"/>
          <w:b/>
        </w:rPr>
        <w:t>Cz. IV  Dostawa i montaż wyposażenia z zakresu akustyki</w:t>
      </w:r>
    </w:p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4689"/>
        <w:gridCol w:w="611"/>
        <w:gridCol w:w="1068"/>
        <w:gridCol w:w="1105"/>
        <w:gridCol w:w="1789"/>
      </w:tblGrid>
      <w:tr w:rsidR="00B3708B" w:rsidRPr="00672F29" w:rsidTr="00B3708B">
        <w:trPr>
          <w:trHeight w:val="558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L.p.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Wyszczególnienie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J.m.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Ilość</w:t>
            </w:r>
          </w:p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</w:rPr>
              <w:t>(</w:t>
            </w:r>
            <w:proofErr w:type="spellStart"/>
            <w:r w:rsidRPr="00672F29">
              <w:rPr>
                <w:rFonts w:ascii="Open Sans" w:hAnsi="Open Sans" w:cs="Open Sans"/>
                <w:b/>
              </w:rPr>
              <w:t>kpl</w:t>
            </w:r>
            <w:proofErr w:type="spellEnd"/>
            <w:r w:rsidRPr="00672F29">
              <w:rPr>
                <w:rFonts w:ascii="Open Sans" w:hAnsi="Open Sans" w:cs="Open Sans"/>
                <w:b/>
              </w:rPr>
              <w:t>./szt.)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Cena jedn. netto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Wartość netto</w:t>
            </w:r>
          </w:p>
        </w:tc>
      </w:tr>
      <w:tr w:rsidR="00B3708B" w:rsidRPr="00672F29" w:rsidTr="00B3708B">
        <w:trPr>
          <w:trHeight w:val="1344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mikrofon studyjny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04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system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splitterów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sygnałowych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07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przewód XLR-XLR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przetworniki analogowo-cyfrowe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komplet złącz XLR-XLR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50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konwerter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konwerter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przeloty kablowe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kamera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10.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</w:rPr>
              <w:t>oświetlenie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11.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konwerter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12.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konwerter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13.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przeloty kablowe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14.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mikrofon krawatowy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15.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Moduł systemu nagłaśniającego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16.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Moduł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niskotonowy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17.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Moduł odsłuchowy szerokopasmowy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18.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Końcówka mocy z procesorem DSP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19.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Konsoleta cyfrowa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20.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32-kanałowa konsoleta cyfrowa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21.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Stagebox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22.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Cyfrowa konsoleta małoformatowa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23.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Aktywna kolumna głośnikowa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24.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Statyw kolumnowy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25.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Statyw mikrofonowy wysoki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26.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Mikrofon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wokalowy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przewodowy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27.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Mikrofon instrumentalny przewodowy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28.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Mikrofon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wokalowy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przewodowy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29.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mikrofonów perkusyjnych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30.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kufry transportowe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31.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szafy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32.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przewód siłowy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33.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bezprzewodowy do wokalu solowego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34.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rozdzielnia siłowa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35.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Multicore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36.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komplet XLR Męski-XLR żeński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50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37.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przewód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38.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Przedłużacze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39.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statyw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40.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telewizor LCD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41.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Komputer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42.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Ruchoma głowica typu spot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43.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Oprawa typu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sunstrip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44.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Maszyna do produkcji mgły scenicznej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45.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Reflektor teatralny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46.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Ruchoma głowica typu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Wash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47.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  <w:lang w:val="en-US"/>
              </w:rPr>
            </w:pPr>
            <w:r w:rsidRPr="00672F29">
              <w:rPr>
                <w:rFonts w:ascii="Open Sans" w:hAnsi="Open Sans" w:cs="Open Sans"/>
                <w:color w:val="000000"/>
                <w:lang w:val="en-US"/>
              </w:rPr>
              <w:t xml:space="preserve">Par Led </w:t>
            </w:r>
            <w:proofErr w:type="spellStart"/>
            <w:r w:rsidRPr="00672F29">
              <w:rPr>
                <w:rFonts w:ascii="Open Sans" w:hAnsi="Open Sans" w:cs="Open Sans"/>
                <w:color w:val="000000"/>
                <w:lang w:val="en-US"/>
              </w:rPr>
              <w:t>Moc</w:t>
            </w:r>
            <w:proofErr w:type="spellEnd"/>
            <w:r w:rsidRPr="00672F29">
              <w:rPr>
                <w:rFonts w:ascii="Open Sans" w:hAnsi="Open Sans" w:cs="Open Sans"/>
                <w:color w:val="000000"/>
                <w:lang w:val="en-US"/>
              </w:rPr>
              <w:t xml:space="preserve"> </w:t>
            </w:r>
            <w:proofErr w:type="spellStart"/>
            <w:r w:rsidRPr="00672F29">
              <w:rPr>
                <w:rFonts w:ascii="Open Sans" w:hAnsi="Open Sans" w:cs="Open Sans"/>
                <w:color w:val="000000"/>
                <w:lang w:val="en-US"/>
              </w:rPr>
              <w:t>diody</w:t>
            </w:r>
            <w:proofErr w:type="spellEnd"/>
            <w:r w:rsidRPr="00672F29">
              <w:rPr>
                <w:rFonts w:ascii="Open Sans" w:hAnsi="Open Sans" w:cs="Open Sans"/>
                <w:color w:val="000000"/>
                <w:lang w:val="en-US"/>
              </w:rPr>
              <w:t xml:space="preserve"> LED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48.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Skrzynia transportowe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49.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Oprawa typu BAR LED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50.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Skrzynia transportowe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51.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odsłuchy douszne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52.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Combiner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antenowy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53.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Skrzynia transportowa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54.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6 odbiorników , 6 nadajników do ręki oraz 6 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bodypacków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55.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Zestaw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56.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Kufer transportowy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57.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krata i podesty sceniczne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58.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krata i podesty sceniczne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59.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krata i podesty sceniczne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60.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krata i podesty sceniczne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61.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krata i podesty sceniczne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62.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krata i podesty sceniczne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63.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krata i podesty sceniczne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64.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krata i podesty sceniczne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65.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krata i podesty sceniczne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66.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krata i podesty sceniczne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67.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672F29">
              <w:rPr>
                <w:rFonts w:ascii="Open Sans" w:hAnsi="Open Sans" w:cs="Open Sans"/>
                <w:color w:val="000000"/>
              </w:rPr>
              <w:t>krata i podesty sceniczne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68.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Przetwornik USB-DMX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69.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Sterownik DMX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70.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Reflektor typu PAR LED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71.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Ruchoma głowica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72.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proofErr w:type="spellStart"/>
            <w:r w:rsidRPr="00672F29">
              <w:rPr>
                <w:rFonts w:ascii="Open Sans" w:hAnsi="Open Sans" w:cs="Open Sans"/>
                <w:color w:val="000000"/>
              </w:rPr>
              <w:t>Dimmer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73.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Reflektor żarowy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74.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Mikser audio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75.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Mikrofon dynamiczny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76.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Mikrofon pojemnościowy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77.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Statyw mikrofonowy stołowy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78.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Monitory studyjne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79.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Korektor graficzny 2x31 pasm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80.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Kompresor/bramka szumów 2 kanały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81.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Procesor efektów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82.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Słuchawki nauszne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83.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Komplet przewodów na stanowisko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lastRenderedPageBreak/>
              <w:t>84.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Listwa zasilająca RACK 19 cali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85.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Di-</w:t>
            </w:r>
            <w:proofErr w:type="spellStart"/>
            <w:r w:rsidRPr="00672F29">
              <w:rPr>
                <w:rFonts w:ascii="Open Sans" w:hAnsi="Open Sans" w:cs="Open Sans"/>
                <w:color w:val="000000"/>
              </w:rPr>
              <w:t>box</w:t>
            </w:r>
            <w:proofErr w:type="spellEnd"/>
            <w:r w:rsidRPr="00672F29">
              <w:rPr>
                <w:rFonts w:ascii="Open Sans" w:hAnsi="Open Sans" w:cs="Open Sans"/>
                <w:color w:val="000000"/>
              </w:rPr>
              <w:t xml:space="preserve"> pasywny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86.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szuflada 2U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0A134F" w:rsidRDefault="00B3708B" w:rsidP="00B3708B">
            <w:pPr>
              <w:jc w:val="center"/>
              <w:rPr>
                <w:rFonts w:ascii="Open Sans" w:hAnsi="Open Sans" w:cs="Open Sans"/>
              </w:rPr>
            </w:pPr>
            <w:r w:rsidRPr="000A134F">
              <w:rPr>
                <w:rFonts w:ascii="Open Sans" w:hAnsi="Open Sans" w:cs="Open Sans"/>
              </w:rPr>
              <w:t>87.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Zestaw bezprzewodowy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5814" w:type="dxa"/>
          <w:trHeight w:val="533"/>
          <w:jc w:val="center"/>
        </w:trPr>
        <w:tc>
          <w:tcPr>
            <w:tcW w:w="21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Razem  netto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blPrEx>
          <w:jc w:val="left"/>
        </w:tblPrEx>
        <w:trPr>
          <w:gridBefore w:val="3"/>
          <w:wBefore w:w="5814" w:type="dxa"/>
          <w:trHeight w:val="554"/>
        </w:trPr>
        <w:tc>
          <w:tcPr>
            <w:tcW w:w="2173" w:type="dxa"/>
            <w:gridSpan w:val="2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Podatek VAT 23%</w:t>
            </w: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blPrEx>
          <w:jc w:val="left"/>
        </w:tblPrEx>
        <w:trPr>
          <w:gridBefore w:val="3"/>
          <w:wBefore w:w="5814" w:type="dxa"/>
          <w:trHeight w:val="548"/>
        </w:trPr>
        <w:tc>
          <w:tcPr>
            <w:tcW w:w="2173" w:type="dxa"/>
            <w:gridSpan w:val="2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Razem brutto</w:t>
            </w: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</w:tbl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lastRenderedPageBreak/>
        <w:t xml:space="preserve">                                      </w:t>
      </w: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widowControl/>
        <w:autoSpaceDE/>
        <w:autoSpaceDN/>
        <w:adjustRightInd/>
        <w:spacing w:after="160" w:line="259" w:lineRule="auto"/>
        <w:rPr>
          <w:rFonts w:ascii="Open Sans" w:hAnsi="Open Sans" w:cs="Open Sans"/>
          <w:spacing w:val="-13"/>
        </w:rPr>
      </w:pPr>
      <w:r>
        <w:rPr>
          <w:rFonts w:ascii="Open Sans" w:hAnsi="Open Sans" w:cs="Open Sans"/>
          <w:spacing w:val="-13"/>
        </w:rPr>
        <w:br w:type="page"/>
      </w:r>
    </w:p>
    <w:p w:rsidR="00B3708B" w:rsidRPr="00672F29" w:rsidRDefault="00A77DB6" w:rsidP="00B3708B">
      <w:pPr>
        <w:ind w:left="7222" w:right="-447" w:firstLine="566"/>
        <w:rPr>
          <w:rFonts w:ascii="Open Sans" w:hAnsi="Open Sans" w:cs="Open Sans"/>
          <w:spacing w:val="-13"/>
        </w:rPr>
      </w:pPr>
      <w:r>
        <w:rPr>
          <w:rFonts w:ascii="Open Sans" w:hAnsi="Open Sans" w:cs="Open Sans"/>
          <w:spacing w:val="-13"/>
        </w:rPr>
        <w:lastRenderedPageBreak/>
        <w:t xml:space="preserve">                                             </w:t>
      </w:r>
      <w:bookmarkStart w:id="0" w:name="_GoBack"/>
      <w:bookmarkEnd w:id="0"/>
      <w:r>
        <w:rPr>
          <w:rFonts w:ascii="Open Sans" w:hAnsi="Open Sans" w:cs="Open Sans"/>
          <w:spacing w:val="-13"/>
        </w:rPr>
        <w:t xml:space="preserve"> </w:t>
      </w:r>
      <w:r w:rsidR="00B3708B" w:rsidRPr="00672F29">
        <w:rPr>
          <w:rFonts w:ascii="Open Sans" w:hAnsi="Open Sans" w:cs="Open Sans"/>
          <w:spacing w:val="-13"/>
        </w:rPr>
        <w:t>Zał. nr 11.5 do SIWZ</w:t>
      </w:r>
    </w:p>
    <w:p w:rsidR="00B3708B" w:rsidRPr="00672F29" w:rsidRDefault="00B3708B" w:rsidP="00B3708B">
      <w:pPr>
        <w:ind w:right="-447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>Formularz</w:t>
      </w: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 xml:space="preserve">Opis oferowanego sprzętu </w:t>
      </w:r>
    </w:p>
    <w:p w:rsidR="00B3708B" w:rsidRPr="00672F29" w:rsidRDefault="00B3708B" w:rsidP="00B3708B">
      <w:pPr>
        <w:ind w:left="142" w:right="-447" w:hanging="426"/>
        <w:jc w:val="center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>( do wypełnienia przed zawarciem umowy)</w:t>
      </w:r>
    </w:p>
    <w:p w:rsidR="00B3708B" w:rsidRPr="00672F29" w:rsidRDefault="00B3708B" w:rsidP="00B3708B">
      <w:pPr>
        <w:ind w:right="-22"/>
        <w:rPr>
          <w:rFonts w:ascii="Open Sans" w:hAnsi="Open Sans" w:cs="Open Sans"/>
          <w:b/>
          <w:i/>
          <w:spacing w:val="-13"/>
        </w:rPr>
      </w:pPr>
    </w:p>
    <w:p w:rsidR="00B3708B" w:rsidRPr="00672F29" w:rsidRDefault="00B3708B" w:rsidP="00B3708B">
      <w:pPr>
        <w:ind w:left="142" w:right="-22" w:hanging="284"/>
        <w:rPr>
          <w:rFonts w:ascii="Open Sans" w:hAnsi="Open Sans" w:cs="Open Sans"/>
          <w:b/>
        </w:rPr>
      </w:pPr>
      <w:r w:rsidRPr="00672F29">
        <w:rPr>
          <w:rFonts w:ascii="Open Sans" w:hAnsi="Open Sans" w:cs="Open Sans"/>
          <w:b/>
        </w:rPr>
        <w:t>Cz. V  Dostawa i montaż wyposażenia z zakresu automatyki</w:t>
      </w:r>
    </w:p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b/>
          <w:i/>
          <w:spacing w:val="-13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4689"/>
        <w:gridCol w:w="611"/>
        <w:gridCol w:w="1068"/>
        <w:gridCol w:w="1105"/>
        <w:gridCol w:w="1789"/>
      </w:tblGrid>
      <w:tr w:rsidR="00B3708B" w:rsidRPr="00672F29" w:rsidTr="00B3708B">
        <w:trPr>
          <w:trHeight w:val="558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L.p.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Wyszczególnienie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J.m.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Ilość</w:t>
            </w:r>
          </w:p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</w:rPr>
              <w:t>(</w:t>
            </w:r>
            <w:proofErr w:type="spellStart"/>
            <w:r w:rsidRPr="00672F29">
              <w:rPr>
                <w:rFonts w:ascii="Open Sans" w:hAnsi="Open Sans" w:cs="Open Sans"/>
                <w:b/>
              </w:rPr>
              <w:t>kpl</w:t>
            </w:r>
            <w:proofErr w:type="spellEnd"/>
            <w:r w:rsidRPr="00672F29">
              <w:rPr>
                <w:rFonts w:ascii="Open Sans" w:hAnsi="Open Sans" w:cs="Open Sans"/>
                <w:b/>
              </w:rPr>
              <w:t>./szt.)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Cena jedn. netto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672F29">
              <w:rPr>
                <w:rFonts w:ascii="Open Sans" w:hAnsi="Open Sans" w:cs="Open Sans"/>
                <w:b/>
                <w:i/>
                <w:spacing w:val="-13"/>
              </w:rPr>
              <w:t>Wartość netto</w:t>
            </w:r>
          </w:p>
        </w:tc>
      </w:tr>
      <w:tr w:rsidR="00B3708B" w:rsidRPr="00672F29" w:rsidTr="00B3708B">
        <w:trPr>
          <w:trHeight w:val="1344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264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2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255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3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27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4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elementy dydaktyczne, narzędzia i akcesoria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04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Sprężarka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07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6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7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8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9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stanowisko dydaktyczne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10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Oprogramowanie*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11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Oprogramowanie*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12</w:t>
            </w:r>
          </w:p>
        </w:tc>
        <w:tc>
          <w:tcPr>
            <w:tcW w:w="4689" w:type="dxa"/>
            <w:shd w:val="clear" w:color="auto" w:fill="auto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Oprogramowanie*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13</w:t>
            </w:r>
          </w:p>
        </w:tc>
        <w:tc>
          <w:tcPr>
            <w:tcW w:w="4689" w:type="dxa"/>
            <w:shd w:val="clear" w:color="auto" w:fill="auto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Oprogramowanie*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14</w:t>
            </w:r>
          </w:p>
        </w:tc>
        <w:tc>
          <w:tcPr>
            <w:tcW w:w="4689" w:type="dxa"/>
            <w:shd w:val="clear" w:color="auto" w:fill="auto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 xml:space="preserve">Oprogramowanie* 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15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sterownik *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16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sterownik *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17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sterownik *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18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sterownik *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19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wyposażenie dodatkowe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rPr>
          <w:trHeight w:val="1453"/>
          <w:jc w:val="center"/>
        </w:trPr>
        <w:tc>
          <w:tcPr>
            <w:tcW w:w="514" w:type="dxa"/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lastRenderedPageBreak/>
              <w:t>20</w:t>
            </w:r>
          </w:p>
        </w:tc>
        <w:tc>
          <w:tcPr>
            <w:tcW w:w="4689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oprogramowanie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3708B" w:rsidRPr="00672F29" w:rsidRDefault="00B3708B" w:rsidP="00B3708B">
            <w:pPr>
              <w:jc w:val="center"/>
              <w:rPr>
                <w:rFonts w:ascii="Open Sans" w:hAnsi="Open Sans" w:cs="Open Sans"/>
                <w:color w:val="000000"/>
              </w:rPr>
            </w:pPr>
            <w:r w:rsidRPr="00672F29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5814" w:type="dxa"/>
          <w:trHeight w:val="533"/>
          <w:jc w:val="center"/>
        </w:trPr>
        <w:tc>
          <w:tcPr>
            <w:tcW w:w="21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Razem  netto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</w:tcPr>
          <w:p w:rsidR="00B3708B" w:rsidRPr="00672F29" w:rsidRDefault="00B3708B" w:rsidP="00B3708B">
            <w:pPr>
              <w:tabs>
                <w:tab w:val="left" w:pos="1332"/>
              </w:tabs>
              <w:spacing w:line="259" w:lineRule="exact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blPrEx>
          <w:jc w:val="left"/>
        </w:tblPrEx>
        <w:trPr>
          <w:gridBefore w:val="3"/>
          <w:wBefore w:w="5814" w:type="dxa"/>
          <w:trHeight w:val="554"/>
        </w:trPr>
        <w:tc>
          <w:tcPr>
            <w:tcW w:w="2173" w:type="dxa"/>
            <w:gridSpan w:val="2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Podatek VAT 23%</w:t>
            </w: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B3708B" w:rsidRPr="00672F29" w:rsidTr="00B3708B">
        <w:tblPrEx>
          <w:jc w:val="left"/>
        </w:tblPrEx>
        <w:trPr>
          <w:gridBefore w:val="3"/>
          <w:wBefore w:w="5814" w:type="dxa"/>
          <w:trHeight w:val="548"/>
        </w:trPr>
        <w:tc>
          <w:tcPr>
            <w:tcW w:w="2173" w:type="dxa"/>
            <w:gridSpan w:val="2"/>
            <w:vAlign w:val="center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line="259" w:lineRule="auto"/>
              <w:rPr>
                <w:rFonts w:ascii="Open Sans" w:hAnsi="Open Sans" w:cs="Open Sans"/>
                <w:i/>
                <w:spacing w:val="-13"/>
              </w:rPr>
            </w:pPr>
            <w:r w:rsidRPr="00672F29">
              <w:rPr>
                <w:rFonts w:ascii="Open Sans" w:hAnsi="Open Sans" w:cs="Open Sans"/>
                <w:i/>
                <w:spacing w:val="-13"/>
              </w:rPr>
              <w:t>Razem brutto</w:t>
            </w:r>
          </w:p>
        </w:tc>
        <w:tc>
          <w:tcPr>
            <w:tcW w:w="1789" w:type="dxa"/>
            <w:shd w:val="clear" w:color="auto" w:fill="auto"/>
          </w:tcPr>
          <w:p w:rsidR="00B3708B" w:rsidRPr="00672F29" w:rsidRDefault="00B3708B" w:rsidP="00B3708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</w:tbl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p w:rsidR="00B3708B" w:rsidRPr="00672F29" w:rsidRDefault="00B3708B" w:rsidP="00B3708B">
      <w:pPr>
        <w:shd w:val="clear" w:color="auto" w:fill="FFFFFF"/>
        <w:tabs>
          <w:tab w:val="left" w:pos="1332"/>
        </w:tabs>
        <w:spacing w:line="259" w:lineRule="exact"/>
        <w:rPr>
          <w:rFonts w:ascii="Open Sans" w:hAnsi="Open Sans" w:cs="Open Sans"/>
          <w:i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  <w:r w:rsidRPr="00672F29">
        <w:rPr>
          <w:rFonts w:ascii="Open Sans" w:hAnsi="Open Sans" w:cs="Open Sans"/>
          <w:spacing w:val="-13"/>
        </w:rPr>
        <w:t xml:space="preserve">                                      </w:t>
      </w: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ind w:left="142" w:right="-447" w:hanging="426"/>
        <w:rPr>
          <w:rFonts w:ascii="Open Sans" w:hAnsi="Open Sans" w:cs="Open Sans"/>
          <w:spacing w:val="-13"/>
        </w:rPr>
      </w:pPr>
    </w:p>
    <w:p w:rsidR="00B3708B" w:rsidRPr="00672F29" w:rsidRDefault="00B3708B" w:rsidP="00B3708B">
      <w:pPr>
        <w:pStyle w:val="Nagwek"/>
        <w:rPr>
          <w:rFonts w:ascii="Open Sans" w:hAnsi="Open Sans" w:cs="Open Sans"/>
        </w:rPr>
      </w:pPr>
    </w:p>
    <w:p w:rsidR="00B3708B" w:rsidRPr="00672F29" w:rsidRDefault="00B3708B" w:rsidP="00B3708B">
      <w:pPr>
        <w:rPr>
          <w:rFonts w:ascii="Open Sans" w:hAnsi="Open Sans" w:cs="Open Sans"/>
        </w:rPr>
      </w:pPr>
    </w:p>
    <w:p w:rsidR="00B3708B" w:rsidRDefault="00B3708B"/>
    <w:sectPr w:rsidR="00B3708B" w:rsidSect="003A7FE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6840" w:h="11907" w:orient="landscape" w:code="9"/>
      <w:pgMar w:top="1418" w:right="1418" w:bottom="1418" w:left="1418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51D" w:rsidRDefault="0002251D">
      <w:r>
        <w:separator/>
      </w:r>
    </w:p>
  </w:endnote>
  <w:endnote w:type="continuationSeparator" w:id="0">
    <w:p w:rsidR="0002251D" w:rsidRDefault="00022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altName w:val="Calibr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7998738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  <w:szCs w:val="18"/>
      </w:rPr>
    </w:sdtEndPr>
    <w:sdtContent>
      <w:p w:rsidR="00B3708B" w:rsidRPr="00BF5CCC" w:rsidRDefault="00B3708B">
        <w:pPr>
          <w:pStyle w:val="Stopka"/>
          <w:jc w:val="right"/>
          <w:rPr>
            <w:rFonts w:ascii="Open Sans" w:hAnsi="Open Sans" w:cs="Open Sans"/>
            <w:sz w:val="18"/>
            <w:szCs w:val="18"/>
          </w:rPr>
        </w:pPr>
        <w:r w:rsidRPr="00BF5CCC">
          <w:rPr>
            <w:rFonts w:ascii="Open Sans" w:hAnsi="Open Sans" w:cs="Open Sans"/>
            <w:sz w:val="18"/>
            <w:szCs w:val="18"/>
          </w:rPr>
          <w:fldChar w:fldCharType="begin"/>
        </w:r>
        <w:r w:rsidRPr="00BF5CCC">
          <w:rPr>
            <w:rFonts w:ascii="Open Sans" w:hAnsi="Open Sans" w:cs="Open Sans"/>
            <w:sz w:val="18"/>
            <w:szCs w:val="18"/>
          </w:rPr>
          <w:instrText>PAGE   \* MERGEFORMAT</w:instrText>
        </w:r>
        <w:r w:rsidRPr="00BF5CCC">
          <w:rPr>
            <w:rFonts w:ascii="Open Sans" w:hAnsi="Open Sans" w:cs="Open Sans"/>
            <w:sz w:val="18"/>
            <w:szCs w:val="18"/>
          </w:rPr>
          <w:fldChar w:fldCharType="separate"/>
        </w:r>
        <w:r w:rsidR="00A77DB6">
          <w:rPr>
            <w:rFonts w:ascii="Open Sans" w:hAnsi="Open Sans" w:cs="Open Sans"/>
            <w:noProof/>
            <w:sz w:val="18"/>
            <w:szCs w:val="18"/>
          </w:rPr>
          <w:t>60</w:t>
        </w:r>
        <w:r w:rsidRPr="00BF5CCC">
          <w:rPr>
            <w:rFonts w:ascii="Open Sans" w:hAnsi="Open Sans" w:cs="Open Sans"/>
            <w:sz w:val="18"/>
            <w:szCs w:val="18"/>
          </w:rPr>
          <w:fldChar w:fldCharType="end"/>
        </w:r>
      </w:p>
    </w:sdtContent>
  </w:sdt>
  <w:p w:rsidR="00B3708B" w:rsidRDefault="00B370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08B" w:rsidRDefault="00B3708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B3708B" w:rsidRDefault="00B3708B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511132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:rsidR="00B3708B" w:rsidRPr="004146BA" w:rsidRDefault="00B3708B">
        <w:pPr>
          <w:pStyle w:val="Stopka"/>
          <w:jc w:val="right"/>
          <w:rPr>
            <w:rFonts w:ascii="Open Sans" w:hAnsi="Open Sans" w:cs="Open Sans"/>
          </w:rPr>
        </w:pPr>
        <w:r w:rsidRPr="004146BA">
          <w:rPr>
            <w:rFonts w:ascii="Open Sans" w:hAnsi="Open Sans" w:cs="Open Sans"/>
          </w:rPr>
          <w:fldChar w:fldCharType="begin"/>
        </w:r>
        <w:r w:rsidRPr="004146BA">
          <w:rPr>
            <w:rFonts w:ascii="Open Sans" w:hAnsi="Open Sans" w:cs="Open Sans"/>
          </w:rPr>
          <w:instrText>PAGE   \* MERGEFORMAT</w:instrText>
        </w:r>
        <w:r w:rsidRPr="004146BA">
          <w:rPr>
            <w:rFonts w:ascii="Open Sans" w:hAnsi="Open Sans" w:cs="Open Sans"/>
          </w:rPr>
          <w:fldChar w:fldCharType="separate"/>
        </w:r>
        <w:r w:rsidR="00A9535F">
          <w:rPr>
            <w:rFonts w:ascii="Open Sans" w:hAnsi="Open Sans" w:cs="Open Sans"/>
            <w:noProof/>
          </w:rPr>
          <w:t>138</w:t>
        </w:r>
        <w:r w:rsidRPr="004146BA">
          <w:rPr>
            <w:rFonts w:ascii="Open Sans" w:hAnsi="Open Sans" w:cs="Open Sans"/>
          </w:rPr>
          <w:fldChar w:fldCharType="end"/>
        </w:r>
      </w:p>
    </w:sdtContent>
  </w:sdt>
  <w:p w:rsidR="00B3708B" w:rsidRPr="002508A2" w:rsidRDefault="00B3708B" w:rsidP="00BF4534">
    <w:pPr>
      <w:pStyle w:val="Tekstprzypisudolnego"/>
      <w:tabs>
        <w:tab w:val="center" w:pos="4513"/>
        <w:tab w:val="right" w:pos="9026"/>
      </w:tabs>
      <w:ind w:right="360"/>
      <w:rPr>
        <w:rFonts w:ascii="Trebuchet MS" w:hAnsi="Trebuchet M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08B" w:rsidRDefault="00B3708B" w:rsidP="00BF4534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:rsidR="00B3708B" w:rsidRPr="00F36FEF" w:rsidRDefault="00B3708B" w:rsidP="00BF4534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GB"/>
      </w:rPr>
    </w:pPr>
    <w:r w:rsidRPr="00F36FEF">
      <w:rPr>
        <w:sz w:val="18"/>
        <w:szCs w:val="18"/>
        <w:lang w:val="en-GB"/>
      </w:rPr>
      <w:t>e-mail: sekretariat@drmg.gdansk.pl, www.drmg.gdansk.pl</w:t>
    </w:r>
  </w:p>
  <w:p w:rsidR="00B3708B" w:rsidRDefault="00B3708B" w:rsidP="00BF4534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:rsidR="00B3708B" w:rsidRDefault="00B370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51D" w:rsidRDefault="0002251D">
      <w:r>
        <w:separator/>
      </w:r>
    </w:p>
  </w:footnote>
  <w:footnote w:type="continuationSeparator" w:id="0">
    <w:p w:rsidR="0002251D" w:rsidRDefault="00022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08B" w:rsidRDefault="00B3708B">
    <w:pPr>
      <w:pStyle w:val="Nagwek"/>
      <w:rPr>
        <w:rFonts w:ascii="Open Sans" w:hAnsi="Open Sans" w:cs="Open Sans"/>
      </w:rPr>
    </w:pPr>
    <w:r w:rsidRPr="00BF5CCC">
      <w:rPr>
        <w:rFonts w:ascii="Open Sans" w:hAnsi="Open Sans" w:cs="Open Sans"/>
      </w:rPr>
      <w:t>I</w:t>
    </w:r>
    <w:r>
      <w:rPr>
        <w:rFonts w:ascii="Open Sans" w:hAnsi="Open Sans" w:cs="Open Sans"/>
      </w:rPr>
      <w:t>/</w:t>
    </w:r>
    <w:r w:rsidRPr="000D69CB">
      <w:rPr>
        <w:rFonts w:ascii="Open Sans" w:hAnsi="Open Sans" w:cs="Open Sans"/>
      </w:rPr>
      <w:t>PNE/</w:t>
    </w:r>
    <w:r w:rsidRPr="000E4582">
      <w:rPr>
        <w:rFonts w:ascii="Open Sans" w:hAnsi="Open Sans" w:cs="Open Sans"/>
      </w:rPr>
      <w:t>043/2019/</w:t>
    </w:r>
    <w:r>
      <w:rPr>
        <w:rFonts w:ascii="Open Sans" w:hAnsi="Open Sans" w:cs="Open Sans"/>
      </w:rPr>
      <w:t>MD</w:t>
    </w:r>
  </w:p>
  <w:p w:rsidR="00B3708B" w:rsidRDefault="00B3708B">
    <w:pPr>
      <w:pStyle w:val="Nagwek"/>
      <w:rPr>
        <w:rFonts w:ascii="Open Sans" w:hAnsi="Open Sans" w:cs="Open Sans"/>
      </w:rPr>
    </w:pPr>
  </w:p>
  <w:p w:rsidR="00B3708B" w:rsidRDefault="00B3708B">
    <w:pPr>
      <w:pStyle w:val="Nagwek"/>
    </w:pPr>
    <w:r>
      <w:rPr>
        <w:noProof/>
      </w:rPr>
      <w:drawing>
        <wp:inline distT="0" distB="0" distL="0" distR="0" wp14:anchorId="0ED68D12" wp14:editId="57EE9739">
          <wp:extent cx="5761355" cy="621665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08B" w:rsidRDefault="00B3708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B3708B" w:rsidRDefault="00B3708B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08B" w:rsidRPr="00BF5CCC" w:rsidRDefault="00B3708B">
    <w:pPr>
      <w:pStyle w:val="Nagwek"/>
      <w:rPr>
        <w:rFonts w:ascii="Open Sans" w:hAnsi="Open Sans" w:cs="Open Sans"/>
        <w:color w:val="FF0000"/>
        <w:sz w:val="18"/>
        <w:szCs w:val="18"/>
      </w:rPr>
    </w:pPr>
    <w:r w:rsidRPr="00122AE3">
      <w:rPr>
        <w:rFonts w:ascii="Open Sans" w:hAnsi="Open Sans" w:cs="Open Sans"/>
        <w:sz w:val="18"/>
        <w:szCs w:val="18"/>
      </w:rPr>
      <w:t>I/PNE/</w:t>
    </w:r>
    <w:r w:rsidRPr="000E4582">
      <w:rPr>
        <w:rFonts w:ascii="Open Sans" w:hAnsi="Open Sans" w:cs="Open Sans"/>
        <w:sz w:val="18"/>
        <w:szCs w:val="18"/>
      </w:rPr>
      <w:t>043/2019/MD</w:t>
    </w:r>
  </w:p>
  <w:p w:rsidR="00B3708B" w:rsidRDefault="00B3708B">
    <w:pPr>
      <w:pStyle w:val="Nagwek"/>
      <w:rPr>
        <w:rFonts w:ascii="Open Sans" w:hAnsi="Open Sans" w:cs="Open Sans"/>
        <w:sz w:val="18"/>
        <w:szCs w:val="18"/>
      </w:rPr>
    </w:pPr>
  </w:p>
  <w:p w:rsidR="00B3708B" w:rsidRPr="00DE02B7" w:rsidRDefault="00B3708B">
    <w:pPr>
      <w:pStyle w:val="Nagwek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noProof/>
        <w:sz w:val="22"/>
        <w:szCs w:val="22"/>
      </w:rPr>
      <w:drawing>
        <wp:inline distT="0" distB="0" distL="0" distR="0" wp14:anchorId="0D835EBC" wp14:editId="03D60BD9">
          <wp:extent cx="5759450" cy="621030"/>
          <wp:effectExtent l="0" t="0" r="0" b="7620"/>
          <wp:docPr id="2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B"/>
    <w:multiLevelType w:val="multilevel"/>
    <w:tmpl w:val="51C4645E"/>
    <w:lvl w:ilvl="0">
      <w:start w:val="1"/>
      <w:numFmt w:val="decimal"/>
      <w:suff w:val="space"/>
      <w:lvlText w:val="%1."/>
      <w:lvlJc w:val="left"/>
      <w:pPr>
        <w:ind w:left="295" w:hanging="244"/>
      </w:pPr>
      <w:rPr>
        <w:rFonts w:ascii="Open Sans" w:hAnsi="Open Sans" w:cs="Open Sans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57" w:firstLine="663"/>
      </w:pPr>
      <w:rPr>
        <w:rFonts w:ascii="Times New Roman" w:hAnsi="Times New Roman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sz w:val="20"/>
        <w:szCs w:val="20"/>
      </w:rPr>
    </w:lvl>
  </w:abstractNum>
  <w:abstractNum w:abstractNumId="1" w15:restartNumberingAfterBreak="0">
    <w:nsid w:val="01123D25"/>
    <w:multiLevelType w:val="hybridMultilevel"/>
    <w:tmpl w:val="014AD2B6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0F">
      <w:start w:val="1"/>
      <w:numFmt w:val="decimal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DB7AAB"/>
    <w:multiLevelType w:val="hybridMultilevel"/>
    <w:tmpl w:val="92DEE998"/>
    <w:lvl w:ilvl="0" w:tplc="A516C06A">
      <w:start w:val="7"/>
      <w:numFmt w:val="decimal"/>
      <w:lvlText w:val="%1."/>
      <w:lvlJc w:val="left"/>
      <w:pPr>
        <w:ind w:left="1287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D3AB6"/>
    <w:multiLevelType w:val="hybridMultilevel"/>
    <w:tmpl w:val="A33A6FF2"/>
    <w:lvl w:ilvl="0" w:tplc="99A49CEE">
      <w:start w:val="7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16AA5"/>
    <w:multiLevelType w:val="hybridMultilevel"/>
    <w:tmpl w:val="D5E447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4B357AB9"/>
    <w:multiLevelType w:val="hybridMultilevel"/>
    <w:tmpl w:val="D5DAB8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623ED"/>
    <w:multiLevelType w:val="hybridMultilevel"/>
    <w:tmpl w:val="DC6A72D8"/>
    <w:lvl w:ilvl="0" w:tplc="76DA1EE6">
      <w:start w:val="7"/>
      <w:numFmt w:val="decimal"/>
      <w:lvlText w:val="%1."/>
      <w:lvlJc w:val="left"/>
      <w:pPr>
        <w:ind w:left="1287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A75E7"/>
    <w:multiLevelType w:val="singleLevel"/>
    <w:tmpl w:val="04150015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68C17167"/>
    <w:multiLevelType w:val="hybridMultilevel"/>
    <w:tmpl w:val="D5E447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6C2E7C02"/>
    <w:multiLevelType w:val="multilevel"/>
    <w:tmpl w:val="B02C064E"/>
    <w:lvl w:ilvl="0">
      <w:start w:val="1"/>
      <w:numFmt w:val="decimal"/>
      <w:lvlText w:val="%1."/>
      <w:legacy w:legacy="1" w:legacySpace="0" w:legacyIndent="560"/>
      <w:lvlJc w:val="left"/>
      <w:rPr>
        <w:rFonts w:ascii="Trebuchet MS" w:hAnsi="Trebuchet MS" w:cs="Times New Roman" w:hint="default"/>
        <w:b w:val="0"/>
        <w:i w:val="0"/>
      </w:rPr>
    </w:lvl>
    <w:lvl w:ilvl="1">
      <w:start w:val="1"/>
      <w:numFmt w:val="decimal"/>
      <w:lvlText w:val="%2"/>
      <w:lvlJc w:val="left"/>
      <w:pPr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403755"/>
    <w:multiLevelType w:val="hybridMultilevel"/>
    <w:tmpl w:val="D5E447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6FA15274"/>
    <w:multiLevelType w:val="hybridMultilevel"/>
    <w:tmpl w:val="74C2D41A"/>
    <w:lvl w:ilvl="0" w:tplc="6CDE13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94FC7"/>
    <w:multiLevelType w:val="singleLevel"/>
    <w:tmpl w:val="91FCDA5E"/>
    <w:lvl w:ilvl="0">
      <w:start w:val="1"/>
      <w:numFmt w:val="lowerLetter"/>
      <w:lvlText w:val="%1)"/>
      <w:legacy w:legacy="1" w:legacySpace="0" w:legacyIndent="33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8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C0C9A"/>
    <w:multiLevelType w:val="hybridMultilevel"/>
    <w:tmpl w:val="364ED270"/>
    <w:lvl w:ilvl="0" w:tplc="819266BE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6"/>
  </w:num>
  <w:num w:numId="2">
    <w:abstractNumId w:val="3"/>
  </w:num>
  <w:num w:numId="3">
    <w:abstractNumId w:val="20"/>
  </w:num>
  <w:num w:numId="4">
    <w:abstractNumId w:val="14"/>
  </w:num>
  <w:num w:numId="5">
    <w:abstractNumId w:val="18"/>
  </w:num>
  <w:num w:numId="6">
    <w:abstractNumId w:val="9"/>
  </w:num>
  <w:num w:numId="7">
    <w:abstractNumId w:val="6"/>
  </w:num>
  <w:num w:numId="8">
    <w:abstractNumId w:val="4"/>
  </w:num>
  <w:num w:numId="9">
    <w:abstractNumId w:val="2"/>
  </w:num>
  <w:num w:numId="10">
    <w:abstractNumId w:val="10"/>
  </w:num>
  <w:num w:numId="11">
    <w:abstractNumId w:val="5"/>
  </w:num>
  <w:num w:numId="12">
    <w:abstractNumId w:val="19"/>
  </w:num>
  <w:num w:numId="13">
    <w:abstractNumId w:val="0"/>
  </w:num>
  <w:num w:numId="14">
    <w:abstractNumId w:val="13"/>
  </w:num>
  <w:num w:numId="15">
    <w:abstractNumId w:val="1"/>
  </w:num>
  <w:num w:numId="16">
    <w:abstractNumId w:val="15"/>
  </w:num>
  <w:num w:numId="17">
    <w:abstractNumId w:val="7"/>
  </w:num>
  <w:num w:numId="18">
    <w:abstractNumId w:val="12"/>
  </w:num>
  <w:num w:numId="19">
    <w:abstractNumId w:val="8"/>
  </w:num>
  <w:num w:numId="20">
    <w:abstractNumId w:val="11"/>
  </w:num>
  <w:num w:numId="21">
    <w:abstractNumId w:val="17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0D1"/>
    <w:rsid w:val="00004168"/>
    <w:rsid w:val="00017CB3"/>
    <w:rsid w:val="0002251D"/>
    <w:rsid w:val="003A7FE4"/>
    <w:rsid w:val="004110D1"/>
    <w:rsid w:val="004A349F"/>
    <w:rsid w:val="00594925"/>
    <w:rsid w:val="005F57E6"/>
    <w:rsid w:val="00631262"/>
    <w:rsid w:val="0071486B"/>
    <w:rsid w:val="008844BD"/>
    <w:rsid w:val="009D6799"/>
    <w:rsid w:val="00A77DB6"/>
    <w:rsid w:val="00A9535F"/>
    <w:rsid w:val="00AB21A9"/>
    <w:rsid w:val="00AB3045"/>
    <w:rsid w:val="00B3708B"/>
    <w:rsid w:val="00BF4534"/>
    <w:rsid w:val="00DF56E5"/>
    <w:rsid w:val="00F673F6"/>
    <w:rsid w:val="00FB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3C3A2-D748-49D1-9BA9-61AF60F9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57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70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708B"/>
    <w:pPr>
      <w:keepNext/>
      <w:widowControl/>
      <w:autoSpaceDE/>
      <w:autoSpaceDN/>
      <w:adjustRightInd/>
      <w:spacing w:before="240" w:after="60" w:line="276" w:lineRule="auto"/>
      <w:outlineLvl w:val="1"/>
    </w:pPr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0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0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0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3708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08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5F5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5F5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5F57E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F5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7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F57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57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F57E6"/>
    <w:pPr>
      <w:ind w:left="720"/>
      <w:contextualSpacing/>
    </w:pPr>
  </w:style>
  <w:style w:type="character" w:customStyle="1" w:styleId="AkapitzlistZnak">
    <w:name w:val="Akapit z listą Znak"/>
    <w:aliases w:val="zwykły tekst Znak,List Paragraph1 Znak,BulletC Znak,normalny tekst Znak,Obiekt Znak,CW_Lista Znak"/>
    <w:basedOn w:val="Domylnaczcionkaakapitu"/>
    <w:link w:val="Akapitzlist"/>
    <w:uiPriority w:val="34"/>
    <w:locked/>
    <w:rsid w:val="005F57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5F57E6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paragraph" w:customStyle="1" w:styleId="Styl">
    <w:name w:val="Styl"/>
    <w:link w:val="StylZnak"/>
    <w:rsid w:val="005F57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5F5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Styl"/>
    <w:link w:val="Styl1Znak"/>
    <w:qFormat/>
    <w:rsid w:val="005F57E6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1Znak">
    <w:name w:val="Styl1 Znak"/>
    <w:link w:val="Styl1"/>
    <w:rsid w:val="005F57E6"/>
    <w:rPr>
      <w:rFonts w:ascii="Trebuchet MS" w:eastAsia="Times New Roman" w:hAnsi="Trebuchet MS" w:cs="Arial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3A7FE4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7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7FE4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FE4"/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7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7FE4"/>
    <w:rPr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FE4"/>
    <w:pPr>
      <w:widowControl/>
      <w:autoSpaceDE/>
      <w:autoSpaceDN/>
      <w:adjustRightInd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FE4"/>
    <w:rPr>
      <w:rFonts w:ascii="Segoe UI" w:hAnsi="Segoe UI" w:cs="Segoe UI"/>
      <w:sz w:val="18"/>
      <w:szCs w:val="18"/>
      <w:lang w:eastAsia="pl-PL"/>
    </w:rPr>
  </w:style>
  <w:style w:type="character" w:customStyle="1" w:styleId="styl187">
    <w:name w:val="styl187"/>
    <w:basedOn w:val="Domylnaczcionkaakapitu"/>
    <w:rsid w:val="003A7FE4"/>
  </w:style>
  <w:style w:type="character" w:styleId="Pogrubienie">
    <w:name w:val="Strong"/>
    <w:basedOn w:val="Domylnaczcionkaakapitu"/>
    <w:uiPriority w:val="22"/>
    <w:qFormat/>
    <w:rsid w:val="003A7FE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7FE4"/>
    <w:pPr>
      <w:widowControl/>
      <w:autoSpaceDE/>
      <w:autoSpaceDN/>
      <w:adjustRightInd/>
    </w:pPr>
    <w:rPr>
      <w:rFonts w:asciiTheme="minorHAnsi" w:eastAsia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7FE4"/>
    <w:rPr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7FE4"/>
    <w:rPr>
      <w:vertAlign w:val="superscript"/>
    </w:rPr>
  </w:style>
  <w:style w:type="paragraph" w:customStyle="1" w:styleId="Standard">
    <w:name w:val="Standard"/>
    <w:basedOn w:val="Normalny"/>
    <w:rsid w:val="003A7FE4"/>
    <w:pPr>
      <w:widowControl/>
      <w:autoSpaceDE/>
      <w:adjustRightInd/>
    </w:pPr>
    <w:rPr>
      <w:rFonts w:eastAsiaTheme="minorHAnsi"/>
      <w:sz w:val="24"/>
      <w:szCs w:val="24"/>
      <w:lang w:eastAsia="zh-CN"/>
    </w:rPr>
  </w:style>
  <w:style w:type="paragraph" w:customStyle="1" w:styleId="cs2654ae3a">
    <w:name w:val="cs2654ae3a"/>
    <w:basedOn w:val="Normalny"/>
    <w:rsid w:val="003A7FE4"/>
    <w:pPr>
      <w:widowControl/>
      <w:autoSpaceDE/>
      <w:autoSpaceDN/>
      <w:adjustRightInd/>
      <w:spacing w:before="75" w:after="75"/>
    </w:pPr>
    <w:rPr>
      <w:sz w:val="24"/>
      <w:szCs w:val="24"/>
    </w:rPr>
  </w:style>
  <w:style w:type="character" w:customStyle="1" w:styleId="cs29a9a1b2">
    <w:name w:val="cs29a9a1b2"/>
    <w:basedOn w:val="Domylnaczcionkaakapitu"/>
    <w:rsid w:val="003A7FE4"/>
  </w:style>
  <w:style w:type="table" w:styleId="Tabela-Siatka">
    <w:name w:val="Table Grid"/>
    <w:basedOn w:val="Standardowy"/>
    <w:uiPriority w:val="39"/>
    <w:rsid w:val="003A7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3A7FE4"/>
  </w:style>
  <w:style w:type="paragraph" w:customStyle="1" w:styleId="Normalny1">
    <w:name w:val="Normalny1"/>
    <w:rsid w:val="003A7FE4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08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character" w:customStyle="1" w:styleId="bold">
    <w:name w:val="bold"/>
    <w:rsid w:val="00B3708B"/>
  </w:style>
  <w:style w:type="character" w:styleId="Wyrnienieintensywne">
    <w:name w:val="Intense Emphasis"/>
    <w:uiPriority w:val="21"/>
    <w:qFormat/>
    <w:rsid w:val="00B3708B"/>
    <w:rPr>
      <w:i/>
      <w:iCs/>
      <w:color w:val="5B9BD5"/>
    </w:rPr>
  </w:style>
  <w:style w:type="character" w:customStyle="1" w:styleId="readonly">
    <w:name w:val="readonly"/>
    <w:basedOn w:val="Domylnaczcionkaakapitu"/>
    <w:rsid w:val="00B3708B"/>
  </w:style>
  <w:style w:type="character" w:styleId="Hipercze">
    <w:name w:val="Hyperlink"/>
    <w:basedOn w:val="Domylnaczcionkaakapitu"/>
    <w:uiPriority w:val="99"/>
    <w:unhideWhenUsed/>
    <w:rsid w:val="00B3708B"/>
    <w:rPr>
      <w:color w:val="0000FF"/>
      <w:u w:val="single"/>
    </w:rPr>
  </w:style>
  <w:style w:type="character" w:customStyle="1" w:styleId="notranslate">
    <w:name w:val="notranslate"/>
    <w:basedOn w:val="Domylnaczcionkaakapitu"/>
    <w:rsid w:val="00B3708B"/>
  </w:style>
  <w:style w:type="paragraph" w:customStyle="1" w:styleId="Default">
    <w:name w:val="Default"/>
    <w:rsid w:val="00B370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3708B"/>
    <w:rPr>
      <w:i/>
      <w:iCs/>
    </w:rPr>
  </w:style>
  <w:style w:type="character" w:customStyle="1" w:styleId="st">
    <w:name w:val="st"/>
    <w:basedOn w:val="Domylnaczcionkaakapitu"/>
    <w:rsid w:val="00B3708B"/>
  </w:style>
  <w:style w:type="character" w:customStyle="1" w:styleId="a0">
    <w:name w:val="a0"/>
    <w:basedOn w:val="Domylnaczcionkaakapitu"/>
    <w:rsid w:val="00B3708B"/>
  </w:style>
  <w:style w:type="paragraph" w:customStyle="1" w:styleId="opiswyrozniony">
    <w:name w:val="opis_wyrozniony"/>
    <w:basedOn w:val="Normalny"/>
    <w:rsid w:val="00B370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opis">
    <w:name w:val="opis"/>
    <w:basedOn w:val="Normalny"/>
    <w:rsid w:val="00B370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4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2B500-1B1C-4D43-AE92-FA27F145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140</Pages>
  <Words>22653</Words>
  <Characters>135923</Characters>
  <Application>Microsoft Office Word</Application>
  <DocSecurity>0</DocSecurity>
  <Lines>1132</Lines>
  <Paragraphs>316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Dubowska Monika</dc:creator>
  <cp:keywords/>
  <dc:description/>
  <cp:lastModifiedBy>Dubowska Monika</cp:lastModifiedBy>
  <cp:revision>3</cp:revision>
  <cp:lastPrinted>2019-05-30T06:52:00Z</cp:lastPrinted>
  <dcterms:created xsi:type="dcterms:W3CDTF">2019-05-30T07:09:00Z</dcterms:created>
  <dcterms:modified xsi:type="dcterms:W3CDTF">2019-05-30T07:13:00Z</dcterms:modified>
</cp:coreProperties>
</file>