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F4F5" w14:textId="77777777" w:rsidR="000158C8" w:rsidRPr="000158C8" w:rsidRDefault="000158C8" w:rsidP="000158C8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4E9541A8" w14:textId="77777777" w:rsidR="000158C8" w:rsidRPr="000158C8" w:rsidRDefault="000158C8" w:rsidP="000158C8">
      <w:pPr>
        <w:spacing w:after="0" w:line="240" w:lineRule="auto"/>
        <w:ind w:left="6480" w:right="-46" w:firstLine="720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0158C8">
        <w:rPr>
          <w:rFonts w:cs="Open Sans"/>
          <w:bCs/>
          <w:color w:val="000000" w:themeColor="text1"/>
          <w:sz w:val="18"/>
          <w:szCs w:val="18"/>
        </w:rPr>
        <w:t>Załącznik nr 2</w:t>
      </w:r>
    </w:p>
    <w:p w14:paraId="7F2F3DC4" w14:textId="11F9B1E7" w:rsidR="000158C8" w:rsidRPr="000158C8" w:rsidRDefault="000158C8" w:rsidP="002F0D8E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  <w:r w:rsidRPr="000158C8">
        <w:rPr>
          <w:rFonts w:cs="Open Sans"/>
          <w:bCs/>
          <w:color w:val="000000" w:themeColor="text1"/>
          <w:sz w:val="18"/>
          <w:szCs w:val="18"/>
        </w:rPr>
        <w:t xml:space="preserve"> </w:t>
      </w:r>
    </w:p>
    <w:p w14:paraId="5261967E" w14:textId="77777777" w:rsidR="000158C8" w:rsidRPr="000158C8" w:rsidRDefault="000158C8" w:rsidP="000158C8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0158C8">
        <w:rPr>
          <w:rFonts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04D73738" w14:textId="77777777" w:rsidR="000158C8" w:rsidRPr="000158C8" w:rsidRDefault="000158C8" w:rsidP="000158C8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0158C8">
        <w:rPr>
          <w:rFonts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4F6E11D8" w14:textId="77777777" w:rsidR="000158C8" w:rsidRPr="000158C8" w:rsidRDefault="000158C8" w:rsidP="000158C8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 w:themeColor="text1"/>
          <w:sz w:val="18"/>
          <w:szCs w:val="18"/>
        </w:rPr>
      </w:pPr>
    </w:p>
    <w:p w14:paraId="4CAF75A4" w14:textId="77777777" w:rsidR="000158C8" w:rsidRPr="000158C8" w:rsidRDefault="000158C8" w:rsidP="000158C8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 w:themeColor="text1"/>
          <w:sz w:val="18"/>
          <w:szCs w:val="18"/>
        </w:rPr>
      </w:pPr>
      <w:r w:rsidRPr="000158C8">
        <w:rPr>
          <w:rFonts w:cs="Open Sans"/>
          <w:b/>
          <w:color w:val="000000" w:themeColor="text1"/>
          <w:sz w:val="18"/>
          <w:szCs w:val="18"/>
        </w:rPr>
        <w:t>OFERTA</w:t>
      </w:r>
    </w:p>
    <w:p w14:paraId="0240FD2F" w14:textId="77777777" w:rsidR="000158C8" w:rsidRPr="000158C8" w:rsidRDefault="000158C8" w:rsidP="000158C8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 w:themeColor="text1"/>
          <w:sz w:val="18"/>
          <w:szCs w:val="18"/>
          <w:lang w:eastAsia="x-none"/>
        </w:rPr>
      </w:pPr>
    </w:p>
    <w:p w14:paraId="123D9712" w14:textId="77777777" w:rsidR="000158C8" w:rsidRPr="000158C8" w:rsidRDefault="000158C8" w:rsidP="000158C8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0158C8">
        <w:rPr>
          <w:rFonts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FD93A59" w14:textId="77777777" w:rsidR="000158C8" w:rsidRPr="000158C8" w:rsidRDefault="000158C8" w:rsidP="000158C8">
      <w:pPr>
        <w:spacing w:after="0" w:line="240" w:lineRule="auto"/>
        <w:ind w:right="-46" w:firstLine="1"/>
        <w:jc w:val="center"/>
        <w:rPr>
          <w:rFonts w:cs="Open Sans"/>
          <w:color w:val="000000" w:themeColor="text1"/>
          <w:sz w:val="18"/>
          <w:szCs w:val="18"/>
        </w:rPr>
      </w:pPr>
      <w:r w:rsidRPr="000158C8">
        <w:rPr>
          <w:rFonts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2BA04AA4" w14:textId="77777777" w:rsidR="000158C8" w:rsidRPr="000158C8" w:rsidRDefault="000158C8" w:rsidP="000158C8">
      <w:pPr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</w:p>
    <w:p w14:paraId="3F5C350B" w14:textId="77777777" w:rsidR="000158C8" w:rsidRPr="000158C8" w:rsidRDefault="000158C8" w:rsidP="000158C8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0158C8">
        <w:rPr>
          <w:rFonts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F6BBB11" w14:textId="77777777" w:rsidR="000158C8" w:rsidRPr="000158C8" w:rsidRDefault="000158C8" w:rsidP="000158C8">
      <w:pPr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72F44D5F" w14:textId="77777777" w:rsidR="000158C8" w:rsidRPr="000158C8" w:rsidRDefault="000158C8" w:rsidP="002F0D8E">
      <w:pPr>
        <w:spacing w:line="259" w:lineRule="auto"/>
        <w:ind w:right="-46"/>
        <w:contextualSpacing/>
        <w:rPr>
          <w:rFonts w:eastAsia="Times New Roman" w:cs="Open Sans"/>
          <w:b/>
          <w:bCs/>
          <w:color w:val="000000"/>
          <w:sz w:val="18"/>
          <w:szCs w:val="18"/>
          <w:lang w:eastAsia="pl-PL"/>
        </w:rPr>
      </w:pPr>
      <w:r w:rsidRPr="000158C8">
        <w:rPr>
          <w:rFonts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0158C8">
        <w:rPr>
          <w:rFonts w:eastAsia="Times New Roman" w:cs="Open Sans"/>
          <w:b/>
          <w:bCs/>
          <w:color w:val="000000"/>
          <w:sz w:val="18"/>
          <w:szCs w:val="18"/>
          <w:lang w:eastAsia="pl-PL"/>
        </w:rPr>
        <w:t>opracowanie dokumentacji projektowej wraz z pełnieniem nadzoru autorskiego dla zadania pn.: „Sporządzenie dokumentacji projektowej dla odprowadzenia wód deszczowych do systemu kanalizacji miejskiej i przebudowę sieci kanalizacji sanitarnej wraz z przebudową ogrodzenia od strony Al. Grunwaldzkiej na terenie Państwowych Szkół Budownictwa w Gdańsku, Al. Grunwaldzka”.</w:t>
      </w:r>
    </w:p>
    <w:p w14:paraId="21491952" w14:textId="77777777" w:rsidR="000158C8" w:rsidRPr="000158C8" w:rsidRDefault="000158C8" w:rsidP="002F0D8E">
      <w:pPr>
        <w:spacing w:line="259" w:lineRule="auto"/>
        <w:ind w:right="-46"/>
        <w:contextualSpacing/>
        <w:rPr>
          <w:rFonts w:eastAsia="Times New Roman" w:cs="Open Sans"/>
          <w:b/>
          <w:bCs/>
          <w:color w:val="000000"/>
          <w:sz w:val="18"/>
          <w:szCs w:val="18"/>
          <w:lang w:eastAsia="pl-PL"/>
        </w:rPr>
      </w:pPr>
    </w:p>
    <w:p w14:paraId="0C5D102C" w14:textId="77777777" w:rsidR="000158C8" w:rsidRPr="000158C8" w:rsidRDefault="000158C8" w:rsidP="002F0D8E">
      <w:pPr>
        <w:numPr>
          <w:ilvl w:val="0"/>
          <w:numId w:val="38"/>
        </w:numPr>
        <w:tabs>
          <w:tab w:val="right" w:pos="8931"/>
        </w:tabs>
        <w:spacing w:after="0" w:line="240" w:lineRule="auto"/>
        <w:ind w:left="360" w:right="-46"/>
        <w:contextualSpacing/>
        <w:rPr>
          <w:rFonts w:cs="Open Sans"/>
          <w:bCs/>
          <w:color w:val="000000" w:themeColor="text1"/>
          <w:sz w:val="18"/>
          <w:szCs w:val="18"/>
        </w:rPr>
      </w:pPr>
      <w:r w:rsidRPr="000158C8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0158C8">
        <w:rPr>
          <w:rFonts w:cs="Open Sans"/>
          <w:bCs/>
          <w:color w:val="000000" w:themeColor="text1"/>
          <w:sz w:val="18"/>
          <w:szCs w:val="18"/>
        </w:rPr>
        <w:br/>
        <w:t>za wynagrodzenie ryczałtowe: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217"/>
        <w:gridCol w:w="2126"/>
        <w:gridCol w:w="992"/>
        <w:gridCol w:w="1701"/>
      </w:tblGrid>
      <w:tr w:rsidR="000158C8" w:rsidRPr="000158C8" w14:paraId="36D00C90" w14:textId="77777777" w:rsidTr="00A4150A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20FFE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C8354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F141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05E2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b/>
                <w:color w:val="000000" w:themeColor="text1"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7C93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0158C8" w:rsidRPr="000158C8" w14:paraId="606196D8" w14:textId="77777777" w:rsidTr="00A4150A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7EBF36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77A5EB9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90AC76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34E8C1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D235AB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5</w:t>
            </w:r>
          </w:p>
        </w:tc>
      </w:tr>
      <w:tr w:rsidR="000158C8" w:rsidRPr="000158C8" w14:paraId="6F0225BA" w14:textId="77777777" w:rsidTr="00A4150A">
        <w:trPr>
          <w:cantSplit/>
          <w:trHeight w:val="15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E4BF60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8E96B9" w14:textId="77777777" w:rsidR="000158C8" w:rsidRPr="000158C8" w:rsidRDefault="000158C8" w:rsidP="000158C8">
            <w:pPr>
              <w:widowControl w:val="0"/>
              <w:spacing w:after="0" w:line="240" w:lineRule="auto"/>
              <w:jc w:val="left"/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8C8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I Przedmiot odbioru: </w:t>
            </w:r>
          </w:p>
          <w:p w14:paraId="7D3910AB" w14:textId="77777777" w:rsidR="000158C8" w:rsidRPr="000158C8" w:rsidRDefault="000158C8" w:rsidP="000158C8">
            <w:pPr>
              <w:widowControl w:val="0"/>
              <w:spacing w:after="0" w:line="240" w:lineRule="auto"/>
              <w:jc w:val="left"/>
              <w:rPr>
                <w:rFonts w:eastAsia="Times New Roman" w:cs="Open Sans"/>
                <w:color w:val="000000"/>
                <w:sz w:val="18"/>
                <w:szCs w:val="18"/>
                <w:lang w:eastAsia="pl-PL"/>
              </w:rPr>
            </w:pPr>
            <w:r w:rsidRPr="000158C8">
              <w:rPr>
                <w:rFonts w:eastAsiaTheme="minorHAnsi" w:cs="Open Sans"/>
                <w:bCs/>
                <w:sz w:val="18"/>
                <w:szCs w:val="18"/>
                <w:lang w:eastAsia="ar-SA"/>
              </w:rPr>
              <w:t>Projekt budowlany  wraz z pozyskaniem pozwolenia na budowę/ zgłoszeniem robót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6BAE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B9EC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FB0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color w:val="000000" w:themeColor="text1"/>
                <w:sz w:val="14"/>
                <w:szCs w:val="14"/>
              </w:rPr>
            </w:pPr>
          </w:p>
          <w:p w14:paraId="6669428A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color w:val="000000" w:themeColor="text1"/>
                <w:sz w:val="14"/>
                <w:szCs w:val="14"/>
              </w:rPr>
            </w:pPr>
          </w:p>
          <w:p w14:paraId="6F2A8EC8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color w:val="000000" w:themeColor="text1"/>
                <w:sz w:val="14"/>
                <w:szCs w:val="14"/>
              </w:rPr>
            </w:pPr>
          </w:p>
          <w:p w14:paraId="4EB48903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color w:val="000000" w:themeColor="text1"/>
                <w:sz w:val="14"/>
                <w:szCs w:val="14"/>
              </w:rPr>
            </w:pPr>
          </w:p>
          <w:p w14:paraId="7EF929C1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color w:val="000000" w:themeColor="text1"/>
                <w:sz w:val="14"/>
                <w:szCs w:val="14"/>
              </w:rPr>
            </w:pPr>
          </w:p>
          <w:p w14:paraId="37C3C002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color w:val="000000" w:themeColor="text1"/>
                <w:sz w:val="14"/>
                <w:szCs w:val="14"/>
              </w:rPr>
            </w:pPr>
            <w:r w:rsidRPr="000158C8">
              <w:rPr>
                <w:rFonts w:cs="Open Sans"/>
                <w:color w:val="000000" w:themeColor="text1"/>
                <w:sz w:val="14"/>
                <w:szCs w:val="14"/>
              </w:rPr>
              <w:t>………………………………</w:t>
            </w:r>
          </w:p>
          <w:p w14:paraId="6BA9DFF8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4"/>
                <w:szCs w:val="14"/>
              </w:rPr>
            </w:pPr>
            <w:r w:rsidRPr="000158C8">
              <w:rPr>
                <w:rFonts w:cs="Open Sans"/>
                <w:color w:val="000000" w:themeColor="text1"/>
                <w:sz w:val="14"/>
                <w:szCs w:val="14"/>
              </w:rPr>
              <w:t>(Co stanowi maksymalnie 40% wartości całego przedmiotu zamówienia)</w:t>
            </w:r>
          </w:p>
        </w:tc>
      </w:tr>
      <w:tr w:rsidR="000158C8" w:rsidRPr="000158C8" w14:paraId="1478E2A0" w14:textId="77777777" w:rsidTr="00A4150A">
        <w:trPr>
          <w:cantSplit/>
          <w:trHeight w:val="95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E3B7E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ED3267" w14:textId="77777777" w:rsidR="000158C8" w:rsidRPr="000158C8" w:rsidRDefault="000158C8" w:rsidP="000158C8">
            <w:pPr>
              <w:widowControl w:val="0"/>
              <w:spacing w:after="0" w:line="240" w:lineRule="auto"/>
              <w:jc w:val="left"/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158C8">
              <w:rPr>
                <w:rFonts w:eastAsia="Arial" w:cs="Open Sans"/>
                <w:b/>
                <w:bCs/>
                <w:color w:val="000000"/>
                <w:sz w:val="18"/>
                <w:szCs w:val="18"/>
                <w:lang w:eastAsia="pl-PL"/>
              </w:rPr>
              <w:t xml:space="preserve">II Przedmiot odbioru: </w:t>
            </w:r>
          </w:p>
          <w:p w14:paraId="29B38D42" w14:textId="77777777" w:rsidR="000158C8" w:rsidRPr="000158C8" w:rsidRDefault="000158C8" w:rsidP="000158C8">
            <w:pPr>
              <w:widowControl w:val="0"/>
              <w:spacing w:after="0" w:line="240" w:lineRule="auto"/>
              <w:jc w:val="left"/>
              <w:rPr>
                <w:rFonts w:eastAsia="Arial" w:cs="Open Sans"/>
                <w:color w:val="000000"/>
                <w:sz w:val="18"/>
                <w:szCs w:val="18"/>
                <w:lang w:eastAsia="pl-PL"/>
              </w:rPr>
            </w:pPr>
            <w:r w:rsidRPr="000158C8">
              <w:rPr>
                <w:rFonts w:eastAsiaTheme="minorHAnsi" w:cs="Open Sans"/>
                <w:bCs/>
                <w:sz w:val="18"/>
                <w:szCs w:val="18"/>
                <w:lang w:eastAsia="ar-SA"/>
              </w:rPr>
              <w:t>Projekt techniczny i wykonawczy w układzie branżowym , specyfikacje techniczne wykonania i odbioru robót budowlano-montażowych, przedmiary robót, kosztorysy inwestorskie, zestawienie zbiorcze kosztów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EFC5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4DC1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C23F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………………………..</w:t>
            </w:r>
          </w:p>
        </w:tc>
      </w:tr>
      <w:tr w:rsidR="000158C8" w:rsidRPr="000158C8" w14:paraId="176F96BD" w14:textId="77777777" w:rsidTr="00A4150A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9AD1A3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5F49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b/>
                <w:color w:val="000000" w:themeColor="text1"/>
                <w:sz w:val="18"/>
                <w:szCs w:val="18"/>
              </w:rPr>
              <w:t>Cena netto zł za 1 nadzór autorski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6424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Przewidywana ilość nadzorów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6CC8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netto zł</w:t>
            </w:r>
          </w:p>
          <w:p w14:paraId="4970F4DF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b/>
                <w:color w:val="000000" w:themeColor="text1"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DC0B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b/>
                <w:color w:val="000000" w:themeColor="text1"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3AFB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0158C8" w:rsidRPr="000158C8" w14:paraId="48BD6249" w14:textId="77777777" w:rsidTr="00A4150A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8556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660251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73C19A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D72B88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ADBA2C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CC2BEA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10</w:t>
            </w:r>
          </w:p>
        </w:tc>
      </w:tr>
      <w:tr w:rsidR="000158C8" w:rsidRPr="000158C8" w14:paraId="3F9ACB00" w14:textId="77777777" w:rsidTr="00A4150A">
        <w:trPr>
          <w:cantSplit/>
          <w:trHeight w:val="100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5FCA" w14:textId="77777777" w:rsidR="000158C8" w:rsidRPr="000158C8" w:rsidRDefault="000158C8" w:rsidP="000158C8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eastAsia="Times New Roman"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eastAsia="Times New Roman" w:cs="Open Sans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96FD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bCs/>
                <w:color w:val="000000" w:themeColor="text1"/>
                <w:sz w:val="18"/>
                <w:szCs w:val="18"/>
              </w:rPr>
              <w:t>Pełnienie nadzoru autorskiego</w:t>
            </w:r>
          </w:p>
          <w:p w14:paraId="520809C7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F508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5DA3F04C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7CE1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CBCF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0D6498A6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C09D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3A2A3C99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9333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6412C84B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0158C8" w:rsidRPr="000158C8" w14:paraId="00034C83" w14:textId="77777777" w:rsidTr="00A4150A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408A" w14:textId="63C40982" w:rsidR="000158C8" w:rsidRPr="00F7593E" w:rsidRDefault="000158C8" w:rsidP="00F7593E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Łączne wynagrodzenie brutto (poz. 5+10):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DC5A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488B4A07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22A3C683" w14:textId="77777777" w:rsidR="000158C8" w:rsidRPr="000158C8" w:rsidRDefault="000158C8" w:rsidP="000158C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99AE48E" w14:textId="77777777" w:rsidR="000158C8" w:rsidRPr="000158C8" w:rsidRDefault="000158C8" w:rsidP="000158C8">
      <w:pPr>
        <w:tabs>
          <w:tab w:val="right" w:pos="8931"/>
        </w:tabs>
        <w:spacing w:after="0" w:line="240" w:lineRule="auto"/>
        <w:ind w:right="-46"/>
        <w:rPr>
          <w:rFonts w:cs="Open Sans"/>
          <w:color w:val="000000" w:themeColor="text1"/>
          <w:sz w:val="18"/>
          <w:szCs w:val="18"/>
        </w:rPr>
      </w:pPr>
    </w:p>
    <w:p w14:paraId="663EE072" w14:textId="77777777" w:rsidR="000158C8" w:rsidRPr="000158C8" w:rsidRDefault="000158C8" w:rsidP="002F0D8E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0158C8">
        <w:rPr>
          <w:rFonts w:eastAsia="Times New Roman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15355A4F" w14:textId="332A9434" w:rsidR="000158C8" w:rsidRPr="000158C8" w:rsidRDefault="000158C8" w:rsidP="002F0D8E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0158C8">
        <w:rPr>
          <w:rFonts w:eastAsia="Times New Roman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2F0D8E">
        <w:rPr>
          <w:rFonts w:eastAsia="Times New Roman" w:cs="Open Sans"/>
          <w:color w:val="000000" w:themeColor="text1"/>
          <w:sz w:val="18"/>
          <w:szCs w:val="18"/>
        </w:rPr>
        <w:br/>
      </w:r>
      <w:r w:rsidRPr="000158C8">
        <w:rPr>
          <w:rFonts w:eastAsiaTheme="minorHAnsi" w:cs="Open Sans"/>
          <w:color w:val="000000" w:themeColor="text1"/>
          <w:sz w:val="18"/>
          <w:szCs w:val="18"/>
        </w:rPr>
        <w:t xml:space="preserve">w zw. z art. 7 ust. 9  </w:t>
      </w:r>
      <w:r w:rsidRPr="000158C8">
        <w:rPr>
          <w:rFonts w:eastAsia="Times New Roman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AD63F3F" w14:textId="2A75A000" w:rsidR="000158C8" w:rsidRPr="000158C8" w:rsidRDefault="000158C8" w:rsidP="002F0D8E">
      <w:pPr>
        <w:numPr>
          <w:ilvl w:val="0"/>
          <w:numId w:val="38"/>
        </w:num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0158C8">
        <w:rPr>
          <w:rFonts w:eastAsia="Times New Roman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2F0D8E">
        <w:rPr>
          <w:rFonts w:eastAsia="Times New Roman" w:cs="Open Sans"/>
          <w:color w:val="000000" w:themeColor="text1"/>
          <w:sz w:val="18"/>
          <w:szCs w:val="18"/>
        </w:rPr>
        <w:br/>
      </w:r>
      <w:r w:rsidRPr="000158C8">
        <w:rPr>
          <w:rFonts w:eastAsia="Times New Roman" w:cs="Open Sans"/>
          <w:color w:val="000000" w:themeColor="text1"/>
          <w:sz w:val="18"/>
          <w:szCs w:val="18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="002F0D8E">
        <w:rPr>
          <w:rFonts w:eastAsia="Times New Roman" w:cs="Open Sans"/>
          <w:color w:val="000000" w:themeColor="text1"/>
          <w:sz w:val="18"/>
          <w:szCs w:val="18"/>
        </w:rPr>
        <w:br/>
      </w:r>
      <w:r w:rsidRPr="000158C8">
        <w:rPr>
          <w:rFonts w:eastAsia="Times New Roman" w:cs="Open Sans"/>
          <w:color w:val="000000" w:themeColor="text1"/>
          <w:sz w:val="18"/>
          <w:szCs w:val="18"/>
        </w:rPr>
        <w:t xml:space="preserve">że wypełniłem ciążące na mnie obowiązki informacyjne przewidziane w art. 13 i 14 RODO a nadto, że  </w:t>
      </w:r>
      <w:r w:rsidR="002F0D8E">
        <w:rPr>
          <w:rFonts w:eastAsia="Times New Roman" w:cs="Open Sans"/>
          <w:color w:val="000000" w:themeColor="text1"/>
          <w:sz w:val="18"/>
          <w:szCs w:val="18"/>
        </w:rPr>
        <w:br/>
      </w:r>
      <w:r w:rsidRPr="000158C8">
        <w:rPr>
          <w:rFonts w:eastAsia="Times New Roman" w:cs="Open Sans"/>
          <w:color w:val="000000" w:themeColor="text1"/>
          <w:sz w:val="18"/>
          <w:szCs w:val="18"/>
        </w:rPr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484536B8" w14:textId="77777777" w:rsidR="000158C8" w:rsidRPr="000158C8" w:rsidRDefault="000158C8" w:rsidP="000158C8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0158C8" w:rsidRPr="000158C8" w14:paraId="3F540891" w14:textId="77777777" w:rsidTr="00A4150A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FABA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68CC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0158C8" w:rsidRPr="000158C8" w14:paraId="51573EF9" w14:textId="77777777" w:rsidTr="00A4150A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D96DD5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0158C8" w:rsidRPr="000158C8" w14:paraId="0691F1A0" w14:textId="77777777" w:rsidTr="00A4150A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17B1F2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12626F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572E25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0158C8" w:rsidRPr="000158C8" w14:paraId="2E42CB52" w14:textId="77777777" w:rsidTr="00A4150A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32BC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2533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D345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37EC6AE" w14:textId="77777777" w:rsidR="000158C8" w:rsidRPr="000158C8" w:rsidRDefault="000158C8" w:rsidP="000158C8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bookmarkStart w:id="0" w:name="_Hlk5960652"/>
    </w:p>
    <w:p w14:paraId="4198DC66" w14:textId="77777777" w:rsidR="000158C8" w:rsidRPr="000158C8" w:rsidRDefault="000158C8" w:rsidP="000158C8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204C1112" w14:textId="77777777" w:rsidR="000158C8" w:rsidRPr="000158C8" w:rsidRDefault="000158C8" w:rsidP="000158C8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r w:rsidRPr="000158C8">
        <w:rPr>
          <w:rFonts w:cs="Open Sans"/>
          <w:bCs/>
          <w:color w:val="000000" w:themeColor="text1"/>
          <w:sz w:val="18"/>
          <w:szCs w:val="18"/>
        </w:rPr>
        <w:br w:type="page"/>
      </w:r>
    </w:p>
    <w:p w14:paraId="2137951D" w14:textId="77777777" w:rsidR="000158C8" w:rsidRPr="000158C8" w:rsidRDefault="000158C8" w:rsidP="000158C8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0158C8">
        <w:rPr>
          <w:rFonts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6C604E80" w14:textId="77777777" w:rsidR="000158C8" w:rsidRPr="000158C8" w:rsidRDefault="000158C8" w:rsidP="000158C8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0158C8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5B083F4" w14:textId="77777777" w:rsidR="000158C8" w:rsidRPr="000158C8" w:rsidRDefault="000158C8" w:rsidP="002F0D8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0158C8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58C8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1FC3006F" w14:textId="77777777" w:rsidR="000158C8" w:rsidRPr="000158C8" w:rsidRDefault="000158C8" w:rsidP="002F0D8E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16F45F2B" w14:textId="77777777" w:rsidR="000158C8" w:rsidRPr="000158C8" w:rsidRDefault="000158C8" w:rsidP="002F0D8E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0158C8">
        <w:rPr>
          <w:rFonts w:eastAsia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0158C8">
        <w:rPr>
          <w:rFonts w:eastAsia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10">
        <w:r w:rsidRPr="000158C8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0158C8">
        <w:rPr>
          <w:rFonts w:eastAsia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0158C8">
        <w:rPr>
          <w:rFonts w:eastAsia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0158C8">
        <w:rPr>
          <w:rFonts w:eastAsia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0158C8">
        <w:rPr>
          <w:rFonts w:eastAsia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0158C8">
        <w:rPr>
          <w:rFonts w:eastAsia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37F3BAFB" w14:textId="77777777" w:rsidR="000158C8" w:rsidRPr="000158C8" w:rsidRDefault="000158C8" w:rsidP="002F0D8E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0158C8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0158C8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1C58F82B" w14:textId="77777777" w:rsidR="000158C8" w:rsidRPr="000158C8" w:rsidRDefault="000158C8" w:rsidP="002F0D8E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0158C8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1C3539F4" w14:textId="77777777" w:rsidR="000158C8" w:rsidRPr="000158C8" w:rsidRDefault="000158C8" w:rsidP="002F0D8E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40FCFF30" w14:textId="77777777" w:rsidR="000158C8" w:rsidRPr="000158C8" w:rsidRDefault="000158C8" w:rsidP="002F0D8E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4D69B18" w14:textId="77777777" w:rsidR="000158C8" w:rsidRPr="000158C8" w:rsidRDefault="000158C8" w:rsidP="002F0D8E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808CC92" w14:textId="77777777" w:rsidR="000158C8" w:rsidRPr="000158C8" w:rsidRDefault="000158C8" w:rsidP="002F0D8E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49CE99D" w14:textId="77777777" w:rsidR="000158C8" w:rsidRPr="000158C8" w:rsidRDefault="000158C8" w:rsidP="002F0D8E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12BAE728" w14:textId="77777777" w:rsidR="000158C8" w:rsidRPr="000158C8" w:rsidRDefault="000158C8" w:rsidP="002F0D8E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2742A913" w14:textId="77777777" w:rsidR="000158C8" w:rsidRPr="000158C8" w:rsidRDefault="000158C8" w:rsidP="002F0D8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435CF294" w14:textId="77777777" w:rsidR="000158C8" w:rsidRPr="000158C8" w:rsidRDefault="000158C8" w:rsidP="002F0D8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FD2E5D7" w14:textId="77777777" w:rsidR="000158C8" w:rsidRPr="000158C8" w:rsidRDefault="000158C8" w:rsidP="002F0D8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8C84D49" w14:textId="77777777" w:rsidR="000158C8" w:rsidRPr="000158C8" w:rsidRDefault="000158C8" w:rsidP="002F0D8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749BDBC" w14:textId="77777777" w:rsidR="000158C8" w:rsidRPr="000158C8" w:rsidRDefault="000158C8" w:rsidP="002F0D8E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6300DBCB" w14:textId="77777777" w:rsidR="000158C8" w:rsidRPr="000158C8" w:rsidRDefault="000158C8" w:rsidP="002F0D8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32FCD662" w14:textId="77777777" w:rsidR="000158C8" w:rsidRPr="000158C8" w:rsidRDefault="000158C8" w:rsidP="002F0D8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28B94D10" w14:textId="77777777" w:rsidR="000158C8" w:rsidRPr="000158C8" w:rsidRDefault="000158C8" w:rsidP="002F0D8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  <w:sectPr w:rsidR="000158C8" w:rsidRPr="000158C8" w:rsidSect="00FF5BB4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58C8">
        <w:rPr>
          <w:rFonts w:eastAsia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</w:t>
      </w:r>
    </w:p>
    <w:bookmarkEnd w:id="0"/>
    <w:p w14:paraId="67CE2205" w14:textId="77777777" w:rsidR="000158C8" w:rsidRPr="000158C8" w:rsidRDefault="000158C8" w:rsidP="000158C8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0158C8">
        <w:rPr>
          <w:rFonts w:cs="Open Sans"/>
          <w:bCs/>
          <w:color w:val="000000" w:themeColor="text1"/>
          <w:sz w:val="18"/>
          <w:szCs w:val="18"/>
        </w:rPr>
        <w:lastRenderedPageBreak/>
        <w:t xml:space="preserve">Załącznik nr 4 </w:t>
      </w:r>
    </w:p>
    <w:p w14:paraId="69FC1765" w14:textId="77777777" w:rsidR="000158C8" w:rsidRPr="000158C8" w:rsidRDefault="000158C8" w:rsidP="000158C8">
      <w:pPr>
        <w:spacing w:after="0" w:line="240" w:lineRule="auto"/>
        <w:jc w:val="left"/>
        <w:rPr>
          <w:rFonts w:eastAsia="Open Sans" w:cs="Open Sans"/>
          <w:sz w:val="18"/>
          <w:szCs w:val="18"/>
        </w:rPr>
      </w:pPr>
    </w:p>
    <w:p w14:paraId="071A6805" w14:textId="77777777" w:rsidR="000158C8" w:rsidRPr="000158C8" w:rsidRDefault="000158C8" w:rsidP="000158C8">
      <w:pPr>
        <w:spacing w:after="0" w:line="240" w:lineRule="auto"/>
        <w:jc w:val="center"/>
        <w:rPr>
          <w:rFonts w:eastAsia="Open Sans" w:cs="Open Sans"/>
          <w:b/>
          <w:bCs/>
          <w:sz w:val="18"/>
          <w:szCs w:val="18"/>
        </w:rPr>
      </w:pPr>
      <w:r w:rsidRPr="000158C8">
        <w:rPr>
          <w:rFonts w:eastAsia="Open Sans" w:cs="Open Sans"/>
          <w:b/>
          <w:bCs/>
          <w:sz w:val="18"/>
          <w:szCs w:val="18"/>
        </w:rPr>
        <w:t>WYKAZ OSÓB,</w:t>
      </w:r>
      <w:r w:rsidRPr="000158C8">
        <w:rPr>
          <w:rFonts w:eastAsia="Open Sans" w:cs="Open Sans"/>
          <w:b/>
          <w:bCs/>
          <w:sz w:val="18"/>
          <w:szCs w:val="18"/>
        </w:rPr>
        <w:br/>
        <w:t>SKIEROWANYCH PRZEZ WYKONAWCĘ DO REALIZACJI ZAMÓWIENIA PUBLICZNEGO</w:t>
      </w:r>
    </w:p>
    <w:p w14:paraId="1B1531A1" w14:textId="77777777" w:rsidR="000158C8" w:rsidRPr="000158C8" w:rsidRDefault="000158C8" w:rsidP="000158C8">
      <w:pPr>
        <w:spacing w:after="0" w:line="240" w:lineRule="auto"/>
        <w:jc w:val="center"/>
        <w:rPr>
          <w:rFonts w:eastAsia="Open Sans" w:cs="Open Sans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1701"/>
        <w:gridCol w:w="4541"/>
      </w:tblGrid>
      <w:tr w:rsidR="000158C8" w:rsidRPr="000158C8" w14:paraId="64013681" w14:textId="77777777" w:rsidTr="00A4150A">
        <w:trPr>
          <w:trHeight w:val="774"/>
          <w:jc w:val="center"/>
        </w:trPr>
        <w:tc>
          <w:tcPr>
            <w:tcW w:w="567" w:type="dxa"/>
            <w:shd w:val="clear" w:color="auto" w:fill="E7E6E6" w:themeFill="background2"/>
            <w:vAlign w:val="center"/>
          </w:tcPr>
          <w:p w14:paraId="171DAE9B" w14:textId="77777777" w:rsidR="000158C8" w:rsidRPr="000158C8" w:rsidRDefault="000158C8" w:rsidP="000158C8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0158C8">
              <w:rPr>
                <w:rFonts w:eastAsia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3" w:type="dxa"/>
            <w:shd w:val="clear" w:color="auto" w:fill="E7E6E6" w:themeFill="background2"/>
            <w:vAlign w:val="center"/>
          </w:tcPr>
          <w:p w14:paraId="68C01DDD" w14:textId="77777777" w:rsidR="000158C8" w:rsidRPr="000158C8" w:rsidRDefault="000158C8" w:rsidP="000158C8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0158C8">
              <w:rPr>
                <w:rFonts w:eastAsia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D4691E9" w14:textId="77777777" w:rsidR="000158C8" w:rsidRPr="000158C8" w:rsidRDefault="000158C8" w:rsidP="000158C8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0158C8">
              <w:rPr>
                <w:rFonts w:eastAsia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541" w:type="dxa"/>
            <w:shd w:val="clear" w:color="auto" w:fill="E7E6E6" w:themeFill="background2"/>
            <w:vAlign w:val="center"/>
          </w:tcPr>
          <w:p w14:paraId="07585D55" w14:textId="77777777" w:rsidR="000158C8" w:rsidRPr="000158C8" w:rsidRDefault="000158C8" w:rsidP="000158C8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0158C8">
              <w:rPr>
                <w:rFonts w:eastAsia="Open Sans" w:cs="Open Sans"/>
                <w:b/>
                <w:bCs/>
                <w:sz w:val="18"/>
                <w:szCs w:val="18"/>
              </w:rPr>
              <w:t>Uprawnienia / Doświadczenie</w:t>
            </w:r>
          </w:p>
        </w:tc>
      </w:tr>
      <w:tr w:rsidR="000158C8" w:rsidRPr="000158C8" w14:paraId="391A89DC" w14:textId="77777777" w:rsidTr="00A4150A">
        <w:trPr>
          <w:trHeight w:val="1989"/>
          <w:jc w:val="center"/>
        </w:trPr>
        <w:tc>
          <w:tcPr>
            <w:tcW w:w="567" w:type="dxa"/>
            <w:vAlign w:val="center"/>
          </w:tcPr>
          <w:p w14:paraId="1D94EEA6" w14:textId="77777777" w:rsidR="000158C8" w:rsidRPr="000158C8" w:rsidRDefault="000158C8" w:rsidP="000158C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0158C8">
              <w:rPr>
                <w:rFonts w:eastAsia="Open Sans" w:cs="Open Sans"/>
                <w:sz w:val="18"/>
                <w:szCs w:val="18"/>
              </w:rPr>
              <w:t>1.</w:t>
            </w:r>
          </w:p>
        </w:tc>
        <w:tc>
          <w:tcPr>
            <w:tcW w:w="2263" w:type="dxa"/>
            <w:vAlign w:val="center"/>
          </w:tcPr>
          <w:p w14:paraId="75940C7A" w14:textId="77777777" w:rsidR="000158C8" w:rsidRPr="000158C8" w:rsidRDefault="000158C8" w:rsidP="000158C8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AF8AAC" w14:textId="77777777" w:rsidR="000158C8" w:rsidRPr="000158C8" w:rsidRDefault="000158C8" w:rsidP="000158C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0158C8">
              <w:rPr>
                <w:rFonts w:eastAsia="Arial" w:cs="Open Sans"/>
                <w:b/>
                <w:bCs/>
                <w:sz w:val="18"/>
                <w:szCs w:val="18"/>
                <w:shd w:val="clear" w:color="auto" w:fill="FFFFFF"/>
              </w:rPr>
              <w:t>Kierownik Zespołu Projektowego</w:t>
            </w:r>
          </w:p>
        </w:tc>
        <w:tc>
          <w:tcPr>
            <w:tcW w:w="4541" w:type="dxa"/>
            <w:vAlign w:val="center"/>
          </w:tcPr>
          <w:p w14:paraId="2867C71F" w14:textId="77777777" w:rsidR="000158C8" w:rsidRPr="000158C8" w:rsidRDefault="000158C8" w:rsidP="000158C8">
            <w:pPr>
              <w:widowControl w:val="0"/>
              <w:spacing w:after="0" w:line="240" w:lineRule="auto"/>
              <w:contextualSpacing/>
              <w:jc w:val="left"/>
              <w:rPr>
                <w:rFonts w:eastAsia="Times New Roman" w:cs="Open Sans"/>
                <w:color w:val="000000"/>
                <w:sz w:val="18"/>
                <w:szCs w:val="18"/>
                <w:lang w:val="pl" w:eastAsia="pl-PL"/>
              </w:rPr>
            </w:pPr>
          </w:p>
          <w:p w14:paraId="304EB38C" w14:textId="77777777" w:rsidR="000158C8" w:rsidRPr="000158C8" w:rsidRDefault="000158C8" w:rsidP="000158C8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460"/>
              <w:contextualSpacing/>
              <w:jc w:val="left"/>
              <w:rPr>
                <w:rFonts w:eastAsia="Times New Roman" w:cs="Open Sans"/>
                <w:color w:val="000000"/>
                <w:sz w:val="18"/>
                <w:szCs w:val="18"/>
                <w:lang w:val="pl" w:eastAsia="pl-PL"/>
              </w:rPr>
            </w:pPr>
            <w:r w:rsidRPr="000158C8">
              <w:rPr>
                <w:rFonts w:eastAsia="Arial" w:cs="Open Sans"/>
                <w:color w:val="000000"/>
                <w:sz w:val="18"/>
                <w:szCs w:val="18"/>
                <w:lang w:val="pl" w:eastAsia="pl-PL"/>
              </w:rPr>
              <w:t xml:space="preserve">uprawnienia budowlane do projektowania </w:t>
            </w:r>
            <w:r w:rsidRPr="000158C8">
              <w:rPr>
                <w:rFonts w:eastAsia="Arial" w:cs="Open Sans"/>
                <w:color w:val="000000"/>
                <w:sz w:val="18"/>
                <w:szCs w:val="18"/>
                <w:lang w:val="pl" w:eastAsia="pl-PL"/>
              </w:rPr>
              <w:br/>
              <w:t>w specjalności architektonicznej,</w:t>
            </w:r>
          </w:p>
          <w:p w14:paraId="564AE00B" w14:textId="77777777" w:rsidR="000158C8" w:rsidRPr="000158C8" w:rsidRDefault="000158C8" w:rsidP="000158C8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ind w:left="460" w:right="132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0158C8">
              <w:rPr>
                <w:rFonts w:eastAsia="Open Sans" w:cs="Open Sans"/>
                <w:sz w:val="18"/>
                <w:szCs w:val="18"/>
                <w:lang w:eastAsia="ar-SA"/>
              </w:rPr>
              <w:t xml:space="preserve">liczba lat doświadczenia zawodowego </w:t>
            </w:r>
            <w:r w:rsidRPr="000158C8">
              <w:rPr>
                <w:rFonts w:eastAsia="Open Sans" w:cs="Open Sans"/>
                <w:sz w:val="18"/>
                <w:szCs w:val="18"/>
                <w:lang w:eastAsia="ar-SA"/>
              </w:rPr>
              <w:br/>
              <w:t>w kierowaniu zespołami projektowymi od momentu uzyskania uprawnień budowlanych do projektowania:</w:t>
            </w:r>
          </w:p>
          <w:p w14:paraId="1181EC34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right="132"/>
              <w:jc w:val="left"/>
              <w:rPr>
                <w:rFonts w:eastAsia="Open Sans" w:cs="Open Sans"/>
                <w:b/>
                <w:bCs/>
                <w:sz w:val="18"/>
                <w:szCs w:val="18"/>
                <w:lang w:eastAsia="ar-SA"/>
              </w:rPr>
            </w:pPr>
          </w:p>
          <w:p w14:paraId="404F3113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0158C8">
              <w:rPr>
                <w:rFonts w:eastAsia="Open Sans" w:cs="Open Sans"/>
                <w:sz w:val="18"/>
                <w:szCs w:val="18"/>
                <w:lang w:eastAsia="ar-SA"/>
              </w:rPr>
              <w:t>……… lat</w:t>
            </w:r>
          </w:p>
        </w:tc>
      </w:tr>
      <w:tr w:rsidR="000158C8" w:rsidRPr="000158C8" w14:paraId="76604B56" w14:textId="77777777" w:rsidTr="00A4150A">
        <w:trPr>
          <w:trHeight w:val="1263"/>
          <w:jc w:val="center"/>
        </w:trPr>
        <w:tc>
          <w:tcPr>
            <w:tcW w:w="567" w:type="dxa"/>
            <w:vAlign w:val="center"/>
          </w:tcPr>
          <w:p w14:paraId="4A277C3C" w14:textId="77777777" w:rsidR="000158C8" w:rsidRPr="000158C8" w:rsidRDefault="000158C8" w:rsidP="000158C8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0158C8">
              <w:rPr>
                <w:rFonts w:eastAsia="Open Sans" w:cs="Open Sans"/>
                <w:sz w:val="18"/>
                <w:szCs w:val="18"/>
              </w:rPr>
              <w:t>2.</w:t>
            </w:r>
          </w:p>
        </w:tc>
        <w:tc>
          <w:tcPr>
            <w:tcW w:w="2263" w:type="dxa"/>
            <w:vAlign w:val="center"/>
          </w:tcPr>
          <w:p w14:paraId="67D5F64A" w14:textId="77777777" w:rsidR="000158C8" w:rsidRPr="000158C8" w:rsidRDefault="000158C8" w:rsidP="000158C8">
            <w:pPr>
              <w:spacing w:after="0" w:line="240" w:lineRule="auto"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5675B0" w14:textId="77777777" w:rsidR="000158C8" w:rsidRPr="000158C8" w:rsidRDefault="000158C8" w:rsidP="000158C8">
            <w:pPr>
              <w:spacing w:after="0" w:line="240" w:lineRule="auto"/>
              <w:jc w:val="center"/>
              <w:rPr>
                <w:rFonts w:eastAsia="Arial" w:cs="Open Sans"/>
                <w:b/>
                <w:bCs/>
                <w:sz w:val="18"/>
                <w:szCs w:val="18"/>
                <w:shd w:val="clear" w:color="auto" w:fill="FFFFFF"/>
              </w:rPr>
            </w:pPr>
            <w:r w:rsidRPr="000158C8">
              <w:rPr>
                <w:rFonts w:eastAsia="Arial" w:cs="Open Sans"/>
                <w:b/>
                <w:bCs/>
                <w:color w:val="000000"/>
                <w:sz w:val="18"/>
                <w:szCs w:val="18"/>
                <w:lang w:val="pl" w:eastAsia="pl-PL"/>
              </w:rPr>
              <w:t xml:space="preserve">Projektant </w:t>
            </w:r>
            <w:r w:rsidRPr="000158C8">
              <w:rPr>
                <w:rFonts w:eastAsia="Arial" w:cs="Open Sans"/>
                <w:b/>
                <w:bCs/>
                <w:color w:val="000000"/>
                <w:sz w:val="18"/>
                <w:szCs w:val="18"/>
                <w:lang w:val="pl" w:eastAsia="pl-PL"/>
              </w:rPr>
              <w:br/>
              <w:t>w specjalności sanitarnej</w:t>
            </w:r>
          </w:p>
        </w:tc>
        <w:tc>
          <w:tcPr>
            <w:tcW w:w="4541" w:type="dxa"/>
            <w:vAlign w:val="center"/>
          </w:tcPr>
          <w:p w14:paraId="0DED9DA2" w14:textId="77777777" w:rsidR="000158C8" w:rsidRPr="000158C8" w:rsidRDefault="000158C8" w:rsidP="000158C8">
            <w:pPr>
              <w:widowControl w:val="0"/>
              <w:spacing w:after="0" w:line="240" w:lineRule="auto"/>
              <w:jc w:val="left"/>
              <w:rPr>
                <w:rFonts w:eastAsiaTheme="minorHAnsi" w:cs="Open Sans"/>
                <w:sz w:val="18"/>
                <w:szCs w:val="18"/>
              </w:rPr>
            </w:pPr>
          </w:p>
          <w:p w14:paraId="6FC50845" w14:textId="77777777" w:rsidR="000158C8" w:rsidRPr="000158C8" w:rsidRDefault="000158C8" w:rsidP="000158C8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460"/>
              <w:contextualSpacing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0158C8">
              <w:rPr>
                <w:rFonts w:eastAsia="Arial" w:cs="Open Sans"/>
                <w:sz w:val="18"/>
                <w:szCs w:val="18"/>
                <w:shd w:val="clear" w:color="auto" w:fill="FFFFFF"/>
              </w:rPr>
              <w:t xml:space="preserve">uprawnienia budowlane do projektowania </w:t>
            </w:r>
            <w:r w:rsidRPr="000158C8">
              <w:rPr>
                <w:rFonts w:eastAsia="Arial" w:cs="Open Sans"/>
                <w:sz w:val="18"/>
                <w:szCs w:val="18"/>
                <w:shd w:val="clear" w:color="auto" w:fill="FFFFFF"/>
              </w:rPr>
              <w:br/>
              <w:t xml:space="preserve">w specjalności instalacyjnej w zakresie sieci, instalacji i urządzeń cieplnych, wentylacyjnych, gazowych, wodociągowych </w:t>
            </w:r>
            <w:r w:rsidRPr="000158C8">
              <w:rPr>
                <w:rFonts w:eastAsia="Arial" w:cs="Open Sans"/>
                <w:sz w:val="18"/>
                <w:szCs w:val="18"/>
                <w:shd w:val="clear" w:color="auto" w:fill="FFFFFF"/>
              </w:rPr>
              <w:br/>
              <w:t>i kanalizacyjnych,</w:t>
            </w:r>
          </w:p>
          <w:p w14:paraId="74DB36A6" w14:textId="77777777" w:rsidR="000158C8" w:rsidRPr="000158C8" w:rsidRDefault="000158C8" w:rsidP="000158C8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spacing w:after="0" w:line="240" w:lineRule="auto"/>
              <w:ind w:left="460" w:right="132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0158C8">
              <w:rPr>
                <w:rFonts w:eastAsia="Open Sans" w:cs="Open Sans"/>
                <w:sz w:val="18"/>
                <w:szCs w:val="18"/>
                <w:lang w:eastAsia="ar-SA"/>
              </w:rPr>
              <w:t>liczba lat doświadczenia zawodowego od momentu uzyskania uprawnień budowlanych do projektowania:</w:t>
            </w:r>
          </w:p>
          <w:p w14:paraId="18CC7A9D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778899B2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0158C8">
              <w:rPr>
                <w:rFonts w:eastAsia="Open Sans" w:cs="Open Sans"/>
                <w:sz w:val="18"/>
                <w:szCs w:val="18"/>
                <w:lang w:eastAsia="ar-SA"/>
              </w:rPr>
              <w:t>……… lat</w:t>
            </w:r>
          </w:p>
          <w:p w14:paraId="4E7D3880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  <w:p w14:paraId="34ED63A3" w14:textId="0A88F850" w:rsidR="000158C8" w:rsidRPr="000158C8" w:rsidRDefault="000158C8" w:rsidP="000158C8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ind w:left="460" w:right="139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  <w:r w:rsidRPr="000158C8">
              <w:rPr>
                <w:rFonts w:eastAsia="Open Sans" w:cs="Open Sans"/>
                <w:sz w:val="18"/>
                <w:szCs w:val="18"/>
              </w:rPr>
              <w:t xml:space="preserve">wskazana osoba opracowała następujące   </w:t>
            </w:r>
            <w:r w:rsidR="00C25F61">
              <w:rPr>
                <w:rFonts w:eastAsia="Open Sans" w:cs="Open Sans"/>
                <w:sz w:val="18"/>
                <w:szCs w:val="18"/>
              </w:rPr>
              <w:t>projekty w branży sanitarnej:</w:t>
            </w:r>
          </w:p>
          <w:p w14:paraId="12143597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right="139"/>
              <w:contextualSpacing/>
              <w:rPr>
                <w:rFonts w:eastAsia="Open Sans" w:cs="Open Sans"/>
                <w:sz w:val="18"/>
                <w:szCs w:val="18"/>
              </w:rPr>
            </w:pPr>
          </w:p>
          <w:p w14:paraId="2C589F60" w14:textId="77777777" w:rsidR="000158C8" w:rsidRPr="000158C8" w:rsidRDefault="000158C8" w:rsidP="000158C8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ind w:right="139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  <w:r w:rsidRPr="000158C8">
              <w:rPr>
                <w:rFonts w:eastAsia="Open Sans" w:cs="Open Sans"/>
                <w:sz w:val="18"/>
                <w:szCs w:val="18"/>
              </w:rPr>
              <w:t>Tytuł dokumentacji:</w:t>
            </w:r>
          </w:p>
          <w:p w14:paraId="5EE6DE38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</w:p>
          <w:p w14:paraId="59E7FAF6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  <w:r w:rsidRPr="000158C8">
              <w:rPr>
                <w:rFonts w:eastAsia="Open Sans" w:cs="Open Sans"/>
                <w:sz w:val="18"/>
                <w:szCs w:val="18"/>
              </w:rPr>
              <w:t>…………………………………………………………………..</w:t>
            </w:r>
          </w:p>
          <w:p w14:paraId="3393896F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</w:p>
          <w:p w14:paraId="3E0C278A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  <w:r w:rsidRPr="000158C8">
              <w:rPr>
                <w:rFonts w:eastAsia="Open Sans" w:cs="Open Sans"/>
                <w:sz w:val="18"/>
                <w:szCs w:val="18"/>
              </w:rPr>
              <w:t xml:space="preserve">Zleceniodawca: </w:t>
            </w:r>
          </w:p>
          <w:p w14:paraId="7355A628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</w:p>
          <w:p w14:paraId="37D4423F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  <w:r w:rsidRPr="000158C8">
              <w:rPr>
                <w:rFonts w:eastAsia="Open Sans" w:cs="Open Sans"/>
                <w:sz w:val="18"/>
                <w:szCs w:val="18"/>
              </w:rPr>
              <w:t>…………………………………………………………………..</w:t>
            </w:r>
          </w:p>
          <w:p w14:paraId="64FE2C26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</w:p>
          <w:p w14:paraId="05F08FAA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  <w:r w:rsidRPr="000158C8">
              <w:rPr>
                <w:rFonts w:eastAsia="Open Sans" w:cs="Open Sans"/>
                <w:sz w:val="18"/>
                <w:szCs w:val="18"/>
              </w:rPr>
              <w:t xml:space="preserve">Data opracowania: </w:t>
            </w:r>
          </w:p>
          <w:p w14:paraId="78C428C6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</w:p>
          <w:p w14:paraId="185D20BA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  <w:r w:rsidRPr="000158C8">
              <w:rPr>
                <w:rFonts w:eastAsia="Open Sans" w:cs="Open Sans"/>
                <w:sz w:val="18"/>
                <w:szCs w:val="18"/>
              </w:rPr>
              <w:t>…………………………………………………………………..</w:t>
            </w:r>
          </w:p>
          <w:p w14:paraId="47BD4F85" w14:textId="77777777" w:rsidR="000158C8" w:rsidRPr="000158C8" w:rsidRDefault="000158C8" w:rsidP="000158C8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ind w:right="139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  <w:r w:rsidRPr="000158C8">
              <w:rPr>
                <w:rFonts w:eastAsia="Open Sans" w:cs="Open Sans"/>
                <w:sz w:val="18"/>
                <w:szCs w:val="18"/>
              </w:rPr>
              <w:t>Tytuł dokumentacji:</w:t>
            </w:r>
          </w:p>
          <w:p w14:paraId="44A073E3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</w:p>
          <w:p w14:paraId="5A8AABBF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  <w:r w:rsidRPr="000158C8">
              <w:rPr>
                <w:rFonts w:eastAsia="Open Sans" w:cs="Open Sans"/>
                <w:sz w:val="18"/>
                <w:szCs w:val="18"/>
              </w:rPr>
              <w:t>…………………………………………………………………..</w:t>
            </w:r>
          </w:p>
          <w:p w14:paraId="6FDC0831" w14:textId="77777777" w:rsidR="00B608B0" w:rsidRPr="000158C8" w:rsidRDefault="00B608B0" w:rsidP="000F292F">
            <w:pPr>
              <w:widowControl w:val="0"/>
              <w:suppressAutoHyphens/>
              <w:autoSpaceDE w:val="0"/>
              <w:spacing w:after="0" w:line="240" w:lineRule="auto"/>
              <w:ind w:right="139"/>
              <w:contextualSpacing/>
              <w:rPr>
                <w:rFonts w:eastAsia="Open Sans" w:cs="Open Sans"/>
                <w:sz w:val="18"/>
                <w:szCs w:val="18"/>
              </w:rPr>
            </w:pPr>
          </w:p>
          <w:p w14:paraId="2F947FB7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  <w:r w:rsidRPr="000158C8">
              <w:rPr>
                <w:rFonts w:eastAsia="Open Sans" w:cs="Open Sans"/>
                <w:sz w:val="18"/>
                <w:szCs w:val="18"/>
              </w:rPr>
              <w:t xml:space="preserve">Zleceniodawca: </w:t>
            </w:r>
          </w:p>
          <w:p w14:paraId="6EF4578F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</w:p>
          <w:p w14:paraId="2ECFFF1D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  <w:r w:rsidRPr="000158C8">
              <w:rPr>
                <w:rFonts w:eastAsia="Open Sans" w:cs="Open Sans"/>
                <w:sz w:val="18"/>
                <w:szCs w:val="18"/>
              </w:rPr>
              <w:t>…………………………………………………………………..</w:t>
            </w:r>
          </w:p>
          <w:p w14:paraId="7C7AC03E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</w:p>
          <w:p w14:paraId="0C2DFA05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  <w:r w:rsidRPr="000158C8">
              <w:rPr>
                <w:rFonts w:eastAsia="Open Sans" w:cs="Open Sans"/>
                <w:sz w:val="18"/>
                <w:szCs w:val="18"/>
              </w:rPr>
              <w:t xml:space="preserve">Data opracowania: </w:t>
            </w:r>
          </w:p>
          <w:p w14:paraId="5ADD5015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</w:p>
          <w:p w14:paraId="77560D4B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left="287" w:right="139" w:hanging="142"/>
              <w:contextualSpacing/>
              <w:rPr>
                <w:rFonts w:eastAsia="Open Sans" w:cs="Open Sans"/>
                <w:sz w:val="18"/>
                <w:szCs w:val="18"/>
              </w:rPr>
            </w:pPr>
            <w:r w:rsidRPr="000158C8">
              <w:rPr>
                <w:rFonts w:eastAsia="Open Sans" w:cs="Open Sans"/>
                <w:sz w:val="18"/>
                <w:szCs w:val="18"/>
              </w:rPr>
              <w:t>…………………………………………………………………..</w:t>
            </w:r>
          </w:p>
          <w:p w14:paraId="3B48E404" w14:textId="77777777" w:rsidR="000158C8" w:rsidRPr="000158C8" w:rsidRDefault="000158C8" w:rsidP="000158C8">
            <w:pPr>
              <w:widowControl w:val="0"/>
              <w:suppressAutoHyphens/>
              <w:autoSpaceDE w:val="0"/>
              <w:spacing w:after="0" w:line="240" w:lineRule="auto"/>
              <w:ind w:right="132"/>
              <w:jc w:val="center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</w:tc>
      </w:tr>
    </w:tbl>
    <w:p w14:paraId="673712EF" w14:textId="77777777" w:rsidR="000158C8" w:rsidRPr="000158C8" w:rsidRDefault="000158C8" w:rsidP="000158C8">
      <w:pPr>
        <w:spacing w:after="0" w:line="240" w:lineRule="auto"/>
        <w:ind w:right="-46"/>
        <w:jc w:val="left"/>
        <w:rPr>
          <w:rFonts w:cs="Open Sans"/>
          <w:b/>
          <w:color w:val="000000" w:themeColor="text1"/>
          <w:sz w:val="18"/>
          <w:szCs w:val="18"/>
        </w:rPr>
      </w:pPr>
    </w:p>
    <w:p w14:paraId="46DE3BDB" w14:textId="77777777" w:rsidR="000158C8" w:rsidRPr="000158C8" w:rsidRDefault="000158C8" w:rsidP="000158C8">
      <w:pPr>
        <w:spacing w:after="0" w:line="240" w:lineRule="auto"/>
        <w:ind w:right="-46"/>
        <w:jc w:val="left"/>
        <w:rPr>
          <w:rFonts w:cs="Open Sans"/>
          <w:b/>
          <w:color w:val="000000" w:themeColor="text1"/>
          <w:sz w:val="18"/>
          <w:szCs w:val="18"/>
        </w:rPr>
      </w:pPr>
    </w:p>
    <w:p w14:paraId="56AB2303" w14:textId="77777777" w:rsidR="000158C8" w:rsidRPr="000158C8" w:rsidRDefault="000158C8" w:rsidP="000158C8">
      <w:pPr>
        <w:spacing w:after="0" w:line="240" w:lineRule="auto"/>
        <w:ind w:right="-46"/>
        <w:jc w:val="left"/>
        <w:rPr>
          <w:rFonts w:cs="Open Sans"/>
          <w:b/>
          <w:color w:val="000000" w:themeColor="text1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0158C8" w:rsidRPr="000158C8" w14:paraId="397E76E9" w14:textId="77777777" w:rsidTr="00A4150A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1DDA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2662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0158C8" w:rsidRPr="000158C8" w14:paraId="1E6D3B8C" w14:textId="77777777" w:rsidTr="00A4150A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3A4A57B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0158C8" w:rsidRPr="000158C8" w14:paraId="205BE610" w14:textId="77777777" w:rsidTr="00A4150A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9237DC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775D023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BE80B1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0158C8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0158C8" w:rsidRPr="000158C8" w14:paraId="04A749BF" w14:textId="77777777" w:rsidTr="00A4150A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AC8A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CA81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C53" w14:textId="77777777" w:rsidR="000158C8" w:rsidRPr="000158C8" w:rsidRDefault="000158C8" w:rsidP="000158C8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0C4C818" w14:textId="77777777" w:rsidR="000158C8" w:rsidRPr="000158C8" w:rsidRDefault="000158C8" w:rsidP="000158C8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</w:p>
    <w:p w14:paraId="0518F036" w14:textId="2229CFAF" w:rsidR="0080196D" w:rsidRPr="005E4BBE" w:rsidRDefault="0080196D" w:rsidP="005E4BBE"/>
    <w:sectPr w:rsidR="0080196D" w:rsidRPr="005E4BBE" w:rsidSect="006A49A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8C8E" w14:textId="77777777" w:rsidR="001801AE" w:rsidRDefault="001801AE" w:rsidP="00172CCC">
      <w:pPr>
        <w:spacing w:after="0" w:line="240" w:lineRule="auto"/>
      </w:pPr>
      <w:r>
        <w:separator/>
      </w:r>
    </w:p>
  </w:endnote>
  <w:endnote w:type="continuationSeparator" w:id="0">
    <w:p w14:paraId="39CA39C4" w14:textId="77777777" w:rsidR="001801AE" w:rsidRDefault="001801A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06C3" w14:textId="77777777" w:rsidR="001801AE" w:rsidRDefault="001801AE" w:rsidP="00172CCC">
      <w:pPr>
        <w:spacing w:after="0" w:line="240" w:lineRule="auto"/>
      </w:pPr>
      <w:r>
        <w:separator/>
      </w:r>
    </w:p>
  </w:footnote>
  <w:footnote w:type="continuationSeparator" w:id="0">
    <w:p w14:paraId="56500E31" w14:textId="77777777" w:rsidR="001801AE" w:rsidRDefault="001801A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2EDE" w14:textId="77777777" w:rsidR="000158C8" w:rsidRDefault="000158C8">
    <w:pPr>
      <w:pStyle w:val="Nagwek"/>
    </w:pPr>
  </w:p>
  <w:p w14:paraId="071372EA" w14:textId="77777777" w:rsidR="000158C8" w:rsidRDefault="000158C8">
    <w:pPr>
      <w:pStyle w:val="Nagwek"/>
    </w:pPr>
  </w:p>
  <w:p w14:paraId="2F61BEC0" w14:textId="77777777" w:rsidR="002F0D8E" w:rsidRDefault="002F0D8E" w:rsidP="002F0D8E">
    <w:pPr>
      <w:spacing w:after="0" w:line="259" w:lineRule="auto"/>
      <w:ind w:hanging="142"/>
      <w:jc w:val="left"/>
      <w:rPr>
        <w:rFonts w:eastAsiaTheme="minorHAnsi" w:cs="Open Sans"/>
        <w:b/>
        <w:sz w:val="18"/>
      </w:rPr>
    </w:pPr>
  </w:p>
  <w:p w14:paraId="69C546D2" w14:textId="77777777" w:rsidR="002F0D8E" w:rsidRDefault="002F0D8E" w:rsidP="002F0D8E">
    <w:pPr>
      <w:spacing w:after="0" w:line="259" w:lineRule="auto"/>
      <w:ind w:hanging="142"/>
      <w:jc w:val="left"/>
      <w:rPr>
        <w:rFonts w:eastAsiaTheme="minorHAnsi" w:cs="Open Sans"/>
        <w:b/>
        <w:sz w:val="18"/>
      </w:rPr>
    </w:pPr>
  </w:p>
  <w:p w14:paraId="2183BC06" w14:textId="36FED885" w:rsidR="002F0D8E" w:rsidRPr="002F0D8E" w:rsidRDefault="002F0D8E" w:rsidP="002F0D8E">
    <w:pPr>
      <w:spacing w:after="0" w:line="259" w:lineRule="auto"/>
      <w:ind w:hanging="142"/>
      <w:jc w:val="left"/>
      <w:rPr>
        <w:rFonts w:eastAsiaTheme="minorHAnsi" w:cs="Open Sans"/>
        <w:b/>
        <w:sz w:val="18"/>
      </w:rPr>
    </w:pPr>
    <w:r w:rsidRPr="002F0D8E">
      <w:rPr>
        <w:rFonts w:eastAsiaTheme="minorHAnsi" w:cs="Open Sans"/>
        <w:b/>
        <w:sz w:val="18"/>
      </w:rPr>
      <w:t>Zamówienie nr 258/BZP-PU.511.239.2023/MN</w:t>
    </w:r>
  </w:p>
  <w:p w14:paraId="05998DAF" w14:textId="498677A5" w:rsidR="000158C8" w:rsidRPr="002F0D8E" w:rsidRDefault="002F0D8E" w:rsidP="002F0D8E">
    <w:pPr>
      <w:spacing w:after="0" w:line="259" w:lineRule="auto"/>
      <w:ind w:hanging="142"/>
      <w:jc w:val="left"/>
      <w:rPr>
        <w:rFonts w:eastAsiaTheme="minorHAnsi" w:cs="Open Sans"/>
        <w:b/>
        <w:sz w:val="18"/>
      </w:rPr>
    </w:pPr>
    <w:r w:rsidRPr="002F0D8E">
      <w:rPr>
        <w:rFonts w:eastAsiaTheme="minorHAnsi" w:cs="Open Sans"/>
        <w:b/>
        <w:sz w:val="18"/>
      </w:rPr>
      <w:t>BZP-PU/</w:t>
    </w:r>
    <w:r w:rsidRPr="002F0D8E">
      <w:rPr>
        <w:rFonts w:eastAsiaTheme="minorHAnsi" w:cs="Open Sans"/>
        <w:noProof/>
        <w:sz w:val="22"/>
        <w:lang w:eastAsia="pl-PL"/>
      </w:rPr>
      <w:drawing>
        <wp:anchor distT="0" distB="0" distL="114300" distR="114300" simplePos="0" relativeHeight="251666432" behindDoc="0" locked="1" layoutInCell="1" allowOverlap="0" wp14:anchorId="4C295721" wp14:editId="2100C972">
          <wp:simplePos x="0" y="0"/>
          <wp:positionH relativeFrom="margin">
            <wp:posOffset>-82550</wp:posOffset>
          </wp:positionH>
          <wp:positionV relativeFrom="page">
            <wp:posOffset>340995</wp:posOffset>
          </wp:positionV>
          <wp:extent cx="2210435" cy="720090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D8E">
      <w:rPr>
        <w:rFonts w:eastAsiaTheme="minorHAnsi" w:cs="Open Sans"/>
        <w:b/>
        <w:sz w:val="18"/>
      </w:rPr>
      <w:t>244/2023/MN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03332722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2F0D8E">
      <w:rPr>
        <w:rFonts w:cs="Open Sans"/>
        <w:b/>
        <w:sz w:val="18"/>
      </w:rPr>
      <w:t>258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2F0D8E">
      <w:rPr>
        <w:rFonts w:cs="Open Sans"/>
        <w:b/>
        <w:sz w:val="18"/>
      </w:rPr>
      <w:t>.239.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4EE98F71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2F0D8E">
      <w:rPr>
        <w:rFonts w:cs="Open Sans"/>
        <w:b/>
        <w:sz w:val="18"/>
      </w:rPr>
      <w:t>244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22C618A"/>
    <w:multiLevelType w:val="hybridMultilevel"/>
    <w:tmpl w:val="4522A4E8"/>
    <w:lvl w:ilvl="0" w:tplc="DC1E05F4">
      <w:start w:val="1"/>
      <w:numFmt w:val="decimal"/>
      <w:lvlText w:val="%1)"/>
      <w:lvlJc w:val="left"/>
      <w:pPr>
        <w:ind w:left="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ind w:left="1945" w:hanging="180"/>
      </w:pPr>
    </w:lvl>
    <w:lvl w:ilvl="3" w:tplc="0415000F" w:tentative="1">
      <w:start w:val="1"/>
      <w:numFmt w:val="decimal"/>
      <w:lvlText w:val="%4."/>
      <w:lvlJc w:val="left"/>
      <w:pPr>
        <w:ind w:left="2665" w:hanging="360"/>
      </w:pPr>
    </w:lvl>
    <w:lvl w:ilvl="4" w:tplc="04150019" w:tentative="1">
      <w:start w:val="1"/>
      <w:numFmt w:val="lowerLetter"/>
      <w:lvlText w:val="%5."/>
      <w:lvlJc w:val="left"/>
      <w:pPr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5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A319FF"/>
    <w:multiLevelType w:val="hybridMultilevel"/>
    <w:tmpl w:val="ECA042D8"/>
    <w:lvl w:ilvl="0" w:tplc="FC6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2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8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51"/>
  </w:num>
  <w:num w:numId="2" w16cid:durableId="1147285296">
    <w:abstractNumId w:val="39"/>
  </w:num>
  <w:num w:numId="3" w16cid:durableId="318536127">
    <w:abstractNumId w:val="48"/>
  </w:num>
  <w:num w:numId="4" w16cid:durableId="1490249189">
    <w:abstractNumId w:val="47"/>
  </w:num>
  <w:num w:numId="5" w16cid:durableId="524309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3"/>
  </w:num>
  <w:num w:numId="7" w16cid:durableId="1410617234">
    <w:abstractNumId w:val="32"/>
  </w:num>
  <w:num w:numId="8" w16cid:durableId="1641493603">
    <w:abstractNumId w:val="34"/>
  </w:num>
  <w:num w:numId="9" w16cid:durableId="669602352">
    <w:abstractNumId w:val="38"/>
  </w:num>
  <w:num w:numId="10" w16cid:durableId="67853360">
    <w:abstractNumId w:val="35"/>
  </w:num>
  <w:num w:numId="11" w16cid:durableId="1879319291">
    <w:abstractNumId w:val="43"/>
  </w:num>
  <w:num w:numId="12" w16cid:durableId="2133396018">
    <w:abstractNumId w:val="12"/>
  </w:num>
  <w:num w:numId="13" w16cid:durableId="1785805026">
    <w:abstractNumId w:val="13"/>
  </w:num>
  <w:num w:numId="14" w16cid:durableId="1532917228">
    <w:abstractNumId w:val="36"/>
  </w:num>
  <w:num w:numId="15" w16cid:durableId="1435830099">
    <w:abstractNumId w:val="33"/>
  </w:num>
  <w:num w:numId="16" w16cid:durableId="37539885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20"/>
  </w:num>
  <w:num w:numId="18" w16cid:durableId="440956553">
    <w:abstractNumId w:val="25"/>
  </w:num>
  <w:num w:numId="19" w16cid:durableId="1782992707">
    <w:abstractNumId w:val="27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4"/>
  </w:num>
  <w:num w:numId="23" w16cid:durableId="1839420189">
    <w:abstractNumId w:val="8"/>
  </w:num>
  <w:num w:numId="24" w16cid:durableId="1803232218">
    <w:abstractNumId w:val="15"/>
  </w:num>
  <w:num w:numId="25" w16cid:durableId="924723320">
    <w:abstractNumId w:val="40"/>
  </w:num>
  <w:num w:numId="26" w16cid:durableId="989677676">
    <w:abstractNumId w:val="29"/>
  </w:num>
  <w:num w:numId="27" w16cid:durableId="870219293">
    <w:abstractNumId w:val="22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41"/>
  </w:num>
  <w:num w:numId="31" w16cid:durableId="1948736018">
    <w:abstractNumId w:val="10"/>
  </w:num>
  <w:num w:numId="32" w16cid:durableId="1141773172">
    <w:abstractNumId w:val="30"/>
  </w:num>
  <w:num w:numId="33" w16cid:durableId="1779106575">
    <w:abstractNumId w:val="31"/>
  </w:num>
  <w:num w:numId="34" w16cid:durableId="6863250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50"/>
  </w:num>
  <w:num w:numId="36" w16cid:durableId="1860317309">
    <w:abstractNumId w:val="26"/>
  </w:num>
  <w:num w:numId="37" w16cid:durableId="740982239">
    <w:abstractNumId w:val="17"/>
  </w:num>
  <w:num w:numId="38" w16cid:durableId="2147384134">
    <w:abstractNumId w:val="46"/>
  </w:num>
  <w:num w:numId="39" w16cid:durableId="1849783221">
    <w:abstractNumId w:val="49"/>
  </w:num>
  <w:num w:numId="40" w16cid:durableId="1135214691">
    <w:abstractNumId w:val="18"/>
  </w:num>
  <w:num w:numId="41" w16cid:durableId="10037745">
    <w:abstractNumId w:val="16"/>
  </w:num>
  <w:num w:numId="42" w16cid:durableId="1297104778">
    <w:abstractNumId w:val="42"/>
  </w:num>
  <w:num w:numId="43" w16cid:durableId="1126197472">
    <w:abstractNumId w:val="11"/>
  </w:num>
  <w:num w:numId="44" w16cid:durableId="786391179">
    <w:abstractNumId w:val="28"/>
  </w:num>
  <w:num w:numId="45" w16cid:durableId="198103309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8C8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292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01AE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0D8E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08B0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25F61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D0DC4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93E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1156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415</cp:revision>
  <cp:lastPrinted>2020-10-29T11:28:00Z</cp:lastPrinted>
  <dcterms:created xsi:type="dcterms:W3CDTF">2020-10-21T10:28:00Z</dcterms:created>
  <dcterms:modified xsi:type="dcterms:W3CDTF">2023-11-30T12:04:00Z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