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80AA98" w14:textId="06ACE36C" w:rsidR="008A1DBB" w:rsidRDefault="008A1DBB" w:rsidP="008A1DBB">
      <w:pPr>
        <w:pStyle w:val="Style3"/>
        <w:spacing w:line="240" w:lineRule="auto"/>
        <w:ind w:left="1701" w:hanging="1701"/>
        <w:jc w:val="both"/>
        <w:rPr>
          <w:rStyle w:val="FontStyle22"/>
          <w:rFonts w:ascii="Times New Roman" w:hAnsi="Times New Roman"/>
          <w:sz w:val="24"/>
          <w:szCs w:val="24"/>
        </w:rPr>
      </w:pPr>
      <w:r w:rsidRPr="008A1DBB">
        <w:rPr>
          <w:rStyle w:val="FontStyle22"/>
          <w:rFonts w:ascii="Times New Roman" w:hAnsi="Times New Roman"/>
          <w:sz w:val="24"/>
          <w:szCs w:val="24"/>
        </w:rPr>
        <w:t>D-02.01.01.R</w:t>
      </w:r>
      <w:r>
        <w:rPr>
          <w:rStyle w:val="FontStyle22"/>
          <w:rFonts w:ascii="Times New Roman" w:hAnsi="Times New Roman"/>
          <w:sz w:val="24"/>
          <w:szCs w:val="24"/>
        </w:rPr>
        <w:t>DC</w:t>
      </w:r>
      <w:r w:rsidRPr="008A1DBB">
        <w:rPr>
          <w:rStyle w:val="FontStyle22"/>
          <w:rFonts w:ascii="Times New Roman" w:hAnsi="Times New Roman"/>
          <w:sz w:val="24"/>
          <w:szCs w:val="24"/>
        </w:rPr>
        <w:t xml:space="preserve">       WZMOCNIENIE WGŁĘBNE PODŁOŻA GRUNTOWEGO METODĄ </w:t>
      </w:r>
      <w:r>
        <w:rPr>
          <w:rStyle w:val="FontStyle22"/>
          <w:rFonts w:ascii="Times New Roman" w:hAnsi="Times New Roman"/>
          <w:sz w:val="24"/>
          <w:szCs w:val="24"/>
        </w:rPr>
        <w:t>WALCA DYNAMICZNEGO</w:t>
      </w:r>
    </w:p>
    <w:p w14:paraId="319D646D" w14:textId="7E227A4B" w:rsidR="008A1DBB" w:rsidRDefault="008A1DBB" w:rsidP="008A1DBB">
      <w:pPr>
        <w:pStyle w:val="Style3"/>
        <w:spacing w:line="240" w:lineRule="auto"/>
        <w:ind w:left="1701" w:hanging="1701"/>
        <w:jc w:val="both"/>
        <w:rPr>
          <w:rStyle w:val="FontStyle22"/>
          <w:rFonts w:ascii="Times New Roman" w:hAnsi="Times New Roman"/>
          <w:sz w:val="24"/>
          <w:szCs w:val="24"/>
        </w:rPr>
      </w:pPr>
    </w:p>
    <w:p w14:paraId="0BBA8124" w14:textId="77777777" w:rsidR="008A1DBB" w:rsidRPr="008A1DBB" w:rsidRDefault="008A1DBB" w:rsidP="008A1DBB">
      <w:pPr>
        <w:pStyle w:val="Style3"/>
        <w:spacing w:line="240" w:lineRule="auto"/>
        <w:ind w:left="1701" w:hanging="1701"/>
        <w:jc w:val="both"/>
        <w:rPr>
          <w:rStyle w:val="FontStyle22"/>
          <w:rFonts w:ascii="Times New Roman" w:hAnsi="Times New Roman"/>
          <w:bCs w:val="0"/>
          <w:sz w:val="24"/>
          <w:szCs w:val="24"/>
        </w:rPr>
      </w:pPr>
    </w:p>
    <w:p w14:paraId="2AC128E7" w14:textId="77777777" w:rsidR="00CA1283" w:rsidRPr="008A1DBB" w:rsidRDefault="0053200D" w:rsidP="001B6C8B">
      <w:pPr>
        <w:pStyle w:val="Nagwek1"/>
        <w:spacing w:line="360" w:lineRule="auto"/>
        <w:rPr>
          <w:rFonts w:ascii="Times New Roman" w:hAnsi="Times New Roman" w:cs="Times New Roman"/>
        </w:rPr>
      </w:pPr>
      <w:r w:rsidRPr="008A1DBB">
        <w:rPr>
          <w:rFonts w:ascii="Times New Roman" w:hAnsi="Times New Roman" w:cs="Times New Roman"/>
        </w:rPr>
        <w:t>WSTĘP</w:t>
      </w:r>
    </w:p>
    <w:p w14:paraId="4F4AFE42" w14:textId="77777777" w:rsidR="0053200D" w:rsidRPr="008A1DBB" w:rsidRDefault="0053200D" w:rsidP="001B6C8B">
      <w:pPr>
        <w:pStyle w:val="Nagwek2"/>
        <w:spacing w:line="360" w:lineRule="auto"/>
        <w:rPr>
          <w:rFonts w:ascii="Times New Roman" w:hAnsi="Times New Roman" w:cs="Times New Roman"/>
        </w:rPr>
      </w:pPr>
      <w:r w:rsidRPr="008A1DBB">
        <w:rPr>
          <w:rFonts w:ascii="Times New Roman" w:hAnsi="Times New Roman" w:cs="Times New Roman"/>
        </w:rPr>
        <w:t>Przedmiot WWiORB</w:t>
      </w:r>
    </w:p>
    <w:p w14:paraId="1E4BE408" w14:textId="7ABD0A1D" w:rsidR="00D60A03" w:rsidRPr="008A1DBB" w:rsidRDefault="008E10A9" w:rsidP="001B6C8B">
      <w:pPr>
        <w:spacing w:line="360" w:lineRule="auto"/>
        <w:rPr>
          <w:rFonts w:ascii="Times New Roman" w:hAnsi="Times New Roman" w:cs="Times New Roman"/>
        </w:rPr>
      </w:pPr>
      <w:r w:rsidRPr="008A1DBB">
        <w:rPr>
          <w:rFonts w:ascii="Times New Roman" w:hAnsi="Times New Roman" w:cs="Times New Roman"/>
        </w:rPr>
        <w:t xml:space="preserve">Przedmiotem niniejszych Warunków Wykonania i Odbioru Robót Budowlanych </w:t>
      </w:r>
      <w:r w:rsidR="00B4272B" w:rsidRPr="008A1DBB">
        <w:rPr>
          <w:rFonts w:ascii="Times New Roman" w:hAnsi="Times New Roman" w:cs="Times New Roman"/>
        </w:rPr>
        <w:t>(WWiORB) związane z</w:t>
      </w:r>
      <w:r w:rsidR="001B6C8B" w:rsidRPr="008A1DBB">
        <w:rPr>
          <w:rFonts w:ascii="Times New Roman" w:hAnsi="Times New Roman" w:cs="Times New Roman"/>
        </w:rPr>
        <w:t> </w:t>
      </w:r>
      <w:r w:rsidR="00B4272B" w:rsidRPr="008A1DBB">
        <w:rPr>
          <w:rFonts w:ascii="Times New Roman" w:hAnsi="Times New Roman" w:cs="Times New Roman"/>
        </w:rPr>
        <w:t xml:space="preserve">wzmocnieniem podłoża metodą </w:t>
      </w:r>
      <w:r w:rsidR="001B6C8B" w:rsidRPr="008A1DBB">
        <w:rPr>
          <w:rFonts w:ascii="Times New Roman" w:hAnsi="Times New Roman" w:cs="Times New Roman"/>
        </w:rPr>
        <w:t xml:space="preserve">walca dynamicznego </w:t>
      </w:r>
      <w:r w:rsidR="00DF15D4" w:rsidRPr="008A1DBB">
        <w:rPr>
          <w:rFonts w:ascii="Times New Roman" w:hAnsi="Times New Roman" w:cs="Times New Roman"/>
        </w:rPr>
        <w:t>RDC</w:t>
      </w:r>
      <w:r w:rsidR="00B4272B" w:rsidRPr="008A1DBB">
        <w:rPr>
          <w:rFonts w:ascii="Times New Roman" w:hAnsi="Times New Roman" w:cs="Times New Roman"/>
        </w:rPr>
        <w:t xml:space="preserve"> </w:t>
      </w:r>
      <w:r w:rsidR="00E930CA" w:rsidRPr="008A1DBB">
        <w:rPr>
          <w:rFonts w:ascii="Times New Roman" w:hAnsi="Times New Roman" w:cs="Times New Roman"/>
        </w:rPr>
        <w:t xml:space="preserve">(Roller Dynamic Compaction) </w:t>
      </w:r>
      <w:r w:rsidR="00B4272B" w:rsidRPr="008A1DBB">
        <w:rPr>
          <w:rFonts w:ascii="Times New Roman" w:hAnsi="Times New Roman" w:cs="Times New Roman"/>
        </w:rPr>
        <w:t xml:space="preserve">w ramach inwestycji: </w:t>
      </w:r>
      <w:bookmarkStart w:id="0" w:name="bookmark4"/>
      <w:r w:rsidR="008A1DBB">
        <w:rPr>
          <w:rStyle w:val="FontStyle27"/>
          <w:rFonts w:ascii="Times New Roman" w:hAnsi="Times New Roman" w:cs="Times New Roman"/>
          <w:sz w:val="20"/>
          <w:szCs w:val="20"/>
        </w:rPr>
        <w:t>Budowa ul. Nowej Portowej i ul. Nowe Kaczeńce w Gdańsku.</w:t>
      </w:r>
    </w:p>
    <w:p w14:paraId="1959E251" w14:textId="6077BD01" w:rsidR="00CD1BD1" w:rsidRPr="008A1DBB" w:rsidRDefault="00CD1BD1" w:rsidP="001B6C8B">
      <w:pPr>
        <w:pStyle w:val="Nagwek2"/>
        <w:spacing w:line="360" w:lineRule="auto"/>
        <w:rPr>
          <w:rFonts w:ascii="Times New Roman" w:hAnsi="Times New Roman" w:cs="Times New Roman"/>
        </w:rPr>
      </w:pPr>
      <w:r w:rsidRPr="008A1DBB">
        <w:rPr>
          <w:rFonts w:ascii="Times New Roman" w:hAnsi="Times New Roman" w:cs="Times New Roman"/>
          <w:lang w:eastAsia="pl-PL" w:bidi="pl-PL"/>
        </w:rPr>
        <w:t>Określenia</w:t>
      </w:r>
      <w:r w:rsidRPr="008A1DBB">
        <w:rPr>
          <w:rFonts w:ascii="Times New Roman" w:eastAsia="Arial Unicode MS" w:hAnsi="Times New Roman" w:cs="Times New Roman"/>
          <w:color w:val="000000"/>
          <w:lang w:eastAsia="pl-PL" w:bidi="pl-PL"/>
        </w:rPr>
        <w:t xml:space="preserve"> podstawowe</w:t>
      </w:r>
      <w:bookmarkEnd w:id="0"/>
    </w:p>
    <w:p w14:paraId="312F8550" w14:textId="4FB8AD0A" w:rsidR="00CD1BD1" w:rsidRPr="008A1DBB" w:rsidRDefault="00CD1BD1" w:rsidP="001B6C8B">
      <w:pPr>
        <w:spacing w:line="360" w:lineRule="auto"/>
        <w:rPr>
          <w:rFonts w:ascii="Times New Roman" w:hAnsi="Times New Roman" w:cs="Times New Roman"/>
        </w:rPr>
      </w:pPr>
      <w:r w:rsidRPr="008A1DBB">
        <w:rPr>
          <w:rFonts w:ascii="Times New Roman" w:hAnsi="Times New Roman" w:cs="Times New Roman"/>
          <w:lang w:eastAsia="pl-PL" w:bidi="pl-PL"/>
        </w:rPr>
        <w:t xml:space="preserve">Wzmocnienie podłoża - trwałe i nieodwracalne nadanie podłożu gruntowemu właściwości zwiększających jego nośność oraz zmniejszających </w:t>
      </w:r>
      <w:r w:rsidR="00D60A03" w:rsidRPr="008A1DBB">
        <w:rPr>
          <w:rFonts w:ascii="Times New Roman" w:hAnsi="Times New Roman" w:cs="Times New Roman"/>
          <w:lang w:eastAsia="pl-PL" w:bidi="pl-PL"/>
        </w:rPr>
        <w:t>odkształcalność</w:t>
      </w:r>
      <w:r w:rsidRPr="008A1DBB">
        <w:rPr>
          <w:rFonts w:ascii="Times New Roman" w:hAnsi="Times New Roman" w:cs="Times New Roman"/>
          <w:lang w:eastAsia="pl-PL" w:bidi="pl-PL"/>
        </w:rPr>
        <w:t xml:space="preserve"> i wrażliwość na wpływ czynników atmosferycznych.</w:t>
      </w:r>
    </w:p>
    <w:p w14:paraId="6C5C94C1" w14:textId="0409F27B" w:rsidR="00CD1BD1" w:rsidRPr="008A1DBB" w:rsidRDefault="00CD1BD1" w:rsidP="001B6C8B">
      <w:pPr>
        <w:spacing w:line="360" w:lineRule="auto"/>
        <w:rPr>
          <w:rFonts w:ascii="Times New Roman" w:hAnsi="Times New Roman" w:cs="Times New Roman"/>
        </w:rPr>
      </w:pPr>
      <w:r w:rsidRPr="008A1DBB">
        <w:rPr>
          <w:rFonts w:ascii="Times New Roman" w:hAnsi="Times New Roman" w:cs="Times New Roman"/>
          <w:lang w:eastAsia="pl-PL" w:bidi="pl-PL"/>
        </w:rPr>
        <w:t xml:space="preserve">Wzmocnienie podłoża metodą RDC - wzmacniania podłoża </w:t>
      </w:r>
      <w:r w:rsidR="00E930CA" w:rsidRPr="008A1DBB">
        <w:rPr>
          <w:rFonts w:ascii="Times New Roman" w:hAnsi="Times New Roman" w:cs="Times New Roman"/>
          <w:lang w:eastAsia="pl-PL" w:bidi="pl-PL"/>
        </w:rPr>
        <w:t>niespoistego poprzez</w:t>
      </w:r>
      <w:r w:rsidRPr="008A1DBB">
        <w:rPr>
          <w:rFonts w:ascii="Times New Roman" w:hAnsi="Times New Roman" w:cs="Times New Roman"/>
          <w:lang w:eastAsia="pl-PL" w:bidi="pl-PL"/>
        </w:rPr>
        <w:t xml:space="preserve"> zagęszczani</w:t>
      </w:r>
      <w:r w:rsidR="00E930CA" w:rsidRPr="008A1DBB">
        <w:rPr>
          <w:rFonts w:ascii="Times New Roman" w:hAnsi="Times New Roman" w:cs="Times New Roman"/>
          <w:lang w:eastAsia="pl-PL" w:bidi="pl-PL"/>
        </w:rPr>
        <w:t xml:space="preserve">e tzw. dynamicznym </w:t>
      </w:r>
      <w:r w:rsidRPr="008A1DBB">
        <w:rPr>
          <w:rFonts w:ascii="Times New Roman" w:hAnsi="Times New Roman" w:cs="Times New Roman"/>
          <w:lang w:eastAsia="pl-PL" w:bidi="pl-PL"/>
        </w:rPr>
        <w:t xml:space="preserve">walcem </w:t>
      </w:r>
      <w:r w:rsidR="00E930CA" w:rsidRPr="008A1DBB">
        <w:rPr>
          <w:rFonts w:ascii="Times New Roman" w:hAnsi="Times New Roman" w:cs="Times New Roman"/>
          <w:lang w:eastAsia="pl-PL" w:bidi="pl-PL"/>
        </w:rPr>
        <w:t xml:space="preserve">trójkątnym. Metoda ta zwane jest z angielskiego Roller Dynamic Compaction lub Impact Roller Compaction. </w:t>
      </w:r>
    </w:p>
    <w:p w14:paraId="36C38FB9" w14:textId="0864FF61" w:rsidR="00CD1BD1" w:rsidRPr="008A1DBB" w:rsidRDefault="00CD1BD1" w:rsidP="001B6C8B">
      <w:pPr>
        <w:spacing w:line="360" w:lineRule="auto"/>
        <w:rPr>
          <w:rFonts w:ascii="Times New Roman" w:hAnsi="Times New Roman" w:cs="Times New Roman"/>
        </w:rPr>
      </w:pPr>
      <w:r w:rsidRPr="008A1DBB">
        <w:rPr>
          <w:rFonts w:ascii="Times New Roman" w:hAnsi="Times New Roman" w:cs="Times New Roman"/>
          <w:lang w:eastAsia="pl-PL" w:bidi="pl-PL"/>
        </w:rPr>
        <w:t xml:space="preserve">Platforma robocza - warstwa nie zagęszczonego gruntu </w:t>
      </w:r>
      <w:r w:rsidR="00E930CA" w:rsidRPr="008A1DBB">
        <w:rPr>
          <w:rFonts w:ascii="Times New Roman" w:hAnsi="Times New Roman" w:cs="Times New Roman"/>
          <w:lang w:eastAsia="pl-PL" w:bidi="pl-PL"/>
        </w:rPr>
        <w:t>lub</w:t>
      </w:r>
      <w:r w:rsidRPr="008A1DBB">
        <w:rPr>
          <w:rFonts w:ascii="Times New Roman" w:hAnsi="Times New Roman" w:cs="Times New Roman"/>
          <w:lang w:eastAsia="pl-PL" w:bidi="pl-PL"/>
        </w:rPr>
        <w:t xml:space="preserve"> kruszywa uformowana w celu umożliwienia ruchu ciężkiego sprzętu stanowiąca jednocześnie górną warstwę wzmacnianego podłoża. </w:t>
      </w:r>
    </w:p>
    <w:p w14:paraId="076D7D5C" w14:textId="1F041B72" w:rsidR="00CD1BD1" w:rsidRPr="008A1DBB" w:rsidRDefault="00CD1BD1" w:rsidP="001B6C8B">
      <w:pPr>
        <w:spacing w:line="360" w:lineRule="auto"/>
        <w:rPr>
          <w:rFonts w:ascii="Times New Roman" w:hAnsi="Times New Roman" w:cs="Times New Roman"/>
          <w:lang w:eastAsia="pl-PL" w:bidi="pl-PL"/>
        </w:rPr>
      </w:pPr>
      <w:r w:rsidRPr="008A1DBB">
        <w:rPr>
          <w:rFonts w:ascii="Times New Roman" w:hAnsi="Times New Roman" w:cs="Times New Roman"/>
          <w:lang w:eastAsia="pl-PL" w:bidi="pl-PL"/>
        </w:rPr>
        <w:t>Przejście robocze - jedno przejście sprzętu po powierzchni zagęszczanego terenu wg określonego klucza, podczas którego generowana jest energia kinetyczna.</w:t>
      </w:r>
    </w:p>
    <w:p w14:paraId="13CEDB14" w14:textId="628C42CE" w:rsidR="00040800" w:rsidRPr="008A1DBB" w:rsidRDefault="00040800" w:rsidP="001B6C8B">
      <w:pPr>
        <w:spacing w:line="360" w:lineRule="auto"/>
        <w:rPr>
          <w:rFonts w:ascii="Times New Roman" w:hAnsi="Times New Roman" w:cs="Times New Roman"/>
        </w:rPr>
      </w:pPr>
      <w:r w:rsidRPr="008A1DBB">
        <w:rPr>
          <w:rFonts w:ascii="Times New Roman" w:hAnsi="Times New Roman" w:cs="Times New Roman"/>
          <w:lang w:eastAsia="pl-PL" w:bidi="pl-PL"/>
        </w:rPr>
        <w:t xml:space="preserve">Poletko próbne – odcinek podłoża z reprezentacyjnymi warunkami gruntowymi o długości min 50m wzmacniamy w celu określenia parametrów pracy maszyn </w:t>
      </w:r>
      <w:r w:rsidR="005E7EB1" w:rsidRPr="008A1DBB">
        <w:rPr>
          <w:rFonts w:ascii="Times New Roman" w:hAnsi="Times New Roman" w:cs="Times New Roman"/>
          <w:lang w:eastAsia="pl-PL" w:bidi="pl-PL"/>
        </w:rPr>
        <w:t xml:space="preserve">w technologii RDC </w:t>
      </w:r>
      <w:r w:rsidRPr="008A1DBB">
        <w:rPr>
          <w:rFonts w:ascii="Times New Roman" w:hAnsi="Times New Roman" w:cs="Times New Roman"/>
          <w:lang w:eastAsia="pl-PL" w:bidi="pl-PL"/>
        </w:rPr>
        <w:t>oraz potwierdzenia skuteczności metody zagęszczania.</w:t>
      </w:r>
    </w:p>
    <w:p w14:paraId="16241D24" w14:textId="77777777" w:rsidR="00CD1BD1" w:rsidRPr="008A1DBB" w:rsidRDefault="00CD1BD1" w:rsidP="001B6C8B">
      <w:pPr>
        <w:pStyle w:val="Nagwek2"/>
        <w:spacing w:line="360" w:lineRule="auto"/>
        <w:rPr>
          <w:rFonts w:ascii="Times New Roman" w:hAnsi="Times New Roman" w:cs="Times New Roman"/>
        </w:rPr>
      </w:pPr>
      <w:bookmarkStart w:id="1" w:name="bookmark5"/>
      <w:r w:rsidRPr="008A1DBB">
        <w:rPr>
          <w:rFonts w:ascii="Times New Roman" w:hAnsi="Times New Roman" w:cs="Times New Roman"/>
          <w:lang w:eastAsia="pl-PL" w:bidi="pl-PL"/>
        </w:rPr>
        <w:t>Ogólne</w:t>
      </w:r>
      <w:r w:rsidRPr="008A1DBB">
        <w:rPr>
          <w:rFonts w:ascii="Times New Roman" w:eastAsia="Arial Unicode MS" w:hAnsi="Times New Roman" w:cs="Times New Roman"/>
          <w:color w:val="000000"/>
          <w:lang w:eastAsia="pl-PL" w:bidi="pl-PL"/>
        </w:rPr>
        <w:t xml:space="preserve"> wymagania dotyczące Robót</w:t>
      </w:r>
      <w:bookmarkEnd w:id="1"/>
    </w:p>
    <w:p w14:paraId="6DB5D16C" w14:textId="25070C59" w:rsidR="00CD1BD1" w:rsidRPr="008A1DBB" w:rsidRDefault="00CD1BD1" w:rsidP="001B6C8B">
      <w:pPr>
        <w:spacing w:line="360" w:lineRule="auto"/>
        <w:rPr>
          <w:rFonts w:ascii="Times New Roman" w:hAnsi="Times New Roman" w:cs="Times New Roman"/>
        </w:rPr>
      </w:pPr>
      <w:r w:rsidRPr="008A1DBB">
        <w:rPr>
          <w:rFonts w:ascii="Times New Roman" w:hAnsi="Times New Roman" w:cs="Times New Roman"/>
          <w:lang w:eastAsia="pl-PL" w:bidi="pl-PL"/>
        </w:rPr>
        <w:t>Wykonawca jest odpowiedzialny za jakość ich wykonania oraz za zgodność z Dokumentacją Projektową</w:t>
      </w:r>
      <w:r w:rsidR="00D53040" w:rsidRPr="008A1DBB">
        <w:rPr>
          <w:rFonts w:ascii="Times New Roman" w:hAnsi="Times New Roman" w:cs="Times New Roman"/>
          <w:lang w:eastAsia="pl-PL" w:bidi="pl-PL"/>
        </w:rPr>
        <w:t>,</w:t>
      </w:r>
      <w:r w:rsidRPr="008A1DBB">
        <w:rPr>
          <w:rFonts w:ascii="Times New Roman" w:hAnsi="Times New Roman" w:cs="Times New Roman"/>
          <w:lang w:eastAsia="pl-PL" w:bidi="pl-PL"/>
        </w:rPr>
        <w:t xml:space="preserve"> </w:t>
      </w:r>
      <w:r w:rsidRPr="008A1DBB">
        <w:rPr>
          <w:rFonts w:ascii="Times New Roman" w:hAnsi="Times New Roman" w:cs="Times New Roman"/>
        </w:rPr>
        <w:t>WWiORB</w:t>
      </w:r>
      <w:r w:rsidRPr="008A1DBB">
        <w:rPr>
          <w:rFonts w:ascii="Times New Roman" w:hAnsi="Times New Roman" w:cs="Times New Roman"/>
          <w:lang w:eastAsia="pl-PL" w:bidi="pl-PL"/>
        </w:rPr>
        <w:t xml:space="preserve"> i poleceniami Inżyniera.</w:t>
      </w:r>
      <w:r w:rsidR="005E7EB1" w:rsidRPr="008A1DBB">
        <w:rPr>
          <w:rFonts w:ascii="Times New Roman" w:hAnsi="Times New Roman" w:cs="Times New Roman"/>
        </w:rPr>
        <w:t xml:space="preserve"> </w:t>
      </w:r>
      <w:r w:rsidRPr="008A1DBB">
        <w:rPr>
          <w:rFonts w:ascii="Times New Roman" w:hAnsi="Times New Roman" w:cs="Times New Roman"/>
          <w:lang w:eastAsia="pl-PL" w:bidi="pl-PL"/>
        </w:rPr>
        <w:t xml:space="preserve">Roboty powinny być wykonywane na podstawie opracowanego przez Wykonawcę, przedstawionego Inżynierowi i zaakceptowanego Projektu </w:t>
      </w:r>
      <w:r w:rsidR="005E7EB1" w:rsidRPr="008A1DBB">
        <w:rPr>
          <w:rFonts w:ascii="Times New Roman" w:hAnsi="Times New Roman" w:cs="Times New Roman"/>
          <w:lang w:eastAsia="pl-PL" w:bidi="pl-PL"/>
        </w:rPr>
        <w:t xml:space="preserve">Technologicznego </w:t>
      </w:r>
      <w:r w:rsidRPr="008A1DBB">
        <w:rPr>
          <w:rFonts w:ascii="Times New Roman" w:hAnsi="Times New Roman" w:cs="Times New Roman"/>
          <w:lang w:eastAsia="pl-PL" w:bidi="pl-PL"/>
        </w:rPr>
        <w:t>Wzmocnienia Podłoża Gruntowego.</w:t>
      </w:r>
    </w:p>
    <w:p w14:paraId="0CAEAFAF" w14:textId="26D5E7D6" w:rsidR="00D60A03" w:rsidRPr="008A1DBB" w:rsidRDefault="00D60A03" w:rsidP="001B6C8B">
      <w:pPr>
        <w:spacing w:line="360" w:lineRule="auto"/>
        <w:rPr>
          <w:rFonts w:ascii="Times New Roman" w:eastAsia="Arial Unicode MS" w:hAnsi="Times New Roman" w:cs="Times New Roman"/>
          <w:b/>
          <w:bCs/>
          <w:szCs w:val="26"/>
          <w:lang w:eastAsia="pl-PL" w:bidi="pl-PL"/>
        </w:rPr>
      </w:pPr>
      <w:r w:rsidRPr="008A1DBB">
        <w:rPr>
          <w:rFonts w:ascii="Times New Roman" w:eastAsia="Arial Unicode MS" w:hAnsi="Times New Roman" w:cs="Times New Roman"/>
          <w:b/>
          <w:bCs/>
          <w:szCs w:val="26"/>
          <w:lang w:eastAsia="pl-PL" w:bidi="pl-PL"/>
        </w:rPr>
        <w:t>1.</w:t>
      </w:r>
      <w:r w:rsidR="00E930CA" w:rsidRPr="008A1DBB">
        <w:rPr>
          <w:rFonts w:ascii="Times New Roman" w:eastAsia="Arial Unicode MS" w:hAnsi="Times New Roman" w:cs="Times New Roman"/>
          <w:b/>
          <w:bCs/>
          <w:szCs w:val="26"/>
          <w:lang w:eastAsia="pl-PL" w:bidi="pl-PL"/>
        </w:rPr>
        <w:t>4</w:t>
      </w:r>
      <w:r w:rsidRPr="008A1DBB">
        <w:rPr>
          <w:rFonts w:ascii="Times New Roman" w:eastAsia="Arial Unicode MS" w:hAnsi="Times New Roman" w:cs="Times New Roman"/>
          <w:b/>
          <w:bCs/>
          <w:szCs w:val="26"/>
          <w:lang w:eastAsia="pl-PL" w:bidi="pl-PL"/>
        </w:rPr>
        <w:tab/>
      </w:r>
      <w:r w:rsidRPr="008A1DBB">
        <w:rPr>
          <w:rFonts w:ascii="Times New Roman" w:eastAsiaTheme="majorEastAsia" w:hAnsi="Times New Roman" w:cs="Times New Roman"/>
          <w:b/>
          <w:bCs/>
          <w:szCs w:val="26"/>
          <w:lang w:eastAsia="pl-PL" w:bidi="pl-PL"/>
        </w:rPr>
        <w:t>Wymagania dokumentacyjne</w:t>
      </w:r>
      <w:r w:rsidRPr="008A1DBB">
        <w:rPr>
          <w:rFonts w:ascii="Times New Roman" w:eastAsia="Arial Unicode MS" w:hAnsi="Times New Roman" w:cs="Times New Roman"/>
          <w:b/>
          <w:bCs/>
          <w:szCs w:val="26"/>
          <w:lang w:eastAsia="pl-PL" w:bidi="pl-PL"/>
        </w:rPr>
        <w:t xml:space="preserve"> </w:t>
      </w:r>
    </w:p>
    <w:p w14:paraId="62E573C5" w14:textId="24969781" w:rsidR="00CD1BD1" w:rsidRPr="008A1DBB" w:rsidRDefault="00CD1BD1" w:rsidP="001B6C8B">
      <w:pPr>
        <w:spacing w:line="360" w:lineRule="auto"/>
        <w:rPr>
          <w:rFonts w:ascii="Times New Roman" w:hAnsi="Times New Roman" w:cs="Times New Roman"/>
        </w:rPr>
      </w:pPr>
      <w:r w:rsidRPr="008A1DBB">
        <w:rPr>
          <w:rFonts w:ascii="Times New Roman" w:hAnsi="Times New Roman" w:cs="Times New Roman"/>
          <w:lang w:eastAsia="pl-PL" w:bidi="pl-PL"/>
        </w:rPr>
        <w:t>Szczegółowy projekt technologiczny dostosowany do stosowanego sprzętu powinien być wykonany przez uprawnione do tego osoby. Powinien gwarantować spełnienie warunków nośności i użytkowania obiektu budowlanego.</w:t>
      </w:r>
    </w:p>
    <w:p w14:paraId="02D3ADDB" w14:textId="4BBCB7E1" w:rsidR="00D60A03" w:rsidRPr="008A1DBB" w:rsidRDefault="00D60A03" w:rsidP="001B6C8B">
      <w:pPr>
        <w:spacing w:line="360" w:lineRule="auto"/>
        <w:rPr>
          <w:rFonts w:ascii="Times New Roman" w:hAnsi="Times New Roman" w:cs="Times New Roman"/>
        </w:rPr>
      </w:pPr>
      <w:r w:rsidRPr="008A1DBB">
        <w:rPr>
          <w:rFonts w:ascii="Times New Roman" w:hAnsi="Times New Roman" w:cs="Times New Roman"/>
        </w:rPr>
        <w:t xml:space="preserve">Roboty związane z wykonaniem wzmocnienia podłoża metodą RDC powinny być realizowane zgodnie z Projektem Technicznym przygotowanym przez Wykonawcę i zaakceptowanym przez Inżyniera Kontraktu. Dopuszcza się bieżące korekty w prowadzeniu robót. </w:t>
      </w:r>
      <w:r w:rsidR="00913A52" w:rsidRPr="008A1DBB">
        <w:rPr>
          <w:rFonts w:ascii="Times New Roman" w:hAnsi="Times New Roman" w:cs="Times New Roman"/>
        </w:rPr>
        <w:t>Zasadnicze</w:t>
      </w:r>
      <w:r w:rsidRPr="008A1DBB">
        <w:rPr>
          <w:rFonts w:ascii="Times New Roman" w:hAnsi="Times New Roman" w:cs="Times New Roman"/>
        </w:rPr>
        <w:t xml:space="preserve"> zmiany będą ustalane z Projektantem i Inżynierem na podstawie bieżących raportów </w:t>
      </w:r>
      <w:r w:rsidR="00D53040" w:rsidRPr="008A1DBB">
        <w:rPr>
          <w:rFonts w:ascii="Times New Roman" w:hAnsi="Times New Roman" w:cs="Times New Roman"/>
        </w:rPr>
        <w:t xml:space="preserve">z </w:t>
      </w:r>
      <w:r w:rsidRPr="008A1DBB">
        <w:rPr>
          <w:rFonts w:ascii="Times New Roman" w:hAnsi="Times New Roman" w:cs="Times New Roman"/>
        </w:rPr>
        <w:t>przebiegu procesu wzmocnienia.</w:t>
      </w:r>
    </w:p>
    <w:p w14:paraId="0DC16741" w14:textId="21E71486" w:rsidR="00D60A03" w:rsidRPr="008A1DBB" w:rsidRDefault="00D60A03" w:rsidP="001B6C8B">
      <w:pPr>
        <w:spacing w:line="360" w:lineRule="auto"/>
        <w:rPr>
          <w:rFonts w:ascii="Times New Roman" w:hAnsi="Times New Roman" w:cs="Times New Roman"/>
        </w:rPr>
      </w:pPr>
      <w:r w:rsidRPr="008A1DBB">
        <w:rPr>
          <w:rFonts w:ascii="Times New Roman" w:hAnsi="Times New Roman" w:cs="Times New Roman"/>
        </w:rPr>
        <w:t xml:space="preserve">Projekt technologiczny należy </w:t>
      </w:r>
      <w:r w:rsidR="00D53040" w:rsidRPr="008A1DBB">
        <w:rPr>
          <w:rFonts w:ascii="Times New Roman" w:hAnsi="Times New Roman" w:cs="Times New Roman"/>
        </w:rPr>
        <w:t xml:space="preserve">przygotować </w:t>
      </w:r>
      <w:r w:rsidRPr="008A1DBB">
        <w:rPr>
          <w:rFonts w:ascii="Times New Roman" w:hAnsi="Times New Roman" w:cs="Times New Roman"/>
        </w:rPr>
        <w:t>na podstawie następujących materiałów: dokumentacji projektowej, dokumentacji geotechnicznej, ewentualnie dodatkowych badań podłoża.</w:t>
      </w:r>
    </w:p>
    <w:p w14:paraId="38ED2E43" w14:textId="781A897C" w:rsidR="005E7EB1" w:rsidRPr="008A1DBB" w:rsidRDefault="00D60A03" w:rsidP="005E7EB1">
      <w:pPr>
        <w:spacing w:line="360" w:lineRule="auto"/>
        <w:rPr>
          <w:rFonts w:ascii="Times New Roman" w:hAnsi="Times New Roman" w:cs="Times New Roman"/>
        </w:rPr>
      </w:pPr>
      <w:r w:rsidRPr="008A1DBB">
        <w:rPr>
          <w:rFonts w:ascii="Times New Roman" w:hAnsi="Times New Roman" w:cs="Times New Roman"/>
        </w:rPr>
        <w:t>Projekt technologiczny powinien określać: rzędną poziomu platformy roboczej, ilość przejazdów roboczych</w:t>
      </w:r>
      <w:r w:rsidR="00080A99" w:rsidRPr="008A1DBB">
        <w:rPr>
          <w:rFonts w:ascii="Times New Roman" w:hAnsi="Times New Roman" w:cs="Times New Roman"/>
        </w:rPr>
        <w:t xml:space="preserve"> przez każdy wzmacniany punkt</w:t>
      </w:r>
      <w:r w:rsidRPr="008A1DBB">
        <w:rPr>
          <w:rFonts w:ascii="Times New Roman" w:hAnsi="Times New Roman" w:cs="Times New Roman"/>
        </w:rPr>
        <w:t>, warunki kontroli.</w:t>
      </w:r>
      <w:r w:rsidR="005E7EB1" w:rsidRPr="008A1DBB">
        <w:rPr>
          <w:rFonts w:ascii="Times New Roman" w:hAnsi="Times New Roman" w:cs="Times New Roman"/>
        </w:rPr>
        <w:t xml:space="preserve"> </w:t>
      </w:r>
      <w:r w:rsidR="005E7EB1" w:rsidRPr="008A1DBB">
        <w:rPr>
          <w:rFonts w:ascii="Times New Roman" w:hAnsi="Times New Roman" w:cs="Times New Roman"/>
          <w:lang w:eastAsia="pl-PL" w:bidi="pl-PL"/>
        </w:rPr>
        <w:t>Dla każdego obszaru wzmocnienia zostaną w projekcie technologicznym dobrane: klucz przejazdu sprzętu oraz parametr zakończenia procesu zagęszczania.</w:t>
      </w:r>
    </w:p>
    <w:p w14:paraId="4FA2E109" w14:textId="17948CE0" w:rsidR="00D60A03" w:rsidRPr="008A1DBB" w:rsidRDefault="00D60A03" w:rsidP="001B6C8B">
      <w:pPr>
        <w:spacing w:line="360" w:lineRule="auto"/>
        <w:rPr>
          <w:rFonts w:ascii="Times New Roman" w:hAnsi="Times New Roman" w:cs="Times New Roman"/>
        </w:rPr>
      </w:pPr>
    </w:p>
    <w:p w14:paraId="7E616587" w14:textId="79265477" w:rsidR="00CD1BD1" w:rsidRPr="008A1DBB" w:rsidRDefault="00D60A03" w:rsidP="001B6C8B">
      <w:pPr>
        <w:spacing w:line="360" w:lineRule="auto"/>
        <w:rPr>
          <w:rFonts w:ascii="Times New Roman" w:hAnsi="Times New Roman" w:cs="Times New Roman"/>
        </w:rPr>
      </w:pPr>
      <w:r w:rsidRPr="008A1DBB">
        <w:rPr>
          <w:rFonts w:ascii="Times New Roman" w:hAnsi="Times New Roman" w:cs="Times New Roman"/>
        </w:rPr>
        <w:t>Wzmocnienie podłoża gruntowego powinno zagwarantować spełnienie warunków dotyczących nośności podłoża określonych przez projekt. Dopuszczalne osiadanie całkowite po wykonaniu podbudowy</w:t>
      </w:r>
      <w:r w:rsidR="005E7EB1" w:rsidRPr="008A1DBB">
        <w:rPr>
          <w:rFonts w:ascii="Times New Roman" w:hAnsi="Times New Roman" w:cs="Times New Roman"/>
        </w:rPr>
        <w:t xml:space="preserve"> </w:t>
      </w:r>
      <w:r w:rsidRPr="008A1DBB">
        <w:rPr>
          <w:rFonts w:ascii="Times New Roman" w:hAnsi="Times New Roman" w:cs="Times New Roman"/>
        </w:rPr>
        <w:t>nie powinny przekroczyć 10 cm.</w:t>
      </w:r>
    </w:p>
    <w:p w14:paraId="42B9AA64" w14:textId="77777777" w:rsidR="00D60A03" w:rsidRPr="008A1DBB" w:rsidRDefault="00D60A03" w:rsidP="001B6C8B">
      <w:pPr>
        <w:pStyle w:val="Nagwek1"/>
        <w:spacing w:line="360" w:lineRule="auto"/>
        <w:rPr>
          <w:rFonts w:ascii="Times New Roman" w:hAnsi="Times New Roman" w:cs="Times New Roman"/>
        </w:rPr>
      </w:pPr>
      <w:bookmarkStart w:id="2" w:name="bookmark8"/>
      <w:r w:rsidRPr="008A1DBB">
        <w:rPr>
          <w:rFonts w:ascii="Times New Roman" w:eastAsia="Arial Unicode MS" w:hAnsi="Times New Roman" w:cs="Times New Roman"/>
          <w:lang w:eastAsia="pl-PL" w:bidi="pl-PL"/>
        </w:rPr>
        <w:lastRenderedPageBreak/>
        <w:t>MATERIAŁY</w:t>
      </w:r>
      <w:bookmarkEnd w:id="2"/>
    </w:p>
    <w:p w14:paraId="5105700B" w14:textId="77777777" w:rsidR="00080A99" w:rsidRPr="008A1DBB" w:rsidRDefault="00080A99" w:rsidP="001B6C8B">
      <w:pPr>
        <w:spacing w:line="360" w:lineRule="auto"/>
        <w:rPr>
          <w:rFonts w:ascii="Times New Roman" w:hAnsi="Times New Roman" w:cs="Times New Roman"/>
          <w:lang w:eastAsia="pl-PL" w:bidi="pl-PL"/>
        </w:rPr>
      </w:pPr>
      <w:bookmarkStart w:id="3" w:name="bookmark10"/>
    </w:p>
    <w:p w14:paraId="5810B255" w14:textId="074EB83C" w:rsidR="00D60A03" w:rsidRPr="008A1DBB" w:rsidRDefault="00D60A03" w:rsidP="001B6C8B">
      <w:pPr>
        <w:spacing w:line="360" w:lineRule="auto"/>
        <w:rPr>
          <w:rFonts w:ascii="Times New Roman" w:hAnsi="Times New Roman" w:cs="Times New Roman"/>
          <w:b/>
          <w:bCs/>
          <w:szCs w:val="18"/>
        </w:rPr>
      </w:pPr>
      <w:r w:rsidRPr="008A1DBB">
        <w:rPr>
          <w:rFonts w:ascii="Times New Roman" w:hAnsi="Times New Roman" w:cs="Times New Roman"/>
          <w:lang w:eastAsia="pl-PL" w:bidi="pl-PL"/>
        </w:rPr>
        <w:t xml:space="preserve">Ogólne wymagania dotyczące materiałów, ich pozyskiwania i składowania podano w WWiORB </w:t>
      </w:r>
      <w:r w:rsidRPr="008A1DBB">
        <w:rPr>
          <w:rFonts w:ascii="Times New Roman" w:hAnsi="Times New Roman" w:cs="Times New Roman"/>
          <w:sz w:val="20"/>
          <w:lang w:eastAsia="pl-PL" w:bidi="pl-PL"/>
        </w:rPr>
        <w:t>D-M.00.00.00 „Wymagania ogólne”.</w:t>
      </w:r>
    </w:p>
    <w:p w14:paraId="1FFCC09C" w14:textId="48DB03EC" w:rsidR="00D60A03" w:rsidRPr="008A1DBB" w:rsidRDefault="00D60A03" w:rsidP="001B6C8B">
      <w:pPr>
        <w:pStyle w:val="Nagwek2"/>
        <w:spacing w:line="360" w:lineRule="auto"/>
        <w:rPr>
          <w:rFonts w:ascii="Times New Roman" w:hAnsi="Times New Roman" w:cs="Times New Roman"/>
        </w:rPr>
      </w:pPr>
      <w:bookmarkStart w:id="4" w:name="bookmark11"/>
      <w:bookmarkEnd w:id="3"/>
      <w:r w:rsidRPr="008A1DBB">
        <w:rPr>
          <w:rFonts w:ascii="Times New Roman" w:eastAsia="Arial Unicode MS" w:hAnsi="Times New Roman" w:cs="Times New Roman"/>
          <w:lang w:eastAsia="pl-PL" w:bidi="pl-PL"/>
        </w:rPr>
        <w:t>Zgodność materiałów z dokumentacją projektową</w:t>
      </w:r>
      <w:bookmarkEnd w:id="4"/>
    </w:p>
    <w:p w14:paraId="3E75D173" w14:textId="77777777" w:rsidR="00D60A03" w:rsidRPr="008A1DBB" w:rsidRDefault="00D60A03" w:rsidP="001B6C8B">
      <w:pPr>
        <w:spacing w:line="360" w:lineRule="auto"/>
        <w:rPr>
          <w:rFonts w:ascii="Times New Roman" w:hAnsi="Times New Roman" w:cs="Times New Roman"/>
        </w:rPr>
      </w:pPr>
      <w:r w:rsidRPr="008A1DBB">
        <w:rPr>
          <w:rFonts w:ascii="Times New Roman" w:hAnsi="Times New Roman" w:cs="Times New Roman"/>
        </w:rPr>
        <w:t>Materiały i sprzęt do wykonania robót powinny być zgodne z podstawowymi ustaleniami dokumentacji projektowej oraz szczegółowymi ustaleniami projektu technologicznego</w:t>
      </w:r>
      <w:r w:rsidRPr="008A1DBB">
        <w:rPr>
          <w:rFonts w:ascii="Times New Roman" w:eastAsia="Arial Unicode MS" w:hAnsi="Times New Roman" w:cs="Times New Roman"/>
          <w:color w:val="000000"/>
          <w:lang w:eastAsia="pl-PL" w:bidi="pl-PL"/>
        </w:rPr>
        <w:t>.</w:t>
      </w:r>
    </w:p>
    <w:p w14:paraId="48F10C22" w14:textId="3F77C71A" w:rsidR="00D60A03" w:rsidRPr="008A1DBB" w:rsidRDefault="00D60A03" w:rsidP="001B6C8B">
      <w:pPr>
        <w:pStyle w:val="Nagwek2"/>
        <w:spacing w:line="360" w:lineRule="auto"/>
        <w:rPr>
          <w:rFonts w:ascii="Times New Roman" w:hAnsi="Times New Roman" w:cs="Times New Roman"/>
        </w:rPr>
      </w:pPr>
      <w:bookmarkStart w:id="5" w:name="bookmark12"/>
      <w:r w:rsidRPr="008A1DBB">
        <w:rPr>
          <w:rFonts w:ascii="Times New Roman" w:eastAsia="Arial Unicode MS" w:hAnsi="Times New Roman" w:cs="Times New Roman"/>
          <w:lang w:eastAsia="pl-PL" w:bidi="pl-PL"/>
        </w:rPr>
        <w:t>Stosowane materiały</w:t>
      </w:r>
      <w:bookmarkEnd w:id="5"/>
    </w:p>
    <w:p w14:paraId="626B48A5" w14:textId="4E834427" w:rsidR="00D60A03" w:rsidRPr="008A1DBB" w:rsidRDefault="00D60A03" w:rsidP="001B6C8B">
      <w:pPr>
        <w:spacing w:line="360" w:lineRule="auto"/>
        <w:rPr>
          <w:rFonts w:ascii="Times New Roman" w:hAnsi="Times New Roman" w:cs="Times New Roman"/>
          <w:lang w:eastAsia="pl-PL" w:bidi="pl-PL"/>
        </w:rPr>
      </w:pPr>
      <w:r w:rsidRPr="008A1DBB">
        <w:rPr>
          <w:rFonts w:ascii="Times New Roman" w:hAnsi="Times New Roman" w:cs="Times New Roman"/>
          <w:lang w:eastAsia="pl-PL" w:bidi="pl-PL"/>
        </w:rPr>
        <w:t>Przy zagęszczaniu metodą RDC większości gruntów, zwłaszcza gruntów niespoistych, nienawodnionych</w:t>
      </w:r>
      <w:r w:rsidR="003F6522" w:rsidRPr="008A1DBB">
        <w:rPr>
          <w:rFonts w:ascii="Times New Roman" w:hAnsi="Times New Roman" w:cs="Times New Roman"/>
        </w:rPr>
        <w:t xml:space="preserve"> </w:t>
      </w:r>
      <w:r w:rsidR="005E7EB1" w:rsidRPr="008A1DBB">
        <w:rPr>
          <w:rFonts w:ascii="Times New Roman" w:hAnsi="Times New Roman" w:cs="Times New Roman"/>
        </w:rPr>
        <w:t xml:space="preserve">zasadniczo </w:t>
      </w:r>
      <w:r w:rsidRPr="008A1DBB">
        <w:rPr>
          <w:rFonts w:ascii="Times New Roman" w:hAnsi="Times New Roman" w:cs="Times New Roman"/>
          <w:lang w:eastAsia="pl-PL" w:bidi="pl-PL"/>
        </w:rPr>
        <w:t>nie występuje potrzeba stosowania dodatkowych materiałów.</w:t>
      </w:r>
    </w:p>
    <w:p w14:paraId="17CFE78D" w14:textId="5110A194" w:rsidR="00BE7060" w:rsidRPr="008A1DBB" w:rsidRDefault="00BE7060" w:rsidP="001B6C8B">
      <w:pPr>
        <w:spacing w:line="360" w:lineRule="auto"/>
        <w:rPr>
          <w:rFonts w:ascii="Times New Roman" w:hAnsi="Times New Roman" w:cs="Times New Roman"/>
        </w:rPr>
      </w:pPr>
      <w:r w:rsidRPr="008A1DBB">
        <w:rPr>
          <w:rFonts w:ascii="Times New Roman" w:hAnsi="Times New Roman" w:cs="Times New Roman"/>
          <w:lang w:eastAsia="pl-PL" w:bidi="pl-PL"/>
        </w:rPr>
        <w:t xml:space="preserve">Jeżeli ze względów technologicznych nastąpi konieczność wykonania platformy roboczej materiał użyty do jej budowy powinien spełniać następujące warunki: </w:t>
      </w:r>
      <w:r w:rsidRPr="008A1DBB">
        <w:rPr>
          <w:rFonts w:ascii="Times New Roman" w:hAnsi="Times New Roman" w:cs="Times New Roman"/>
        </w:rPr>
        <w:t>grunt naturalny tj. Ż - żwir lub Po - pospółka zgodna</w:t>
      </w:r>
      <w:r w:rsidR="00136F89" w:rsidRPr="008A1DBB">
        <w:rPr>
          <w:rFonts w:ascii="Times New Roman" w:hAnsi="Times New Roman" w:cs="Times New Roman"/>
        </w:rPr>
        <w:t xml:space="preserve"> z PN-B-02480</w:t>
      </w:r>
      <w:r w:rsidRPr="008A1DBB">
        <w:rPr>
          <w:rFonts w:ascii="Times New Roman" w:hAnsi="Times New Roman" w:cs="Times New Roman"/>
        </w:rPr>
        <w:t xml:space="preserve">. Istnieje możliwość użycia gruntów dostępnych lokalnie np. żużel, spieki kopalniane, materiały z rozbiórki bez domieszek drewna, stali. Generalnym ograniczeniem jest zawartość cząstek poniżej 0,075mm &lt; 5%. </w:t>
      </w:r>
    </w:p>
    <w:p w14:paraId="61AFDB8D" w14:textId="77777777" w:rsidR="00D60A03" w:rsidRPr="008A1DBB" w:rsidRDefault="00D60A03" w:rsidP="001B6C8B">
      <w:pPr>
        <w:spacing w:line="360" w:lineRule="auto"/>
        <w:rPr>
          <w:rFonts w:ascii="Times New Roman" w:hAnsi="Times New Roman" w:cs="Times New Roman"/>
        </w:rPr>
      </w:pPr>
      <w:r w:rsidRPr="008A1DBB">
        <w:rPr>
          <w:rFonts w:ascii="Times New Roman" w:hAnsi="Times New Roman" w:cs="Times New Roman"/>
          <w:lang w:eastAsia="pl-PL" w:bidi="pl-PL"/>
        </w:rPr>
        <w:t>Składowanie materiałów sypkich, nie przeznaczonych do bezpośredniego wbudowania po dostarczeniu na budowę, powinno odbywać się na podłożu równym, utwardzonym, przy zabezpieczeniu materiału przed zanieczyszczeniem i zmieszaniem z innymi materiałami.</w:t>
      </w:r>
    </w:p>
    <w:p w14:paraId="019D38F6" w14:textId="77777777" w:rsidR="003F6522" w:rsidRPr="008A1DBB" w:rsidRDefault="003F6522" w:rsidP="001B6C8B">
      <w:pPr>
        <w:pStyle w:val="Nagwek1"/>
        <w:spacing w:line="360" w:lineRule="auto"/>
        <w:rPr>
          <w:rFonts w:ascii="Times New Roman" w:hAnsi="Times New Roman" w:cs="Times New Roman"/>
        </w:rPr>
      </w:pPr>
      <w:bookmarkStart w:id="6" w:name="bookmark14"/>
      <w:r w:rsidRPr="008A1DBB">
        <w:rPr>
          <w:rFonts w:ascii="Times New Roman" w:eastAsia="Arial Unicode MS" w:hAnsi="Times New Roman" w:cs="Times New Roman"/>
          <w:lang w:eastAsia="pl-PL" w:bidi="pl-PL"/>
        </w:rPr>
        <w:t>SPRZĘT</w:t>
      </w:r>
      <w:bookmarkEnd w:id="6"/>
    </w:p>
    <w:p w14:paraId="079EF00A" w14:textId="77777777" w:rsidR="003F6522" w:rsidRPr="008A1DBB" w:rsidRDefault="003F6522" w:rsidP="001B6C8B">
      <w:pPr>
        <w:pStyle w:val="Nagwek2"/>
        <w:spacing w:line="360" w:lineRule="auto"/>
        <w:rPr>
          <w:rFonts w:ascii="Times New Roman" w:hAnsi="Times New Roman" w:cs="Times New Roman"/>
        </w:rPr>
      </w:pPr>
      <w:bookmarkStart w:id="7" w:name="bookmark15"/>
      <w:r w:rsidRPr="008A1DBB">
        <w:rPr>
          <w:rFonts w:ascii="Times New Roman" w:eastAsia="Arial Unicode MS" w:hAnsi="Times New Roman" w:cs="Times New Roman"/>
          <w:lang w:eastAsia="pl-PL" w:bidi="pl-PL"/>
        </w:rPr>
        <w:t>Ogólne wymagania dotyczące sprzętu</w:t>
      </w:r>
      <w:bookmarkEnd w:id="7"/>
    </w:p>
    <w:p w14:paraId="75A8A931" w14:textId="77777777" w:rsidR="003F6522" w:rsidRPr="008A1DBB" w:rsidRDefault="003F6522" w:rsidP="001B6C8B">
      <w:pPr>
        <w:spacing w:line="360" w:lineRule="auto"/>
        <w:rPr>
          <w:rFonts w:ascii="Times New Roman" w:hAnsi="Times New Roman" w:cs="Times New Roman"/>
        </w:rPr>
      </w:pPr>
      <w:r w:rsidRPr="008A1DBB">
        <w:rPr>
          <w:rFonts w:ascii="Times New Roman" w:hAnsi="Times New Roman" w:cs="Times New Roman"/>
        </w:rPr>
        <w:t>Ogólne wymagania dotyczące sprzętu podano w WWiORB D-M.00.00.00 „Wymagania ogólne”.</w:t>
      </w:r>
    </w:p>
    <w:p w14:paraId="70FB0067" w14:textId="5B3E42F0" w:rsidR="003F6522" w:rsidRPr="008A1DBB" w:rsidRDefault="003F6522" w:rsidP="001B6C8B">
      <w:pPr>
        <w:spacing w:line="360" w:lineRule="auto"/>
        <w:rPr>
          <w:rFonts w:ascii="Times New Roman" w:hAnsi="Times New Roman" w:cs="Times New Roman"/>
        </w:rPr>
      </w:pPr>
      <w:r w:rsidRPr="008A1DBB">
        <w:rPr>
          <w:rFonts w:ascii="Times New Roman" w:hAnsi="Times New Roman" w:cs="Times New Roman"/>
        </w:rPr>
        <w:t>Wykonawca jest zobowiązany do używania jedynie takiego rodzaju sprzętu, który nie spowoduje niekorzystnego wpływu na właściwości gruntu. Użyty sprzęt powinien zapewniać ciągłość wykonywanej pracy oraz uzyskanie wymaganej wydajności dla umożliwienia wykonania wszystkich czynności związanych z zakresem robót.</w:t>
      </w:r>
    </w:p>
    <w:p w14:paraId="7C5BB387" w14:textId="77777777" w:rsidR="001E21D0" w:rsidRPr="008A1DBB" w:rsidRDefault="001E21D0" w:rsidP="001B6C8B">
      <w:pPr>
        <w:spacing w:line="360" w:lineRule="auto"/>
        <w:rPr>
          <w:rFonts w:ascii="Times New Roman" w:hAnsi="Times New Roman" w:cs="Times New Roman"/>
        </w:rPr>
      </w:pPr>
      <w:r w:rsidRPr="008A1DBB">
        <w:rPr>
          <w:rFonts w:ascii="Times New Roman" w:hAnsi="Times New Roman" w:cs="Times New Roman"/>
          <w:lang w:eastAsia="pl-PL" w:bidi="pl-PL"/>
        </w:rPr>
        <w:t>Wykonawca powinien na placu budowy dysponować biurem oraz odpowiednim własnym zapleczem i serwisem technicznym umożliwiającym ciągłe prowadzenie robót.</w:t>
      </w:r>
    </w:p>
    <w:p w14:paraId="7B406A58" w14:textId="65034012" w:rsidR="001E21D0" w:rsidRPr="008A1DBB" w:rsidRDefault="001E21D0" w:rsidP="001B6C8B">
      <w:pPr>
        <w:pStyle w:val="Nagwek2"/>
        <w:spacing w:line="360" w:lineRule="auto"/>
        <w:rPr>
          <w:rFonts w:ascii="Times New Roman" w:hAnsi="Times New Roman" w:cs="Times New Roman"/>
        </w:rPr>
      </w:pPr>
      <w:r w:rsidRPr="008A1DBB">
        <w:rPr>
          <w:rFonts w:ascii="Times New Roman" w:eastAsia="Arial Unicode MS" w:hAnsi="Times New Roman" w:cs="Times New Roman"/>
          <w:lang w:eastAsia="pl-PL" w:bidi="pl-PL"/>
        </w:rPr>
        <w:t>Parametry szczegółowe dotyczące sprzętu</w:t>
      </w:r>
    </w:p>
    <w:p w14:paraId="4A7A38B5" w14:textId="3EDBAC63" w:rsidR="003F6522" w:rsidRPr="008A1DBB" w:rsidRDefault="003F6522" w:rsidP="001B6C8B">
      <w:pPr>
        <w:spacing w:line="360" w:lineRule="auto"/>
        <w:rPr>
          <w:rFonts w:ascii="Times New Roman" w:hAnsi="Times New Roman" w:cs="Times New Roman"/>
          <w:lang w:eastAsia="pl-PL" w:bidi="pl-PL"/>
        </w:rPr>
      </w:pPr>
      <w:r w:rsidRPr="008A1DBB">
        <w:rPr>
          <w:rFonts w:ascii="Times New Roman" w:hAnsi="Times New Roman" w:cs="Times New Roman"/>
          <w:lang w:eastAsia="pl-PL" w:bidi="pl-PL"/>
        </w:rPr>
        <w:t xml:space="preserve">Przy wzmacnianiu podłoża gruntowego metodą RDC należy zastosować </w:t>
      </w:r>
      <w:r w:rsidR="00080A99" w:rsidRPr="008A1DBB">
        <w:rPr>
          <w:rFonts w:ascii="Times New Roman" w:hAnsi="Times New Roman" w:cs="Times New Roman"/>
          <w:lang w:eastAsia="pl-PL" w:bidi="pl-PL"/>
        </w:rPr>
        <w:t>zestaw z tzw. wal</w:t>
      </w:r>
      <w:r w:rsidRPr="008A1DBB">
        <w:rPr>
          <w:rFonts w:ascii="Times New Roman" w:hAnsi="Times New Roman" w:cs="Times New Roman"/>
          <w:lang w:eastAsia="pl-PL" w:bidi="pl-PL"/>
        </w:rPr>
        <w:t>c</w:t>
      </w:r>
      <w:r w:rsidR="00080A99" w:rsidRPr="008A1DBB">
        <w:rPr>
          <w:rFonts w:ascii="Times New Roman" w:hAnsi="Times New Roman" w:cs="Times New Roman"/>
          <w:lang w:eastAsia="pl-PL" w:bidi="pl-PL"/>
        </w:rPr>
        <w:t>em</w:t>
      </w:r>
      <w:r w:rsidRPr="008A1DBB">
        <w:rPr>
          <w:rFonts w:ascii="Times New Roman" w:hAnsi="Times New Roman" w:cs="Times New Roman"/>
          <w:lang w:eastAsia="pl-PL" w:bidi="pl-PL"/>
        </w:rPr>
        <w:t xml:space="preserve"> niekołowy</w:t>
      </w:r>
      <w:r w:rsidR="00D53040" w:rsidRPr="008A1DBB">
        <w:rPr>
          <w:rFonts w:ascii="Times New Roman" w:hAnsi="Times New Roman" w:cs="Times New Roman"/>
          <w:lang w:eastAsia="pl-PL" w:bidi="pl-PL"/>
        </w:rPr>
        <w:t>m</w:t>
      </w:r>
      <w:r w:rsidRPr="008A1DBB">
        <w:rPr>
          <w:rFonts w:ascii="Times New Roman" w:hAnsi="Times New Roman" w:cs="Times New Roman"/>
          <w:lang w:eastAsia="pl-PL" w:bidi="pl-PL"/>
        </w:rPr>
        <w:t xml:space="preserve"> </w:t>
      </w:r>
      <w:r w:rsidR="00080A99" w:rsidRPr="008A1DBB">
        <w:rPr>
          <w:rFonts w:ascii="Times New Roman" w:hAnsi="Times New Roman" w:cs="Times New Roman"/>
          <w:lang w:eastAsia="pl-PL" w:bidi="pl-PL"/>
        </w:rPr>
        <w:t>trójkątnym</w:t>
      </w:r>
      <w:r w:rsidRPr="008A1DBB">
        <w:rPr>
          <w:rFonts w:ascii="Times New Roman" w:hAnsi="Times New Roman" w:cs="Times New Roman"/>
          <w:lang w:eastAsia="pl-PL" w:bidi="pl-PL"/>
        </w:rPr>
        <w:t xml:space="preserve">. </w:t>
      </w:r>
      <w:r w:rsidR="00080A99" w:rsidRPr="008A1DBB">
        <w:rPr>
          <w:rFonts w:ascii="Times New Roman" w:hAnsi="Times New Roman" w:cs="Times New Roman"/>
          <w:lang w:eastAsia="pl-PL" w:bidi="pl-PL"/>
        </w:rPr>
        <w:t xml:space="preserve">Zestaw składa się z ciągnika kołowego lub gąsienicowego, który w warunkach budowy osiąga prędkość 10-15 km/h oraz modułu walca trójkątnego. </w:t>
      </w:r>
      <w:r w:rsidR="00EB74D3" w:rsidRPr="008A1DBB">
        <w:rPr>
          <w:rFonts w:ascii="Times New Roman" w:hAnsi="Times New Roman" w:cs="Times New Roman"/>
          <w:lang w:eastAsia="pl-PL" w:bidi="pl-PL"/>
        </w:rPr>
        <w:t>Walec</w:t>
      </w:r>
      <w:r w:rsidR="00080A99" w:rsidRPr="008A1DBB">
        <w:rPr>
          <w:rFonts w:ascii="Times New Roman" w:hAnsi="Times New Roman" w:cs="Times New Roman"/>
          <w:lang w:eastAsia="pl-PL" w:bidi="pl-PL"/>
        </w:rPr>
        <w:t xml:space="preserve"> trójkątny</w:t>
      </w:r>
      <w:r w:rsidR="00EB74D3" w:rsidRPr="008A1DBB">
        <w:rPr>
          <w:rFonts w:ascii="Times New Roman" w:hAnsi="Times New Roman" w:cs="Times New Roman"/>
          <w:lang w:eastAsia="pl-PL" w:bidi="pl-PL"/>
        </w:rPr>
        <w:t>, holowany jest przez ciągnik</w:t>
      </w:r>
      <w:r w:rsidR="001E21D0" w:rsidRPr="008A1DBB">
        <w:rPr>
          <w:rFonts w:ascii="Times New Roman" w:hAnsi="Times New Roman" w:cs="Times New Roman"/>
          <w:lang w:eastAsia="pl-PL" w:bidi="pl-PL"/>
        </w:rPr>
        <w:t xml:space="preserve"> z prędkością 10-15km/h</w:t>
      </w:r>
      <w:r w:rsidR="00EB74D3" w:rsidRPr="008A1DBB">
        <w:rPr>
          <w:rFonts w:ascii="Times New Roman" w:hAnsi="Times New Roman" w:cs="Times New Roman"/>
          <w:lang w:eastAsia="pl-PL" w:bidi="pl-PL"/>
        </w:rPr>
        <w:t>, co powoduje jego obracanie</w:t>
      </w:r>
      <w:r w:rsidR="001E21D0" w:rsidRPr="008A1DBB">
        <w:rPr>
          <w:rFonts w:ascii="Times New Roman" w:hAnsi="Times New Roman" w:cs="Times New Roman"/>
          <w:lang w:eastAsia="pl-PL" w:bidi="pl-PL"/>
        </w:rPr>
        <w:t xml:space="preserve"> i generowanie drgań o stałej częstotliwości</w:t>
      </w:r>
      <w:r w:rsidR="00EB74D3" w:rsidRPr="008A1DBB">
        <w:rPr>
          <w:rFonts w:ascii="Times New Roman" w:hAnsi="Times New Roman" w:cs="Times New Roman"/>
          <w:lang w:eastAsia="pl-PL" w:bidi="pl-PL"/>
        </w:rPr>
        <w:t xml:space="preserve">. </w:t>
      </w:r>
      <w:r w:rsidR="001E21D0" w:rsidRPr="008A1DBB">
        <w:rPr>
          <w:rFonts w:ascii="Times New Roman" w:hAnsi="Times New Roman" w:cs="Times New Roman"/>
          <w:lang w:eastAsia="pl-PL" w:bidi="pl-PL"/>
        </w:rPr>
        <w:t xml:space="preserve">Trójkątne masy </w:t>
      </w:r>
      <w:r w:rsidR="00EB74D3" w:rsidRPr="008A1DBB">
        <w:rPr>
          <w:rFonts w:ascii="Times New Roman" w:hAnsi="Times New Roman" w:cs="Times New Roman"/>
          <w:lang w:eastAsia="pl-PL" w:bidi="pl-PL"/>
        </w:rPr>
        <w:t xml:space="preserve">opadając na ziemię </w:t>
      </w:r>
      <w:r w:rsidR="001E21D0" w:rsidRPr="008A1DBB">
        <w:rPr>
          <w:rFonts w:ascii="Times New Roman" w:hAnsi="Times New Roman" w:cs="Times New Roman"/>
          <w:lang w:eastAsia="pl-PL" w:bidi="pl-PL"/>
        </w:rPr>
        <w:t xml:space="preserve">wzmacniają grunt energią potencjalną ok. 25 KJ. Masa trójkątnych elementów wraz z ramą wynosi ok. 16 T. Szerokość quasi trójkątnych elementów wzbudzających drgania i zagęszczających podłoże wynosi ok. 2 x 900mm. </w:t>
      </w:r>
    </w:p>
    <w:p w14:paraId="6BEB0DCB" w14:textId="77777777" w:rsidR="00EB74D3" w:rsidRPr="008A1DBB" w:rsidRDefault="00EB74D3" w:rsidP="001B6C8B">
      <w:pPr>
        <w:pStyle w:val="Nagwek1"/>
        <w:spacing w:line="360" w:lineRule="auto"/>
        <w:rPr>
          <w:rFonts w:ascii="Times New Roman" w:hAnsi="Times New Roman" w:cs="Times New Roman"/>
          <w:caps/>
        </w:rPr>
      </w:pPr>
      <w:r w:rsidRPr="008A1DBB">
        <w:rPr>
          <w:rFonts w:ascii="Times New Roman" w:hAnsi="Times New Roman" w:cs="Times New Roman"/>
          <w:caps/>
        </w:rPr>
        <w:t>Transport</w:t>
      </w:r>
    </w:p>
    <w:p w14:paraId="337D19DC" w14:textId="77777777" w:rsidR="00EB74D3" w:rsidRPr="008A1DBB" w:rsidRDefault="00EB74D3" w:rsidP="001B6C8B">
      <w:pPr>
        <w:spacing w:line="360" w:lineRule="auto"/>
        <w:rPr>
          <w:rFonts w:ascii="Times New Roman" w:hAnsi="Times New Roman" w:cs="Times New Roman"/>
        </w:rPr>
      </w:pPr>
      <w:r w:rsidRPr="008A1DBB">
        <w:rPr>
          <w:rFonts w:ascii="Times New Roman" w:hAnsi="Times New Roman" w:cs="Times New Roman"/>
        </w:rPr>
        <w:t>Ogólne wymagania dotyczące transportu podano w WWiORB D-M.00.00.00 „Wymagania ogólne”.</w:t>
      </w:r>
    </w:p>
    <w:p w14:paraId="7AEDD839" w14:textId="2FF5A7A9" w:rsidR="00EB74D3" w:rsidRPr="008A1DBB" w:rsidRDefault="00EB74D3" w:rsidP="001B6C8B">
      <w:pPr>
        <w:spacing w:line="360" w:lineRule="auto"/>
        <w:rPr>
          <w:rFonts w:ascii="Times New Roman" w:hAnsi="Times New Roman" w:cs="Times New Roman"/>
        </w:rPr>
      </w:pPr>
      <w:r w:rsidRPr="008A1DBB">
        <w:rPr>
          <w:rFonts w:ascii="Times New Roman" w:hAnsi="Times New Roman" w:cs="Times New Roman"/>
          <w:lang w:eastAsia="pl-PL" w:bidi="pl-PL"/>
        </w:rPr>
        <w:t xml:space="preserve">Wszystkie używane środki transportowe powinny być zgodne z warunkami Kontraktu, wymienione przez Wykonawcę w PZJ i zatwierdzone przez Inżyniera. </w:t>
      </w:r>
      <w:r w:rsidRPr="008A1DBB">
        <w:rPr>
          <w:rFonts w:ascii="Times New Roman" w:hAnsi="Times New Roman" w:cs="Times New Roman"/>
        </w:rPr>
        <w:t>Wybór środków oraz metod transportu powinien być dostosowany do rodzaju i stanu gruntu.</w:t>
      </w:r>
    </w:p>
    <w:p w14:paraId="31417E62" w14:textId="77777777" w:rsidR="00EB74D3" w:rsidRPr="008A1DBB" w:rsidRDefault="00EB74D3" w:rsidP="001B6C8B">
      <w:pPr>
        <w:pStyle w:val="Nagwek1"/>
        <w:spacing w:line="360" w:lineRule="auto"/>
        <w:rPr>
          <w:rFonts w:ascii="Times New Roman" w:hAnsi="Times New Roman" w:cs="Times New Roman"/>
          <w:caps/>
        </w:rPr>
      </w:pPr>
      <w:r w:rsidRPr="008A1DBB">
        <w:rPr>
          <w:rFonts w:ascii="Times New Roman" w:hAnsi="Times New Roman" w:cs="Times New Roman"/>
          <w:caps/>
        </w:rPr>
        <w:t>Wykonanie robót</w:t>
      </w:r>
    </w:p>
    <w:p w14:paraId="00DD9BF5" w14:textId="5EB465FB" w:rsidR="00EB74D3" w:rsidRPr="008A1DBB" w:rsidRDefault="00EB74D3" w:rsidP="001B6C8B">
      <w:pPr>
        <w:pStyle w:val="Nagwek2"/>
        <w:spacing w:line="360" w:lineRule="auto"/>
        <w:rPr>
          <w:rFonts w:ascii="Times New Roman" w:hAnsi="Times New Roman" w:cs="Times New Roman"/>
        </w:rPr>
      </w:pPr>
      <w:r w:rsidRPr="008A1DBB">
        <w:rPr>
          <w:rFonts w:ascii="Times New Roman" w:hAnsi="Times New Roman" w:cs="Times New Roman"/>
        </w:rPr>
        <w:t>Ogólne ustalenia</w:t>
      </w:r>
    </w:p>
    <w:p w14:paraId="1DA1C946" w14:textId="77777777" w:rsidR="00EB74D3" w:rsidRPr="008A1DBB" w:rsidRDefault="00EB74D3" w:rsidP="001B6C8B">
      <w:pPr>
        <w:spacing w:line="360" w:lineRule="auto"/>
        <w:rPr>
          <w:rFonts w:ascii="Times New Roman" w:hAnsi="Times New Roman" w:cs="Times New Roman"/>
        </w:rPr>
      </w:pPr>
      <w:r w:rsidRPr="008A1DBB">
        <w:rPr>
          <w:rFonts w:ascii="Times New Roman" w:hAnsi="Times New Roman" w:cs="Times New Roman"/>
        </w:rPr>
        <w:t>Ogólne zasady wykonania robót podano w WWiORB D-M.00.00.00 „Wymagania ogólne”.</w:t>
      </w:r>
    </w:p>
    <w:p w14:paraId="14A25C52" w14:textId="65C9A0CF" w:rsidR="00EB74D3" w:rsidRPr="008A1DBB" w:rsidRDefault="00EB74D3" w:rsidP="001B6C8B">
      <w:pPr>
        <w:spacing w:line="360" w:lineRule="auto"/>
        <w:rPr>
          <w:rFonts w:ascii="Times New Roman" w:hAnsi="Times New Roman" w:cs="Times New Roman"/>
        </w:rPr>
      </w:pPr>
      <w:r w:rsidRPr="008A1DBB">
        <w:rPr>
          <w:rFonts w:ascii="Times New Roman" w:hAnsi="Times New Roman" w:cs="Times New Roman"/>
          <w:lang w:eastAsia="pl-PL" w:bidi="pl-PL"/>
        </w:rPr>
        <w:lastRenderedPageBreak/>
        <w:t>Wykonawca w ramach Robót opracuje szczegółowy projekt technologiczny, uwzględniający warunki geotechniczne i stosowany sprzęt. W ramach PZJ Wykonawca przedstawi Inżynierowi projekt organizacji i harmonogram Robót uwzględniający wszystkie warunki w jakich będą wykonywane Roboty.</w:t>
      </w:r>
      <w:r w:rsidR="003D3A2D" w:rsidRPr="008A1DBB">
        <w:rPr>
          <w:rFonts w:ascii="Times New Roman" w:hAnsi="Times New Roman" w:cs="Times New Roman"/>
        </w:rPr>
        <w:t xml:space="preserve"> </w:t>
      </w:r>
      <w:r w:rsidRPr="008A1DBB">
        <w:rPr>
          <w:rFonts w:ascii="Times New Roman" w:hAnsi="Times New Roman" w:cs="Times New Roman"/>
          <w:lang w:eastAsia="pl-PL" w:bidi="pl-PL"/>
        </w:rPr>
        <w:t>Konstrukcja i sposób wykonania robót powinny być zgodne z dokumentacją projektową.</w:t>
      </w:r>
      <w:r w:rsidR="003D3A2D" w:rsidRPr="008A1DBB">
        <w:rPr>
          <w:rFonts w:ascii="Times New Roman" w:hAnsi="Times New Roman" w:cs="Times New Roman"/>
        </w:rPr>
        <w:t xml:space="preserve"> </w:t>
      </w:r>
      <w:r w:rsidRPr="008A1DBB">
        <w:rPr>
          <w:rFonts w:ascii="Times New Roman" w:hAnsi="Times New Roman" w:cs="Times New Roman"/>
          <w:lang w:eastAsia="pl-PL" w:bidi="pl-PL"/>
        </w:rPr>
        <w:t xml:space="preserve">Podstawowe czynności przy wykonywaniu robót obejmują: </w:t>
      </w:r>
      <w:r w:rsidR="00BE7060" w:rsidRPr="008A1DBB">
        <w:rPr>
          <w:rFonts w:ascii="Times New Roman" w:hAnsi="Times New Roman" w:cs="Times New Roman"/>
          <w:lang w:eastAsia="pl-PL" w:bidi="pl-PL"/>
        </w:rPr>
        <w:t xml:space="preserve">wykonanie poletka próbnego, </w:t>
      </w:r>
      <w:r w:rsidRPr="008A1DBB">
        <w:rPr>
          <w:rFonts w:ascii="Times New Roman" w:hAnsi="Times New Roman" w:cs="Times New Roman"/>
          <w:lang w:eastAsia="pl-PL" w:bidi="pl-PL"/>
        </w:rPr>
        <w:t>roboty przygotowawcze, ew. wykonanie warstwy platformy roboczej, wzmocnienie podłoża metodą RDC</w:t>
      </w:r>
      <w:r w:rsidR="00040800" w:rsidRPr="008A1DBB">
        <w:rPr>
          <w:rFonts w:ascii="Times New Roman" w:hAnsi="Times New Roman" w:cs="Times New Roman"/>
          <w:lang w:eastAsia="pl-PL" w:bidi="pl-PL"/>
        </w:rPr>
        <w:t xml:space="preserve">, roboty wykończeniowe. </w:t>
      </w:r>
    </w:p>
    <w:p w14:paraId="7B36A96F" w14:textId="18103CF4" w:rsidR="00BE7060" w:rsidRPr="008A1DBB" w:rsidRDefault="00BE7060" w:rsidP="001B6C8B">
      <w:pPr>
        <w:pStyle w:val="Nagwek2"/>
        <w:spacing w:line="360" w:lineRule="auto"/>
        <w:rPr>
          <w:rFonts w:ascii="Times New Roman" w:eastAsia="Arial Unicode MS" w:hAnsi="Times New Roman" w:cs="Times New Roman"/>
          <w:lang w:eastAsia="pl-PL" w:bidi="pl-PL"/>
        </w:rPr>
      </w:pPr>
      <w:r w:rsidRPr="008A1DBB">
        <w:rPr>
          <w:rFonts w:ascii="Times New Roman" w:eastAsia="Arial Unicode MS" w:hAnsi="Times New Roman" w:cs="Times New Roman"/>
          <w:lang w:eastAsia="pl-PL" w:bidi="pl-PL"/>
        </w:rPr>
        <w:t>Poletko próbne</w:t>
      </w:r>
    </w:p>
    <w:p w14:paraId="399A86D8" w14:textId="6F0C5AC3" w:rsidR="00BE7060" w:rsidRPr="008A1DBB" w:rsidRDefault="00BE7060" w:rsidP="001B6C8B">
      <w:pPr>
        <w:spacing w:line="360" w:lineRule="auto"/>
        <w:rPr>
          <w:rFonts w:ascii="Times New Roman" w:hAnsi="Times New Roman" w:cs="Times New Roman"/>
        </w:rPr>
      </w:pPr>
      <w:r w:rsidRPr="008A1DBB">
        <w:rPr>
          <w:rFonts w:ascii="Times New Roman" w:hAnsi="Times New Roman" w:cs="Times New Roman"/>
          <w:lang w:eastAsia="pl-PL" w:bidi="pl-PL"/>
        </w:rPr>
        <w:t>Przed rozpoczęciem prac wymaga się wykonani</w:t>
      </w:r>
      <w:r w:rsidR="005E7EB1" w:rsidRPr="008A1DBB">
        <w:rPr>
          <w:rFonts w:ascii="Times New Roman" w:hAnsi="Times New Roman" w:cs="Times New Roman"/>
          <w:lang w:eastAsia="pl-PL" w:bidi="pl-PL"/>
        </w:rPr>
        <w:t>a</w:t>
      </w:r>
      <w:r w:rsidRPr="008A1DBB">
        <w:rPr>
          <w:rFonts w:ascii="Times New Roman" w:hAnsi="Times New Roman" w:cs="Times New Roman"/>
          <w:lang w:eastAsia="pl-PL" w:bidi="pl-PL"/>
        </w:rPr>
        <w:t xml:space="preserve"> poletka próbnego w celu ustalenia prawidłowości przyjętych założeń projektowych i technologicznych oraz określenia optymalnych parametrów pracy maszyn. Liczba przejazdów sprzętu oraz schemat przejazdu </w:t>
      </w:r>
      <w:r w:rsidR="005E7EB1" w:rsidRPr="008A1DBB">
        <w:rPr>
          <w:rFonts w:ascii="Times New Roman" w:hAnsi="Times New Roman" w:cs="Times New Roman"/>
          <w:lang w:eastAsia="pl-PL" w:bidi="pl-PL"/>
        </w:rPr>
        <w:t xml:space="preserve">wstępnie dobrane w Projekcie Technologicznym </w:t>
      </w:r>
      <w:r w:rsidRPr="008A1DBB">
        <w:rPr>
          <w:rFonts w:ascii="Times New Roman" w:hAnsi="Times New Roman" w:cs="Times New Roman"/>
          <w:lang w:eastAsia="pl-PL" w:bidi="pl-PL"/>
        </w:rPr>
        <w:t xml:space="preserve">zostaną dobrane szczegółowo przez Wykonawcę na bazie doświadczeń z poletka próbnego. </w:t>
      </w:r>
    </w:p>
    <w:p w14:paraId="5359AAE3" w14:textId="77777777" w:rsidR="000F1817" w:rsidRPr="008A1DBB" w:rsidRDefault="000F1817" w:rsidP="001B6C8B">
      <w:pPr>
        <w:pStyle w:val="Nagwek2"/>
        <w:spacing w:line="360" w:lineRule="auto"/>
        <w:rPr>
          <w:rFonts w:ascii="Times New Roman" w:hAnsi="Times New Roman" w:cs="Times New Roman"/>
        </w:rPr>
      </w:pPr>
      <w:bookmarkStart w:id="8" w:name="bookmark23"/>
      <w:r w:rsidRPr="008A1DBB">
        <w:rPr>
          <w:rFonts w:ascii="Times New Roman" w:eastAsia="Arial Unicode MS" w:hAnsi="Times New Roman" w:cs="Times New Roman"/>
          <w:lang w:eastAsia="pl-PL" w:bidi="pl-PL"/>
        </w:rPr>
        <w:t>Roboty przygotowawcze</w:t>
      </w:r>
      <w:bookmarkEnd w:id="8"/>
    </w:p>
    <w:p w14:paraId="2C28E308" w14:textId="251E32B6" w:rsidR="000F1817" w:rsidRPr="008A1DBB" w:rsidRDefault="000F1817" w:rsidP="001B6C8B">
      <w:pPr>
        <w:spacing w:line="360" w:lineRule="auto"/>
        <w:rPr>
          <w:rFonts w:ascii="Times New Roman" w:hAnsi="Times New Roman" w:cs="Times New Roman"/>
        </w:rPr>
      </w:pPr>
      <w:r w:rsidRPr="008A1DBB">
        <w:rPr>
          <w:rFonts w:ascii="Times New Roman" w:hAnsi="Times New Roman" w:cs="Times New Roman"/>
          <w:lang w:eastAsia="pl-PL" w:bidi="pl-PL"/>
        </w:rPr>
        <w:t>Przed przystąpieniem do robót należy, na pod</w:t>
      </w:r>
      <w:r w:rsidR="00E35D95" w:rsidRPr="008A1DBB">
        <w:rPr>
          <w:rFonts w:ascii="Times New Roman" w:hAnsi="Times New Roman" w:cs="Times New Roman"/>
          <w:lang w:eastAsia="pl-PL" w:bidi="pl-PL"/>
        </w:rPr>
        <w:t>stawie dokumentacji projektowej</w:t>
      </w:r>
      <w:r w:rsidRPr="008A1DBB">
        <w:rPr>
          <w:rFonts w:ascii="Times New Roman" w:hAnsi="Times New Roman" w:cs="Times New Roman"/>
          <w:lang w:eastAsia="pl-PL" w:bidi="pl-PL"/>
        </w:rPr>
        <w:t xml:space="preserve">: ustalić lokalizację terenu robót, przeprowadzić obliczenia i pomiary geodezyjne niezbędne do szczegółowego wytyczenia robót oraz ustalenia danych wysokościowych w lokalnym układzie odniesienia. </w:t>
      </w:r>
    </w:p>
    <w:p w14:paraId="51A039EF" w14:textId="0CE89E36" w:rsidR="000F1817" w:rsidRPr="008A1DBB" w:rsidRDefault="000F1817" w:rsidP="001B6C8B">
      <w:pPr>
        <w:spacing w:line="360" w:lineRule="auto"/>
        <w:rPr>
          <w:rFonts w:ascii="Times New Roman" w:hAnsi="Times New Roman" w:cs="Times New Roman"/>
        </w:rPr>
      </w:pPr>
      <w:r w:rsidRPr="008A1DBB">
        <w:rPr>
          <w:rFonts w:ascii="Times New Roman" w:hAnsi="Times New Roman" w:cs="Times New Roman"/>
          <w:lang w:eastAsia="pl-PL" w:bidi="pl-PL"/>
        </w:rPr>
        <w:t>Do prac udostępniających teren robót mogą należeć:</w:t>
      </w:r>
    </w:p>
    <w:p w14:paraId="5B93BAF0" w14:textId="4B017DEB" w:rsidR="001304E8" w:rsidRPr="008A1DBB" w:rsidRDefault="001B6C8B" w:rsidP="001B6C8B">
      <w:pPr>
        <w:spacing w:line="360" w:lineRule="auto"/>
        <w:rPr>
          <w:rFonts w:ascii="Times New Roman" w:hAnsi="Times New Roman" w:cs="Times New Roman"/>
        </w:rPr>
      </w:pPr>
      <w:r w:rsidRPr="008A1DBB">
        <w:rPr>
          <w:rFonts w:ascii="Times New Roman" w:hAnsi="Times New Roman" w:cs="Times New Roman"/>
        </w:rPr>
        <w:t xml:space="preserve">- </w:t>
      </w:r>
      <w:r w:rsidR="001304E8" w:rsidRPr="008A1DBB">
        <w:rPr>
          <w:rFonts w:ascii="Times New Roman" w:hAnsi="Times New Roman" w:cs="Times New Roman"/>
        </w:rPr>
        <w:t>sprawdz</w:t>
      </w:r>
      <w:r w:rsidRPr="008A1DBB">
        <w:rPr>
          <w:rFonts w:ascii="Times New Roman" w:hAnsi="Times New Roman" w:cs="Times New Roman"/>
        </w:rPr>
        <w:t>enie</w:t>
      </w:r>
      <w:r w:rsidR="001304E8" w:rsidRPr="008A1DBB">
        <w:rPr>
          <w:rFonts w:ascii="Times New Roman" w:hAnsi="Times New Roman" w:cs="Times New Roman"/>
        </w:rPr>
        <w:t xml:space="preserve"> teren</w:t>
      </w:r>
      <w:r w:rsidRPr="008A1DBB">
        <w:rPr>
          <w:rFonts w:ascii="Times New Roman" w:hAnsi="Times New Roman" w:cs="Times New Roman"/>
        </w:rPr>
        <w:t>u</w:t>
      </w:r>
      <w:r w:rsidR="001304E8" w:rsidRPr="008A1DBB">
        <w:rPr>
          <w:rFonts w:ascii="Times New Roman" w:hAnsi="Times New Roman" w:cs="Times New Roman"/>
        </w:rPr>
        <w:t xml:space="preserve"> prac pod kątem ewentualnych kolizji z sieciami. </w:t>
      </w:r>
    </w:p>
    <w:p w14:paraId="0ADB753F" w14:textId="1D392A34" w:rsidR="000F1817" w:rsidRPr="008A1DBB" w:rsidRDefault="001B6C8B" w:rsidP="001B6C8B">
      <w:pPr>
        <w:spacing w:line="360" w:lineRule="auto"/>
        <w:rPr>
          <w:rFonts w:ascii="Times New Roman" w:hAnsi="Times New Roman" w:cs="Times New Roman"/>
        </w:rPr>
      </w:pPr>
      <w:r w:rsidRPr="008A1DBB">
        <w:rPr>
          <w:rFonts w:ascii="Times New Roman" w:hAnsi="Times New Roman" w:cs="Times New Roman"/>
        </w:rPr>
        <w:t xml:space="preserve">- </w:t>
      </w:r>
      <w:r w:rsidR="000F1817" w:rsidRPr="008A1DBB">
        <w:rPr>
          <w:rFonts w:ascii="Times New Roman" w:hAnsi="Times New Roman" w:cs="Times New Roman"/>
        </w:rPr>
        <w:t>doprowadzenie dróg</w:t>
      </w:r>
      <w:r w:rsidR="00BE7060" w:rsidRPr="008A1DBB">
        <w:rPr>
          <w:rFonts w:ascii="Times New Roman" w:hAnsi="Times New Roman" w:cs="Times New Roman"/>
        </w:rPr>
        <w:t>, zdjęcie humusu (warstwy gleby urodzajnej) i</w:t>
      </w:r>
      <w:r w:rsidR="000F1817" w:rsidRPr="008A1DBB">
        <w:rPr>
          <w:rFonts w:ascii="Times New Roman" w:hAnsi="Times New Roman" w:cs="Times New Roman"/>
        </w:rPr>
        <w:t xml:space="preserve"> wyrównanie terenu;</w:t>
      </w:r>
    </w:p>
    <w:p w14:paraId="202DA930" w14:textId="28700E5F" w:rsidR="000F1817" w:rsidRPr="008A1DBB" w:rsidRDefault="001B6C8B" w:rsidP="001B6C8B">
      <w:pPr>
        <w:spacing w:line="360" w:lineRule="auto"/>
        <w:rPr>
          <w:rFonts w:ascii="Times New Roman" w:hAnsi="Times New Roman" w:cs="Times New Roman"/>
        </w:rPr>
      </w:pPr>
      <w:r w:rsidRPr="008A1DBB">
        <w:rPr>
          <w:rFonts w:ascii="Times New Roman" w:hAnsi="Times New Roman" w:cs="Times New Roman"/>
        </w:rPr>
        <w:t xml:space="preserve">- </w:t>
      </w:r>
      <w:r w:rsidR="000F1817" w:rsidRPr="008A1DBB">
        <w:rPr>
          <w:rFonts w:ascii="Times New Roman" w:hAnsi="Times New Roman" w:cs="Times New Roman"/>
        </w:rPr>
        <w:t>na gruntach słabych przygotow</w:t>
      </w:r>
      <w:r w:rsidRPr="008A1DBB">
        <w:rPr>
          <w:rFonts w:ascii="Times New Roman" w:hAnsi="Times New Roman" w:cs="Times New Roman"/>
        </w:rPr>
        <w:t xml:space="preserve">anie terenu budowy </w:t>
      </w:r>
      <w:r w:rsidR="000F1817" w:rsidRPr="008A1DBB">
        <w:rPr>
          <w:rFonts w:ascii="Times New Roman" w:hAnsi="Times New Roman" w:cs="Times New Roman"/>
        </w:rPr>
        <w:t>tak, aby był możliwy wjazd maszyn i pojazdów;</w:t>
      </w:r>
    </w:p>
    <w:p w14:paraId="12C04BDD" w14:textId="7824A7D1" w:rsidR="000F1817" w:rsidRPr="008A1DBB" w:rsidRDefault="001B6C8B" w:rsidP="001B6C8B">
      <w:pPr>
        <w:spacing w:line="360" w:lineRule="auto"/>
        <w:rPr>
          <w:rFonts w:ascii="Times New Roman" w:hAnsi="Times New Roman" w:cs="Times New Roman"/>
        </w:rPr>
      </w:pPr>
      <w:r w:rsidRPr="008A1DBB">
        <w:rPr>
          <w:rFonts w:ascii="Times New Roman" w:hAnsi="Times New Roman" w:cs="Times New Roman"/>
        </w:rPr>
        <w:t xml:space="preserve">- </w:t>
      </w:r>
      <w:r w:rsidR="000F1817" w:rsidRPr="008A1DBB">
        <w:rPr>
          <w:rFonts w:ascii="Times New Roman" w:hAnsi="Times New Roman" w:cs="Times New Roman"/>
        </w:rPr>
        <w:t>po umożliwieniu wjazdu maszyn można przystąpić do makroniwelacji terenu, w ramach której należy zapewnić sprawne odprowadzenie wód powierzchniowych i gruntowych. W przypadkach niezbędnych, należy przewidzieć wcześniejsze osuszenie lub odwodnienie terenu.</w:t>
      </w:r>
    </w:p>
    <w:p w14:paraId="28E25908" w14:textId="541D9363" w:rsidR="00040800" w:rsidRPr="008A1DBB" w:rsidRDefault="00040800" w:rsidP="001B6C8B">
      <w:pPr>
        <w:spacing w:line="360" w:lineRule="auto"/>
        <w:rPr>
          <w:rFonts w:ascii="Times New Roman" w:hAnsi="Times New Roman" w:cs="Times New Roman"/>
        </w:rPr>
      </w:pPr>
      <w:r w:rsidRPr="008A1DBB">
        <w:rPr>
          <w:rFonts w:ascii="Times New Roman" w:hAnsi="Times New Roman" w:cs="Times New Roman"/>
        </w:rPr>
        <w:t xml:space="preserve">Jeżeli w odległości mniejszej niż 50m od wzmacnianego obszaru położone są budynki, należy wykonać ich inwentaryzację pod kątem uszkodzeń w konstrukcji. </w:t>
      </w:r>
    </w:p>
    <w:p w14:paraId="35D302F4" w14:textId="123A10E3" w:rsidR="00136F89" w:rsidRPr="008A1DBB" w:rsidRDefault="00136F89" w:rsidP="001B6C8B">
      <w:pPr>
        <w:spacing w:line="360" w:lineRule="auto"/>
        <w:rPr>
          <w:rFonts w:ascii="Times New Roman" w:hAnsi="Times New Roman" w:cs="Times New Roman"/>
        </w:rPr>
      </w:pPr>
      <w:r w:rsidRPr="008A1DBB">
        <w:rPr>
          <w:rFonts w:ascii="Times New Roman" w:hAnsi="Times New Roman" w:cs="Times New Roman"/>
        </w:rPr>
        <w:t xml:space="preserve">W celu określenia efektowności wzmocnienia podłoża należy przed jego rozpoczęciem wykonać precyzyjne pomiary geodezyjne wysokości wzmacnianego terenu. </w:t>
      </w:r>
    </w:p>
    <w:p w14:paraId="67DD985C" w14:textId="414B03AE" w:rsidR="000F1817" w:rsidRPr="008A1DBB" w:rsidRDefault="000F1817" w:rsidP="001B6C8B">
      <w:pPr>
        <w:pStyle w:val="Nagwek2"/>
        <w:spacing w:line="360" w:lineRule="auto"/>
        <w:rPr>
          <w:rFonts w:ascii="Times New Roman" w:hAnsi="Times New Roman" w:cs="Times New Roman"/>
        </w:rPr>
      </w:pPr>
      <w:bookmarkStart w:id="9" w:name="bookmark24"/>
      <w:r w:rsidRPr="008A1DBB">
        <w:rPr>
          <w:rFonts w:ascii="Times New Roman" w:eastAsia="Arial Unicode MS" w:hAnsi="Times New Roman" w:cs="Times New Roman"/>
          <w:lang w:eastAsia="pl-PL" w:bidi="pl-PL"/>
        </w:rPr>
        <w:t xml:space="preserve">Roboty przy wzmacnianiu wgłębnym podłoża metodą </w:t>
      </w:r>
      <w:bookmarkEnd w:id="9"/>
      <w:r w:rsidR="00E35D95" w:rsidRPr="008A1DBB">
        <w:rPr>
          <w:rFonts w:ascii="Times New Roman" w:eastAsia="Arial Unicode MS" w:hAnsi="Times New Roman" w:cs="Times New Roman"/>
          <w:lang w:eastAsia="pl-PL" w:bidi="pl-PL"/>
        </w:rPr>
        <w:t>walca dynamicznego</w:t>
      </w:r>
    </w:p>
    <w:p w14:paraId="1B43B905" w14:textId="1C0CE759" w:rsidR="005675D6" w:rsidRPr="008A1DBB" w:rsidRDefault="000F1817" w:rsidP="001B6C8B">
      <w:pPr>
        <w:spacing w:line="360" w:lineRule="auto"/>
        <w:rPr>
          <w:rFonts w:ascii="Times New Roman" w:hAnsi="Times New Roman" w:cs="Times New Roman"/>
          <w:lang w:eastAsia="pl-PL" w:bidi="pl-PL"/>
        </w:rPr>
      </w:pPr>
      <w:r w:rsidRPr="008A1DBB">
        <w:rPr>
          <w:rFonts w:ascii="Times New Roman" w:hAnsi="Times New Roman" w:cs="Times New Roman"/>
          <w:lang w:eastAsia="pl-PL" w:bidi="pl-PL"/>
        </w:rPr>
        <w:t>Sposób wykonania robót przy wzmacnianiu podłoża metodą RDC powinien być zgodny z projektem technologicznym opracowanym przez Wykonawcę</w:t>
      </w:r>
      <w:r w:rsidR="000C68FB" w:rsidRPr="008A1DBB">
        <w:rPr>
          <w:rFonts w:ascii="Times New Roman" w:hAnsi="Times New Roman" w:cs="Times New Roman"/>
          <w:lang w:eastAsia="pl-PL" w:bidi="pl-PL"/>
        </w:rPr>
        <w:t xml:space="preserve"> uszczegółowionym w raporcie z poletka próbnego</w:t>
      </w:r>
      <w:r w:rsidRPr="008A1DBB">
        <w:rPr>
          <w:rFonts w:ascii="Times New Roman" w:hAnsi="Times New Roman" w:cs="Times New Roman"/>
          <w:lang w:eastAsia="pl-PL" w:bidi="pl-PL"/>
        </w:rPr>
        <w:t xml:space="preserve">. </w:t>
      </w:r>
      <w:r w:rsidR="005675D6" w:rsidRPr="008A1DBB">
        <w:rPr>
          <w:rFonts w:ascii="Times New Roman" w:hAnsi="Times New Roman" w:cs="Times New Roman"/>
          <w:lang w:eastAsia="pl-PL" w:bidi="pl-PL"/>
        </w:rPr>
        <w:t>W</w:t>
      </w:r>
      <w:r w:rsidR="000C68FB" w:rsidRPr="008A1DBB">
        <w:rPr>
          <w:rFonts w:ascii="Times New Roman" w:hAnsi="Times New Roman" w:cs="Times New Roman"/>
          <w:lang w:eastAsia="pl-PL" w:bidi="pl-PL"/>
        </w:rPr>
        <w:t> </w:t>
      </w:r>
      <w:r w:rsidR="005675D6" w:rsidRPr="008A1DBB">
        <w:rPr>
          <w:rFonts w:ascii="Times New Roman" w:hAnsi="Times New Roman" w:cs="Times New Roman"/>
          <w:lang w:eastAsia="pl-PL" w:bidi="pl-PL"/>
        </w:rPr>
        <w:t>przedmiotowym projekcie zagęszczeniu poddane zostaną zakresy wzmocnienia gruntów niespoistych, luźnych. Projekt wzmocnienia podłoże będzie definiował wstępne te parametry pracy.</w:t>
      </w:r>
      <w:r w:rsidR="00136F89" w:rsidRPr="008A1DBB">
        <w:rPr>
          <w:rFonts w:ascii="Times New Roman" w:hAnsi="Times New Roman" w:cs="Times New Roman"/>
          <w:lang w:eastAsia="pl-PL" w:bidi="pl-PL"/>
        </w:rPr>
        <w:t xml:space="preserve"> Jako parametry pracy rozumie się: prędkość przejazdu, liczbę przejazdów oraz w przypadku zastosowanie systemu monitoringu drgań walca dynamicznego także opóźnienia drgań po </w:t>
      </w:r>
      <w:r w:rsidR="000C68FB" w:rsidRPr="008A1DBB">
        <w:rPr>
          <w:rFonts w:ascii="Times New Roman" w:hAnsi="Times New Roman" w:cs="Times New Roman"/>
          <w:lang w:eastAsia="pl-PL" w:bidi="pl-PL"/>
        </w:rPr>
        <w:t>ostatnim</w:t>
      </w:r>
      <w:r w:rsidR="00136F89" w:rsidRPr="008A1DBB">
        <w:rPr>
          <w:rFonts w:ascii="Times New Roman" w:hAnsi="Times New Roman" w:cs="Times New Roman"/>
          <w:lang w:eastAsia="pl-PL" w:bidi="pl-PL"/>
        </w:rPr>
        <w:t xml:space="preserve"> uderzeniu. </w:t>
      </w:r>
    </w:p>
    <w:p w14:paraId="2E795F1A" w14:textId="16643A35" w:rsidR="000F1817" w:rsidRPr="008A1DBB" w:rsidRDefault="00040800" w:rsidP="001B6C8B">
      <w:pPr>
        <w:spacing w:line="360" w:lineRule="auto"/>
        <w:rPr>
          <w:rFonts w:ascii="Times New Roman" w:hAnsi="Times New Roman" w:cs="Times New Roman"/>
          <w:lang w:eastAsia="pl-PL" w:bidi="pl-PL"/>
        </w:rPr>
      </w:pPr>
      <w:r w:rsidRPr="008A1DBB">
        <w:rPr>
          <w:rFonts w:ascii="Times New Roman" w:hAnsi="Times New Roman" w:cs="Times New Roman"/>
          <w:lang w:eastAsia="pl-PL" w:bidi="pl-PL"/>
        </w:rPr>
        <w:t xml:space="preserve">Wzmocnioną warstwę </w:t>
      </w:r>
      <w:r w:rsidR="00E35D95" w:rsidRPr="008A1DBB">
        <w:rPr>
          <w:rFonts w:ascii="Times New Roman" w:hAnsi="Times New Roman" w:cs="Times New Roman"/>
          <w:lang w:eastAsia="pl-PL" w:bidi="pl-PL"/>
        </w:rPr>
        <w:t>należy traktować, jako</w:t>
      </w:r>
      <w:r w:rsidR="000F1817" w:rsidRPr="008A1DBB">
        <w:rPr>
          <w:rFonts w:ascii="Times New Roman" w:hAnsi="Times New Roman" w:cs="Times New Roman"/>
          <w:lang w:eastAsia="pl-PL" w:bidi="pl-PL"/>
        </w:rPr>
        <w:t xml:space="preserve"> podstawę nasypu (na odcinkach nasypów) lub jako wzmocnienie podłoża konstrukcji (na odcinkach występujących bezpośrednio pod konstrukcją).</w:t>
      </w:r>
    </w:p>
    <w:p w14:paraId="1F9A3B80" w14:textId="2A695F84" w:rsidR="00040800" w:rsidRPr="008A1DBB" w:rsidRDefault="00040800" w:rsidP="001B6C8B">
      <w:pPr>
        <w:spacing w:line="360" w:lineRule="auto"/>
        <w:rPr>
          <w:rFonts w:ascii="Times New Roman" w:hAnsi="Times New Roman" w:cs="Times New Roman"/>
          <w:lang w:eastAsia="pl-PL" w:bidi="pl-PL"/>
        </w:rPr>
      </w:pPr>
      <w:r w:rsidRPr="008A1DBB">
        <w:rPr>
          <w:rFonts w:ascii="Times New Roman" w:hAnsi="Times New Roman" w:cs="Times New Roman"/>
          <w:lang w:eastAsia="pl-PL" w:bidi="pl-PL"/>
        </w:rPr>
        <w:t xml:space="preserve">Jeżeli w odległości mniejszej niż 50m od obszaru wzmacnianego występują budynki należy wykonać pomiary drgań oraz oszacować potencjalny wpływ wykonywanych robót na stan konstrukcji tych obiektów. Pomiary należy wykonać zgodnie z normatywami Polskimi, Niemieckimi lub Brytyjskimi. </w:t>
      </w:r>
    </w:p>
    <w:p w14:paraId="3746AE5E" w14:textId="16E33463" w:rsidR="00E35D95" w:rsidRPr="008A1DBB" w:rsidRDefault="00E35D95" w:rsidP="001B6C8B">
      <w:pPr>
        <w:pStyle w:val="Nagwek2"/>
        <w:spacing w:line="360" w:lineRule="auto"/>
        <w:rPr>
          <w:rFonts w:ascii="Times New Roman" w:hAnsi="Times New Roman" w:cs="Times New Roman"/>
        </w:rPr>
      </w:pPr>
      <w:r w:rsidRPr="008A1DBB">
        <w:rPr>
          <w:rFonts w:ascii="Times New Roman" w:eastAsia="Arial Unicode MS" w:hAnsi="Times New Roman" w:cs="Times New Roman"/>
          <w:lang w:eastAsia="pl-PL" w:bidi="pl-PL"/>
        </w:rPr>
        <w:t xml:space="preserve">Roboty po wzmacnianiu wgłębnym podłoża </w:t>
      </w:r>
    </w:p>
    <w:p w14:paraId="56B34ABA" w14:textId="50EC17A9" w:rsidR="00E35D95" w:rsidRPr="008A1DBB" w:rsidRDefault="00E35D95" w:rsidP="001B6C8B">
      <w:pPr>
        <w:spacing w:line="360" w:lineRule="auto"/>
        <w:rPr>
          <w:rFonts w:ascii="Times New Roman" w:hAnsi="Times New Roman" w:cs="Times New Roman"/>
          <w:lang w:eastAsia="pl-PL" w:bidi="pl-PL"/>
        </w:rPr>
      </w:pPr>
      <w:r w:rsidRPr="008A1DBB">
        <w:rPr>
          <w:rFonts w:ascii="Times New Roman" w:hAnsi="Times New Roman" w:cs="Times New Roman"/>
          <w:lang w:eastAsia="pl-PL" w:bidi="pl-PL"/>
        </w:rPr>
        <w:t>Ze względu na fakt, że technologia RDC może powodować lokalne i powierzchniowe rozluźnienia gruntu po wykonaniu wgłębnego wzmocnienia podłoża teraz należy wyrównać i zagęścić za pomocą walców tradycyjnych.</w:t>
      </w:r>
    </w:p>
    <w:p w14:paraId="42F8FDE1" w14:textId="344C59AE" w:rsidR="00136F89" w:rsidRPr="008A1DBB" w:rsidRDefault="00136F89" w:rsidP="001B6C8B">
      <w:pPr>
        <w:spacing w:line="360" w:lineRule="auto"/>
        <w:rPr>
          <w:rFonts w:ascii="Times New Roman" w:hAnsi="Times New Roman" w:cs="Times New Roman"/>
          <w:lang w:eastAsia="pl-PL" w:bidi="pl-PL"/>
        </w:rPr>
      </w:pPr>
      <w:r w:rsidRPr="008A1DBB">
        <w:rPr>
          <w:rFonts w:ascii="Times New Roman" w:hAnsi="Times New Roman" w:cs="Times New Roman"/>
          <w:lang w:eastAsia="pl-PL" w:bidi="pl-PL"/>
        </w:rPr>
        <w:lastRenderedPageBreak/>
        <w:t xml:space="preserve">Po takim zagęszczeniu należy wykonać precyzyjne pomiary geodezyjne </w:t>
      </w:r>
      <w:r w:rsidR="00BA4E35" w:rsidRPr="008A1DBB">
        <w:rPr>
          <w:rFonts w:ascii="Times New Roman" w:hAnsi="Times New Roman" w:cs="Times New Roman"/>
          <w:lang w:eastAsia="pl-PL" w:bidi="pl-PL"/>
        </w:rPr>
        <w:t xml:space="preserve">wysokości terenu w celu oszacowanie wielkości wymuszonych osiadań. </w:t>
      </w:r>
    </w:p>
    <w:p w14:paraId="58EEBDA7" w14:textId="77777777" w:rsidR="00E35D95" w:rsidRPr="008A1DBB" w:rsidRDefault="00E35D95" w:rsidP="001B6C8B">
      <w:pPr>
        <w:spacing w:line="360" w:lineRule="auto"/>
        <w:rPr>
          <w:rFonts w:ascii="Times New Roman" w:hAnsi="Times New Roman" w:cs="Times New Roman"/>
        </w:rPr>
      </w:pPr>
    </w:p>
    <w:p w14:paraId="401037DF" w14:textId="69DFBBEF" w:rsidR="00EB74D3" w:rsidRPr="008A1DBB" w:rsidRDefault="000F1817" w:rsidP="001B6C8B">
      <w:pPr>
        <w:pStyle w:val="Nagwek1"/>
        <w:spacing w:line="360" w:lineRule="auto"/>
        <w:rPr>
          <w:rFonts w:ascii="Times New Roman" w:hAnsi="Times New Roman" w:cs="Times New Roman"/>
          <w:caps/>
        </w:rPr>
      </w:pPr>
      <w:r w:rsidRPr="008A1DBB">
        <w:rPr>
          <w:rFonts w:ascii="Times New Roman" w:hAnsi="Times New Roman" w:cs="Times New Roman"/>
          <w:caps/>
        </w:rPr>
        <w:t>Kontrola jakości robót</w:t>
      </w:r>
    </w:p>
    <w:p w14:paraId="5742A2AE" w14:textId="18D688FC" w:rsidR="000F1817" w:rsidRPr="008A1DBB" w:rsidRDefault="000F1817" w:rsidP="001B6C8B">
      <w:pPr>
        <w:spacing w:line="360" w:lineRule="auto"/>
        <w:rPr>
          <w:rFonts w:ascii="Times New Roman" w:hAnsi="Times New Roman" w:cs="Times New Roman"/>
        </w:rPr>
      </w:pPr>
      <w:r w:rsidRPr="008A1DBB">
        <w:rPr>
          <w:rFonts w:ascii="Times New Roman" w:hAnsi="Times New Roman" w:cs="Times New Roman"/>
        </w:rPr>
        <w:t xml:space="preserve">Ogólne zasady kontroli jakości robót podano w WWiORB D-M.00.00.00 „Wymagania ogólne”. Kontroli podlega każdy odrębny obszar </w:t>
      </w:r>
      <w:r w:rsidR="00136F89" w:rsidRPr="008A1DBB">
        <w:rPr>
          <w:rFonts w:ascii="Times New Roman" w:hAnsi="Times New Roman" w:cs="Times New Roman"/>
        </w:rPr>
        <w:t>wzmocnienia</w:t>
      </w:r>
      <w:r w:rsidRPr="008A1DBB">
        <w:rPr>
          <w:rFonts w:ascii="Times New Roman" w:hAnsi="Times New Roman" w:cs="Times New Roman"/>
        </w:rPr>
        <w:t xml:space="preserve"> gruntu wskazany w Dokumentacji Projektowej.</w:t>
      </w:r>
    </w:p>
    <w:p w14:paraId="5496BFDD" w14:textId="1C92586C" w:rsidR="003D3A2D" w:rsidRPr="008A1DBB" w:rsidRDefault="003D3A2D" w:rsidP="001B6C8B">
      <w:pPr>
        <w:pStyle w:val="Nagwek2"/>
        <w:spacing w:line="360" w:lineRule="auto"/>
        <w:rPr>
          <w:rFonts w:ascii="Times New Roman" w:eastAsia="Arial Unicode MS" w:hAnsi="Times New Roman" w:cs="Times New Roman"/>
          <w:lang w:eastAsia="pl-PL" w:bidi="pl-PL"/>
        </w:rPr>
      </w:pPr>
      <w:r w:rsidRPr="008A1DBB">
        <w:rPr>
          <w:rFonts w:ascii="Times New Roman" w:eastAsia="Arial Unicode MS" w:hAnsi="Times New Roman" w:cs="Times New Roman"/>
          <w:lang w:eastAsia="pl-PL" w:bidi="pl-PL"/>
        </w:rPr>
        <w:t>Kontrola na poletku próbnym</w:t>
      </w:r>
    </w:p>
    <w:p w14:paraId="698CAB5B" w14:textId="55975866" w:rsidR="003D3A2D" w:rsidRPr="008A1DBB" w:rsidRDefault="003D3A2D" w:rsidP="001B6C8B">
      <w:pPr>
        <w:spacing w:line="360" w:lineRule="auto"/>
        <w:rPr>
          <w:rFonts w:ascii="Times New Roman" w:hAnsi="Times New Roman" w:cs="Times New Roman"/>
        </w:rPr>
      </w:pPr>
      <w:r w:rsidRPr="008A1DBB">
        <w:rPr>
          <w:rFonts w:ascii="Times New Roman" w:hAnsi="Times New Roman" w:cs="Times New Roman"/>
        </w:rPr>
        <w:t>W ramach kontroli zagęszczenia na poletku próbnym powinny zostać wykonane sondowania dynamiczne lub/i sondowania statyczne. Liczba badań na poletku próbnym określona w Projekcie Technologicznym powinna być wystarczająca do ustalenia korelacji między liczbą przejazdów rollera oraz wzrostem stopnia zagęszczenia I</w:t>
      </w:r>
      <w:r w:rsidRPr="008A1DBB">
        <w:rPr>
          <w:rFonts w:ascii="Times New Roman" w:hAnsi="Times New Roman" w:cs="Times New Roman"/>
          <w:vertAlign w:val="subscript"/>
        </w:rPr>
        <w:t>D</w:t>
      </w:r>
      <w:r w:rsidRPr="008A1DBB">
        <w:rPr>
          <w:rFonts w:ascii="Times New Roman" w:hAnsi="Times New Roman" w:cs="Times New Roman"/>
        </w:rPr>
        <w:t xml:space="preserve"> wyznaczonego na bazie sondowań dynamicznych lub wzrostu q</w:t>
      </w:r>
      <w:r w:rsidRPr="008A1DBB">
        <w:rPr>
          <w:rFonts w:ascii="Times New Roman" w:hAnsi="Times New Roman" w:cs="Times New Roman"/>
          <w:vertAlign w:val="subscript"/>
        </w:rPr>
        <w:t>c</w:t>
      </w:r>
      <w:r w:rsidRPr="008A1DBB">
        <w:rPr>
          <w:rFonts w:ascii="Times New Roman" w:hAnsi="Times New Roman" w:cs="Times New Roman"/>
        </w:rPr>
        <w:t xml:space="preserve"> w przypadku badań sondą statyczną. Korelacja powinna stanowić podstawę do realizacji prac zasadniczych. Alternatywnie można wyznaczyć korelację między opóźnieniem drgań mierzonych na rollerze, a stopniem zagęszczenia lub q</w:t>
      </w:r>
      <w:r w:rsidRPr="008A1DBB">
        <w:rPr>
          <w:rFonts w:ascii="Times New Roman" w:hAnsi="Times New Roman" w:cs="Times New Roman"/>
          <w:vertAlign w:val="subscript"/>
        </w:rPr>
        <w:t>c</w:t>
      </w:r>
      <w:r w:rsidRPr="008A1DBB">
        <w:rPr>
          <w:rFonts w:ascii="Times New Roman" w:hAnsi="Times New Roman" w:cs="Times New Roman"/>
        </w:rPr>
        <w:t xml:space="preserve">. W takim przypadku prace zasadnicze powinny być prowadzone do momentu osiągnięcia określonego poziomu opóźnienia drgań. Podstawą do prowadzenia dalszych prac jest wykonanie raportu z poletka próbnego określającego te korelacje. </w:t>
      </w:r>
    </w:p>
    <w:p w14:paraId="05E04C6A" w14:textId="3280FC9F" w:rsidR="00177966" w:rsidRPr="008A1DBB" w:rsidRDefault="00177966" w:rsidP="001B6C8B">
      <w:pPr>
        <w:pStyle w:val="Nagwek2"/>
        <w:spacing w:line="360" w:lineRule="auto"/>
        <w:rPr>
          <w:rFonts w:ascii="Times New Roman" w:eastAsia="Arial Unicode MS" w:hAnsi="Times New Roman" w:cs="Times New Roman"/>
          <w:lang w:eastAsia="pl-PL" w:bidi="pl-PL"/>
        </w:rPr>
      </w:pPr>
      <w:r w:rsidRPr="008A1DBB">
        <w:rPr>
          <w:rFonts w:ascii="Times New Roman" w:eastAsia="Arial Unicode MS" w:hAnsi="Times New Roman" w:cs="Times New Roman"/>
          <w:lang w:eastAsia="pl-PL" w:bidi="pl-PL"/>
        </w:rPr>
        <w:t>Kontrola przed rozpoczęciem wzmocnienia podłoża</w:t>
      </w:r>
    </w:p>
    <w:p w14:paraId="73539211" w14:textId="6FE4B428" w:rsidR="004B01A7" w:rsidRPr="008A1DBB" w:rsidRDefault="001304E8" w:rsidP="001B6C8B">
      <w:pPr>
        <w:pStyle w:val="Teksttreci20"/>
        <w:shd w:val="clear" w:color="auto" w:fill="auto"/>
        <w:spacing w:line="360" w:lineRule="auto"/>
        <w:ind w:firstLine="0"/>
        <w:jc w:val="both"/>
        <w:rPr>
          <w:rFonts w:ascii="Times New Roman" w:hAnsi="Times New Roman" w:cs="Times New Roman"/>
        </w:rPr>
      </w:pPr>
      <w:r w:rsidRPr="008A1DBB">
        <w:rPr>
          <w:rFonts w:ascii="Times New Roman" w:eastAsia="Arial Unicode MS" w:hAnsi="Times New Roman" w:cs="Times New Roman"/>
          <w:color w:val="000000"/>
          <w:lang w:eastAsia="pl-PL" w:bidi="pl-PL"/>
        </w:rPr>
        <w:t>W ramach kontroli robót p</w:t>
      </w:r>
      <w:r w:rsidR="004B01A7" w:rsidRPr="008A1DBB">
        <w:rPr>
          <w:rFonts w:ascii="Times New Roman" w:eastAsia="Arial Unicode MS" w:hAnsi="Times New Roman" w:cs="Times New Roman"/>
          <w:color w:val="000000"/>
          <w:lang w:eastAsia="pl-PL" w:bidi="pl-PL"/>
        </w:rPr>
        <w:t xml:space="preserve">rzed przystąpieniem do robót </w:t>
      </w:r>
      <w:r w:rsidRPr="008A1DBB">
        <w:rPr>
          <w:rFonts w:ascii="Times New Roman" w:eastAsia="Arial Unicode MS" w:hAnsi="Times New Roman" w:cs="Times New Roman"/>
          <w:color w:val="000000"/>
          <w:lang w:eastAsia="pl-PL" w:bidi="pl-PL"/>
        </w:rPr>
        <w:t xml:space="preserve">zasadniczych </w:t>
      </w:r>
      <w:r w:rsidR="004B01A7" w:rsidRPr="008A1DBB">
        <w:rPr>
          <w:rFonts w:ascii="Times New Roman" w:eastAsia="Arial Unicode MS" w:hAnsi="Times New Roman" w:cs="Times New Roman"/>
          <w:color w:val="000000"/>
          <w:lang w:eastAsia="pl-PL" w:bidi="pl-PL"/>
        </w:rPr>
        <w:t>Wykonawca powinien:</w:t>
      </w:r>
    </w:p>
    <w:p w14:paraId="68179CD2" w14:textId="3E659567" w:rsidR="004B01A7" w:rsidRPr="008A1DBB" w:rsidRDefault="001B6C8B" w:rsidP="001B6C8B">
      <w:pPr>
        <w:spacing w:line="360" w:lineRule="auto"/>
        <w:rPr>
          <w:rFonts w:ascii="Times New Roman" w:hAnsi="Times New Roman" w:cs="Times New Roman"/>
        </w:rPr>
      </w:pPr>
      <w:r w:rsidRPr="008A1DBB">
        <w:rPr>
          <w:rFonts w:ascii="Times New Roman" w:hAnsi="Times New Roman" w:cs="Times New Roman"/>
        </w:rPr>
        <w:t xml:space="preserve">- </w:t>
      </w:r>
      <w:r w:rsidR="004B01A7" w:rsidRPr="008A1DBB">
        <w:rPr>
          <w:rFonts w:ascii="Times New Roman" w:hAnsi="Times New Roman" w:cs="Times New Roman"/>
        </w:rPr>
        <w:t>wykonać i uzgodnić projekt technologiczny z Projektantem i Inżynierem,</w:t>
      </w:r>
    </w:p>
    <w:p w14:paraId="483750E7" w14:textId="5A215B45" w:rsidR="004B01A7" w:rsidRPr="008A1DBB" w:rsidRDefault="001B6C8B" w:rsidP="001B6C8B">
      <w:pPr>
        <w:spacing w:line="360" w:lineRule="auto"/>
        <w:rPr>
          <w:rFonts w:ascii="Times New Roman" w:hAnsi="Times New Roman" w:cs="Times New Roman"/>
        </w:rPr>
      </w:pPr>
      <w:r w:rsidRPr="008A1DBB">
        <w:rPr>
          <w:rFonts w:ascii="Times New Roman" w:hAnsi="Times New Roman" w:cs="Times New Roman"/>
        </w:rPr>
        <w:t xml:space="preserve">- </w:t>
      </w:r>
      <w:r w:rsidR="004B01A7" w:rsidRPr="008A1DBB">
        <w:rPr>
          <w:rFonts w:ascii="Times New Roman" w:hAnsi="Times New Roman" w:cs="Times New Roman"/>
        </w:rPr>
        <w:t>wykona</w:t>
      </w:r>
      <w:r w:rsidR="005675D6" w:rsidRPr="008A1DBB">
        <w:rPr>
          <w:rFonts w:ascii="Times New Roman" w:hAnsi="Times New Roman" w:cs="Times New Roman"/>
        </w:rPr>
        <w:t xml:space="preserve">ć poletko próbne </w:t>
      </w:r>
      <w:r w:rsidR="001304E8" w:rsidRPr="008A1DBB">
        <w:rPr>
          <w:rFonts w:ascii="Times New Roman" w:hAnsi="Times New Roman" w:cs="Times New Roman"/>
        </w:rPr>
        <w:t>i przedstawić raport z poletka Inżynierowi,</w:t>
      </w:r>
    </w:p>
    <w:p w14:paraId="3745D363" w14:textId="2FBEFA90" w:rsidR="005675D6" w:rsidRPr="008A1DBB" w:rsidRDefault="001B6C8B" w:rsidP="001B6C8B">
      <w:pPr>
        <w:spacing w:line="360" w:lineRule="auto"/>
        <w:rPr>
          <w:rFonts w:ascii="Times New Roman" w:hAnsi="Times New Roman" w:cs="Times New Roman"/>
        </w:rPr>
      </w:pPr>
      <w:r w:rsidRPr="008A1DBB">
        <w:rPr>
          <w:rFonts w:ascii="Times New Roman" w:hAnsi="Times New Roman" w:cs="Times New Roman"/>
        </w:rPr>
        <w:t xml:space="preserve">- </w:t>
      </w:r>
      <w:r w:rsidR="005675D6" w:rsidRPr="008A1DBB">
        <w:rPr>
          <w:rFonts w:ascii="Times New Roman" w:hAnsi="Times New Roman" w:cs="Times New Roman"/>
        </w:rPr>
        <w:t xml:space="preserve">wykonać inwentaryzacje budynków położonych bliżej niż 50m </w:t>
      </w:r>
      <w:r w:rsidR="001304E8" w:rsidRPr="008A1DBB">
        <w:rPr>
          <w:rFonts w:ascii="Times New Roman" w:hAnsi="Times New Roman" w:cs="Times New Roman"/>
        </w:rPr>
        <w:t>i przedstawić jej wyniki Inżynierowi,</w:t>
      </w:r>
    </w:p>
    <w:p w14:paraId="17ED8921" w14:textId="54505F98" w:rsidR="00177966" w:rsidRPr="008A1DBB" w:rsidRDefault="00177966" w:rsidP="001B6C8B">
      <w:pPr>
        <w:pStyle w:val="Nagwek2"/>
        <w:spacing w:line="360" w:lineRule="auto"/>
        <w:rPr>
          <w:rFonts w:ascii="Times New Roman" w:eastAsia="Arial Unicode MS" w:hAnsi="Times New Roman" w:cs="Times New Roman"/>
          <w:lang w:eastAsia="pl-PL" w:bidi="pl-PL"/>
        </w:rPr>
      </w:pPr>
      <w:r w:rsidRPr="008A1DBB">
        <w:rPr>
          <w:rFonts w:ascii="Times New Roman" w:eastAsia="Arial Unicode MS" w:hAnsi="Times New Roman" w:cs="Times New Roman"/>
          <w:lang w:eastAsia="pl-PL" w:bidi="pl-PL"/>
        </w:rPr>
        <w:t>Kontrola w trakcie prowadzenia wzmocnienia podłoża</w:t>
      </w:r>
    </w:p>
    <w:p w14:paraId="29670F9B" w14:textId="2896598D" w:rsidR="00136F89" w:rsidRPr="008A1DBB" w:rsidRDefault="00136F89" w:rsidP="001B6C8B">
      <w:pPr>
        <w:spacing w:line="360" w:lineRule="auto"/>
        <w:rPr>
          <w:rFonts w:ascii="Times New Roman" w:hAnsi="Times New Roman" w:cs="Times New Roman"/>
        </w:rPr>
      </w:pPr>
      <w:r w:rsidRPr="008A1DBB">
        <w:rPr>
          <w:rFonts w:ascii="Times New Roman" w:hAnsi="Times New Roman" w:cs="Times New Roman"/>
        </w:rPr>
        <w:t>W ramach kontroli w trakcie robót zasadniczych Wykonawca powinien:</w:t>
      </w:r>
    </w:p>
    <w:p w14:paraId="5A769924" w14:textId="286AFFD8" w:rsidR="00136F89" w:rsidRPr="008A1DBB" w:rsidRDefault="00136F89" w:rsidP="001B6C8B">
      <w:pPr>
        <w:spacing w:line="360" w:lineRule="auto"/>
        <w:rPr>
          <w:rFonts w:ascii="Times New Roman" w:hAnsi="Times New Roman" w:cs="Times New Roman"/>
        </w:rPr>
      </w:pPr>
      <w:r w:rsidRPr="008A1DBB">
        <w:rPr>
          <w:rFonts w:ascii="Times New Roman" w:hAnsi="Times New Roman" w:cs="Times New Roman"/>
        </w:rPr>
        <w:t xml:space="preserve">- </w:t>
      </w:r>
      <w:r w:rsidR="00EC07D4" w:rsidRPr="008A1DBB">
        <w:rPr>
          <w:rFonts w:ascii="Times New Roman" w:hAnsi="Times New Roman" w:cs="Times New Roman"/>
        </w:rPr>
        <w:t xml:space="preserve">rejestrować wymaganą </w:t>
      </w:r>
      <w:r w:rsidR="00D53040" w:rsidRPr="008A1DBB">
        <w:rPr>
          <w:rFonts w:ascii="Times New Roman" w:hAnsi="Times New Roman" w:cs="Times New Roman"/>
        </w:rPr>
        <w:t xml:space="preserve">liczbę </w:t>
      </w:r>
      <w:r w:rsidRPr="008A1DBB">
        <w:rPr>
          <w:rFonts w:ascii="Times New Roman" w:hAnsi="Times New Roman" w:cs="Times New Roman"/>
        </w:rPr>
        <w:t>przejazdów</w:t>
      </w:r>
      <w:r w:rsidR="00EC07D4" w:rsidRPr="008A1DBB">
        <w:rPr>
          <w:rFonts w:ascii="Times New Roman" w:hAnsi="Times New Roman" w:cs="Times New Roman"/>
        </w:rPr>
        <w:t xml:space="preserve"> sprzętu</w:t>
      </w:r>
    </w:p>
    <w:p w14:paraId="2E0C5791" w14:textId="5CDDF21F" w:rsidR="00BA4E35" w:rsidRPr="008A1DBB" w:rsidRDefault="00BA4E35" w:rsidP="001B6C8B">
      <w:pPr>
        <w:spacing w:line="360" w:lineRule="auto"/>
        <w:rPr>
          <w:rFonts w:ascii="Times New Roman" w:hAnsi="Times New Roman" w:cs="Times New Roman"/>
        </w:rPr>
      </w:pPr>
      <w:r w:rsidRPr="008A1DBB">
        <w:rPr>
          <w:rFonts w:ascii="Times New Roman" w:hAnsi="Times New Roman" w:cs="Times New Roman"/>
        </w:rPr>
        <w:t xml:space="preserve">- </w:t>
      </w:r>
      <w:r w:rsidR="00EC07D4" w:rsidRPr="008A1DBB">
        <w:rPr>
          <w:rFonts w:ascii="Times New Roman" w:hAnsi="Times New Roman" w:cs="Times New Roman"/>
        </w:rPr>
        <w:t>wyrywkowo sprawdzać prędkość</w:t>
      </w:r>
      <w:r w:rsidRPr="008A1DBB">
        <w:rPr>
          <w:rFonts w:ascii="Times New Roman" w:hAnsi="Times New Roman" w:cs="Times New Roman"/>
        </w:rPr>
        <w:t xml:space="preserve"> ciągnika oraz częstotliwość uderzeń</w:t>
      </w:r>
      <w:r w:rsidR="00EC07D4" w:rsidRPr="008A1DBB">
        <w:rPr>
          <w:rFonts w:ascii="Times New Roman" w:hAnsi="Times New Roman" w:cs="Times New Roman"/>
        </w:rPr>
        <w:t xml:space="preserve"> rollera</w:t>
      </w:r>
    </w:p>
    <w:p w14:paraId="32CC40D0" w14:textId="22DFEAA8" w:rsidR="00136F89" w:rsidRPr="008A1DBB" w:rsidRDefault="00136F89" w:rsidP="001B6C8B">
      <w:pPr>
        <w:spacing w:line="360" w:lineRule="auto"/>
        <w:rPr>
          <w:rFonts w:ascii="Times New Roman" w:hAnsi="Times New Roman" w:cs="Times New Roman"/>
        </w:rPr>
      </w:pPr>
      <w:r w:rsidRPr="008A1DBB">
        <w:rPr>
          <w:rFonts w:ascii="Times New Roman" w:hAnsi="Times New Roman" w:cs="Times New Roman"/>
        </w:rPr>
        <w:t xml:space="preserve">- </w:t>
      </w:r>
      <w:r w:rsidR="00EC07D4" w:rsidRPr="008A1DBB">
        <w:rPr>
          <w:rFonts w:ascii="Times New Roman" w:hAnsi="Times New Roman" w:cs="Times New Roman"/>
        </w:rPr>
        <w:t xml:space="preserve">w przypadku zastosowania systemu pomiaru drgań należy rejestrować </w:t>
      </w:r>
      <w:r w:rsidRPr="008A1DBB">
        <w:rPr>
          <w:rFonts w:ascii="Times New Roman" w:hAnsi="Times New Roman" w:cs="Times New Roman"/>
        </w:rPr>
        <w:t xml:space="preserve">opóźnienia </w:t>
      </w:r>
      <w:r w:rsidR="00EC07D4" w:rsidRPr="008A1DBB">
        <w:rPr>
          <w:rFonts w:ascii="Times New Roman" w:hAnsi="Times New Roman" w:cs="Times New Roman"/>
        </w:rPr>
        <w:t xml:space="preserve">z </w:t>
      </w:r>
      <w:r w:rsidRPr="008A1DBB">
        <w:rPr>
          <w:rFonts w:ascii="Times New Roman" w:hAnsi="Times New Roman" w:cs="Times New Roman"/>
        </w:rPr>
        <w:t>akcelerometru</w:t>
      </w:r>
    </w:p>
    <w:p w14:paraId="1385C3FB" w14:textId="523BF7E1" w:rsidR="00177966" w:rsidRPr="008A1DBB" w:rsidRDefault="00177966" w:rsidP="001B6C8B">
      <w:pPr>
        <w:pStyle w:val="Nagwek2"/>
        <w:spacing w:line="360" w:lineRule="auto"/>
        <w:rPr>
          <w:rFonts w:ascii="Times New Roman" w:eastAsia="Arial Unicode MS" w:hAnsi="Times New Roman" w:cs="Times New Roman"/>
          <w:lang w:eastAsia="pl-PL" w:bidi="pl-PL"/>
        </w:rPr>
      </w:pPr>
      <w:r w:rsidRPr="008A1DBB">
        <w:rPr>
          <w:rFonts w:ascii="Times New Roman" w:eastAsia="Arial Unicode MS" w:hAnsi="Times New Roman" w:cs="Times New Roman"/>
          <w:lang w:eastAsia="pl-PL" w:bidi="pl-PL"/>
        </w:rPr>
        <w:t>Kontrola po realizacji wzmocnienia podłoża</w:t>
      </w:r>
    </w:p>
    <w:p w14:paraId="41BB9D6A" w14:textId="127CD7FC" w:rsidR="00136F89" w:rsidRPr="008A1DBB" w:rsidRDefault="00136F89" w:rsidP="001B6C8B">
      <w:pPr>
        <w:spacing w:line="360" w:lineRule="auto"/>
        <w:rPr>
          <w:rFonts w:ascii="Times New Roman" w:hAnsi="Times New Roman" w:cs="Times New Roman"/>
        </w:rPr>
      </w:pPr>
      <w:r w:rsidRPr="008A1DBB">
        <w:rPr>
          <w:rFonts w:ascii="Times New Roman" w:hAnsi="Times New Roman" w:cs="Times New Roman"/>
        </w:rPr>
        <w:t>W ramach kontroli po realizacji robót zasadniczych Wykonawca powinien:</w:t>
      </w:r>
    </w:p>
    <w:p w14:paraId="6A9DF701" w14:textId="358CBCD6" w:rsidR="001B6C8B" w:rsidRPr="008A1DBB" w:rsidRDefault="001B6C8B" w:rsidP="001B6C8B">
      <w:pPr>
        <w:spacing w:line="360" w:lineRule="auto"/>
        <w:rPr>
          <w:rFonts w:ascii="Times New Roman" w:hAnsi="Times New Roman" w:cs="Times New Roman"/>
        </w:rPr>
      </w:pPr>
      <w:r w:rsidRPr="008A1DBB">
        <w:rPr>
          <w:rFonts w:ascii="Times New Roman" w:hAnsi="Times New Roman" w:cs="Times New Roman"/>
        </w:rPr>
        <w:t xml:space="preserve">- przekazać Inżynierowi dzienne zestawienia wykonanych prac zawierające informację o: powierzchni wzmocnionej w danym dniu, liczbie przejazdów przez dany obszar, </w:t>
      </w:r>
    </w:p>
    <w:p w14:paraId="56CB28F9" w14:textId="09CADE5F" w:rsidR="00D247DB" w:rsidRPr="008A1DBB" w:rsidRDefault="00D247DB" w:rsidP="00D247DB">
      <w:pPr>
        <w:spacing w:line="360" w:lineRule="auto"/>
        <w:rPr>
          <w:rFonts w:ascii="Times New Roman" w:hAnsi="Times New Roman" w:cs="Times New Roman"/>
        </w:rPr>
      </w:pPr>
      <w:r w:rsidRPr="008A1DBB">
        <w:rPr>
          <w:rFonts w:ascii="Times New Roman" w:hAnsi="Times New Roman" w:cs="Times New Roman"/>
        </w:rPr>
        <w:t>-wykonać badania płytą VSS, Wynik badania uznaje się za pozytywny, jeżeli wartość modułu odkształcenia E</w:t>
      </w:r>
      <w:r w:rsidRPr="008A1DBB">
        <w:rPr>
          <w:rFonts w:ascii="Times New Roman" w:hAnsi="Times New Roman" w:cs="Times New Roman"/>
          <w:vertAlign w:val="subscript"/>
        </w:rPr>
        <w:t>2</w:t>
      </w:r>
      <w:r w:rsidRPr="008A1DBB">
        <w:rPr>
          <w:rFonts w:ascii="Times New Roman" w:hAnsi="Times New Roman" w:cs="Times New Roman"/>
        </w:rPr>
        <w:t xml:space="preserve"> będzie większy lub równy do wartości podanej w Projekcie Wykonawczym Wzmocnienia Podłoża. </w:t>
      </w:r>
    </w:p>
    <w:p w14:paraId="67CCCAEB" w14:textId="2BC4528C" w:rsidR="00EC07D4" w:rsidRPr="008A1DBB" w:rsidRDefault="00EC07D4" w:rsidP="001B6C8B">
      <w:pPr>
        <w:spacing w:line="360" w:lineRule="auto"/>
        <w:rPr>
          <w:rFonts w:ascii="Times New Roman" w:hAnsi="Times New Roman" w:cs="Times New Roman"/>
        </w:rPr>
      </w:pPr>
      <w:r w:rsidRPr="008A1DBB">
        <w:rPr>
          <w:rFonts w:ascii="Times New Roman" w:hAnsi="Times New Roman" w:cs="Times New Roman"/>
        </w:rPr>
        <w:t xml:space="preserve">- przedstawić mapę z zarejestrowanymi opóźnieniami drgań w ostatnim przejeździe w danym punkcie. </w:t>
      </w:r>
      <w:r w:rsidR="001B6C8B" w:rsidRPr="008A1DBB">
        <w:rPr>
          <w:rFonts w:ascii="Times New Roman" w:hAnsi="Times New Roman" w:cs="Times New Roman"/>
        </w:rPr>
        <w:t>Mapy tej należy wymagać jedynie w</w:t>
      </w:r>
      <w:r w:rsidRPr="008A1DBB">
        <w:rPr>
          <w:rFonts w:ascii="Times New Roman" w:hAnsi="Times New Roman" w:cs="Times New Roman"/>
        </w:rPr>
        <w:t xml:space="preserve"> przypadku zastosowania systemu pomiaru drgań </w:t>
      </w:r>
      <w:r w:rsidR="001B6C8B" w:rsidRPr="008A1DBB">
        <w:rPr>
          <w:rFonts w:ascii="Times New Roman" w:hAnsi="Times New Roman" w:cs="Times New Roman"/>
        </w:rPr>
        <w:t xml:space="preserve">na rollerze. Wartości wykazane na mapie powinny być wyższe niż wymagane korelację określoną na poletku próbnym. </w:t>
      </w:r>
    </w:p>
    <w:p w14:paraId="10F2FBF4" w14:textId="77777777" w:rsidR="001B6C8B" w:rsidRPr="008A1DBB" w:rsidRDefault="001B6C8B" w:rsidP="001B6C8B">
      <w:pPr>
        <w:spacing w:line="360" w:lineRule="auto"/>
        <w:rPr>
          <w:rFonts w:ascii="Times New Roman" w:hAnsi="Times New Roman" w:cs="Times New Roman"/>
        </w:rPr>
      </w:pPr>
    </w:p>
    <w:p w14:paraId="211F3044" w14:textId="77777777" w:rsidR="00136F89" w:rsidRPr="008A1DBB" w:rsidRDefault="00136F89" w:rsidP="001B6C8B">
      <w:pPr>
        <w:pStyle w:val="Nagwek1"/>
        <w:spacing w:line="360" w:lineRule="auto"/>
        <w:rPr>
          <w:rFonts w:ascii="Times New Roman" w:hAnsi="Times New Roman" w:cs="Times New Roman"/>
          <w:caps/>
        </w:rPr>
      </w:pPr>
      <w:r w:rsidRPr="008A1DBB">
        <w:rPr>
          <w:rFonts w:ascii="Times New Roman" w:hAnsi="Times New Roman" w:cs="Times New Roman"/>
          <w:caps/>
        </w:rPr>
        <w:t>Obmiar robót</w:t>
      </w:r>
    </w:p>
    <w:p w14:paraId="4502626B" w14:textId="77777777" w:rsidR="00136F89" w:rsidRPr="008A1DBB" w:rsidRDefault="00136F89" w:rsidP="001B6C8B">
      <w:pPr>
        <w:spacing w:line="360" w:lineRule="auto"/>
        <w:rPr>
          <w:rFonts w:ascii="Times New Roman" w:hAnsi="Times New Roman" w:cs="Times New Roman"/>
        </w:rPr>
      </w:pPr>
      <w:r w:rsidRPr="008A1DBB">
        <w:rPr>
          <w:rFonts w:ascii="Times New Roman" w:hAnsi="Times New Roman" w:cs="Times New Roman"/>
        </w:rPr>
        <w:t>Jednostką obmiarową jest m</w:t>
      </w:r>
      <w:r w:rsidRPr="008A1DBB">
        <w:rPr>
          <w:rFonts w:ascii="Times New Roman" w:hAnsi="Times New Roman" w:cs="Times New Roman"/>
          <w:vertAlign w:val="superscript"/>
        </w:rPr>
        <w:t>2</w:t>
      </w:r>
      <w:r w:rsidRPr="008A1DBB">
        <w:rPr>
          <w:rFonts w:ascii="Times New Roman" w:hAnsi="Times New Roman" w:cs="Times New Roman"/>
        </w:rPr>
        <w:t xml:space="preserve"> wzmocnionego podłoża zweryfikowany obmiarem geodezyjnym.</w:t>
      </w:r>
    </w:p>
    <w:p w14:paraId="156A7879" w14:textId="77777777" w:rsidR="00136F89" w:rsidRPr="008A1DBB" w:rsidRDefault="00136F89" w:rsidP="001B6C8B">
      <w:pPr>
        <w:spacing w:line="360" w:lineRule="auto"/>
        <w:rPr>
          <w:rFonts w:ascii="Times New Roman" w:hAnsi="Times New Roman" w:cs="Times New Roman"/>
        </w:rPr>
      </w:pPr>
    </w:p>
    <w:p w14:paraId="309C7D8B" w14:textId="77777777" w:rsidR="00136F89" w:rsidRPr="008A1DBB" w:rsidRDefault="00136F89" w:rsidP="001B6C8B">
      <w:pPr>
        <w:pStyle w:val="Nagwek1"/>
        <w:spacing w:line="360" w:lineRule="auto"/>
        <w:rPr>
          <w:rFonts w:ascii="Times New Roman" w:hAnsi="Times New Roman" w:cs="Times New Roman"/>
          <w:caps/>
        </w:rPr>
      </w:pPr>
      <w:r w:rsidRPr="008A1DBB">
        <w:rPr>
          <w:rFonts w:ascii="Times New Roman" w:hAnsi="Times New Roman" w:cs="Times New Roman"/>
          <w:caps/>
        </w:rPr>
        <w:lastRenderedPageBreak/>
        <w:t>Podstawy Płatności</w:t>
      </w:r>
    </w:p>
    <w:p w14:paraId="6B655A84" w14:textId="6E53C6E4" w:rsidR="00136F89" w:rsidRPr="008A1DBB" w:rsidRDefault="00136F89" w:rsidP="001B6C8B">
      <w:pPr>
        <w:spacing w:line="360" w:lineRule="auto"/>
        <w:rPr>
          <w:rFonts w:ascii="Times New Roman" w:hAnsi="Times New Roman" w:cs="Times New Roman"/>
          <w:b/>
          <w:bCs/>
        </w:rPr>
      </w:pPr>
      <w:r w:rsidRPr="008A1DBB">
        <w:rPr>
          <w:rFonts w:ascii="Times New Roman" w:hAnsi="Times New Roman" w:cs="Times New Roman"/>
        </w:rPr>
        <w:t>Podstawą płatności jest przyjęcie przez "Zamawiającego" wykonanych robót objętych umową potwierdzone w</w:t>
      </w:r>
      <w:r w:rsidR="001B6C8B" w:rsidRPr="008A1DBB">
        <w:rPr>
          <w:rFonts w:ascii="Times New Roman" w:hAnsi="Times New Roman" w:cs="Times New Roman"/>
        </w:rPr>
        <w:t> </w:t>
      </w:r>
      <w:r w:rsidRPr="008A1DBB">
        <w:rPr>
          <w:rFonts w:ascii="Times New Roman" w:hAnsi="Times New Roman" w:cs="Times New Roman"/>
        </w:rPr>
        <w:t>protokole odbioru końcowego</w:t>
      </w:r>
    </w:p>
    <w:p w14:paraId="2A4E725D" w14:textId="77777777" w:rsidR="00136F89" w:rsidRPr="008A1DBB" w:rsidRDefault="00136F89" w:rsidP="001B6C8B">
      <w:pPr>
        <w:widowControl w:val="0"/>
        <w:spacing w:line="360" w:lineRule="auto"/>
        <w:rPr>
          <w:rFonts w:ascii="Times New Roman" w:hAnsi="Times New Roman" w:cs="Times New Roman"/>
        </w:rPr>
      </w:pPr>
      <w:r w:rsidRPr="008A1DBB">
        <w:rPr>
          <w:rFonts w:ascii="Times New Roman" w:hAnsi="Times New Roman" w:cs="Times New Roman"/>
        </w:rPr>
        <w:t>Cena jednostkowa winna uwzględniać:</w:t>
      </w:r>
    </w:p>
    <w:p w14:paraId="1E862FBB" w14:textId="3B4D1AD0" w:rsidR="00136F89" w:rsidRPr="008A1DBB" w:rsidRDefault="001B6C8B" w:rsidP="001B6C8B">
      <w:pPr>
        <w:spacing w:line="360" w:lineRule="auto"/>
        <w:rPr>
          <w:rFonts w:ascii="Times New Roman" w:hAnsi="Times New Roman" w:cs="Times New Roman"/>
        </w:rPr>
      </w:pPr>
      <w:r w:rsidRPr="008A1DBB">
        <w:rPr>
          <w:rFonts w:ascii="Times New Roman" w:hAnsi="Times New Roman" w:cs="Times New Roman"/>
        </w:rPr>
        <w:t xml:space="preserve">- </w:t>
      </w:r>
      <w:r w:rsidR="00136F89" w:rsidRPr="008A1DBB">
        <w:rPr>
          <w:rFonts w:ascii="Times New Roman" w:hAnsi="Times New Roman" w:cs="Times New Roman"/>
        </w:rPr>
        <w:t>projekt technologiczny wzmocnienia podłoża</w:t>
      </w:r>
    </w:p>
    <w:p w14:paraId="1F62B330" w14:textId="180A7C6D" w:rsidR="00136F89" w:rsidRPr="008A1DBB" w:rsidRDefault="001B6C8B" w:rsidP="001B6C8B">
      <w:pPr>
        <w:spacing w:line="360" w:lineRule="auto"/>
        <w:rPr>
          <w:rFonts w:ascii="Times New Roman" w:hAnsi="Times New Roman" w:cs="Times New Roman"/>
        </w:rPr>
      </w:pPr>
      <w:r w:rsidRPr="008A1DBB">
        <w:rPr>
          <w:rFonts w:ascii="Times New Roman" w:hAnsi="Times New Roman" w:cs="Times New Roman"/>
        </w:rPr>
        <w:t xml:space="preserve">- </w:t>
      </w:r>
      <w:r w:rsidR="00136F89" w:rsidRPr="008A1DBB">
        <w:rPr>
          <w:rFonts w:ascii="Times New Roman" w:hAnsi="Times New Roman" w:cs="Times New Roman"/>
        </w:rPr>
        <w:t>mobilizacja i demobilizacja sprzętu,</w:t>
      </w:r>
    </w:p>
    <w:p w14:paraId="6BF0543C" w14:textId="6554136C" w:rsidR="00136F89" w:rsidRPr="008A1DBB" w:rsidRDefault="001B6C8B" w:rsidP="001B6C8B">
      <w:pPr>
        <w:spacing w:line="360" w:lineRule="auto"/>
        <w:rPr>
          <w:rFonts w:ascii="Times New Roman" w:hAnsi="Times New Roman" w:cs="Times New Roman"/>
        </w:rPr>
      </w:pPr>
      <w:r w:rsidRPr="008A1DBB">
        <w:rPr>
          <w:rFonts w:ascii="Times New Roman" w:hAnsi="Times New Roman" w:cs="Times New Roman"/>
        </w:rPr>
        <w:t xml:space="preserve">- </w:t>
      </w:r>
      <w:r w:rsidR="00136F89" w:rsidRPr="008A1DBB">
        <w:rPr>
          <w:rFonts w:ascii="Times New Roman" w:hAnsi="Times New Roman" w:cs="Times New Roman"/>
        </w:rPr>
        <w:t>wykonanie poletka próbnego</w:t>
      </w:r>
    </w:p>
    <w:p w14:paraId="2880F32F" w14:textId="0C713433" w:rsidR="00136F89" w:rsidRPr="008A1DBB" w:rsidRDefault="001B6C8B" w:rsidP="001B6C8B">
      <w:pPr>
        <w:spacing w:line="360" w:lineRule="auto"/>
        <w:rPr>
          <w:rFonts w:ascii="Times New Roman" w:hAnsi="Times New Roman" w:cs="Times New Roman"/>
        </w:rPr>
      </w:pPr>
      <w:r w:rsidRPr="008A1DBB">
        <w:rPr>
          <w:rFonts w:ascii="Times New Roman" w:hAnsi="Times New Roman" w:cs="Times New Roman"/>
        </w:rPr>
        <w:t xml:space="preserve">- </w:t>
      </w:r>
      <w:r w:rsidR="00136F89" w:rsidRPr="008A1DBB">
        <w:rPr>
          <w:rFonts w:ascii="Times New Roman" w:hAnsi="Times New Roman" w:cs="Times New Roman"/>
        </w:rPr>
        <w:t xml:space="preserve">wykonanie zagęszczenia walcem </w:t>
      </w:r>
      <w:r w:rsidR="00D53040" w:rsidRPr="008A1DBB">
        <w:rPr>
          <w:rFonts w:ascii="Times New Roman" w:hAnsi="Times New Roman" w:cs="Times New Roman"/>
        </w:rPr>
        <w:t xml:space="preserve">niekołowym </w:t>
      </w:r>
      <w:r w:rsidR="00136F89" w:rsidRPr="008A1DBB">
        <w:rPr>
          <w:rFonts w:ascii="Times New Roman" w:hAnsi="Times New Roman" w:cs="Times New Roman"/>
        </w:rPr>
        <w:t>dynamicznym</w:t>
      </w:r>
    </w:p>
    <w:p w14:paraId="75FE1522" w14:textId="16880633" w:rsidR="00136F89" w:rsidRPr="008A1DBB" w:rsidRDefault="001B6C8B" w:rsidP="001B6C8B">
      <w:pPr>
        <w:spacing w:line="360" w:lineRule="auto"/>
        <w:rPr>
          <w:rFonts w:ascii="Times New Roman" w:hAnsi="Times New Roman" w:cs="Times New Roman"/>
        </w:rPr>
      </w:pPr>
      <w:r w:rsidRPr="008A1DBB">
        <w:rPr>
          <w:rFonts w:ascii="Times New Roman" w:hAnsi="Times New Roman" w:cs="Times New Roman"/>
        </w:rPr>
        <w:t xml:space="preserve">- </w:t>
      </w:r>
      <w:r w:rsidR="00136F89" w:rsidRPr="008A1DBB">
        <w:rPr>
          <w:rFonts w:ascii="Times New Roman" w:hAnsi="Times New Roman" w:cs="Times New Roman"/>
        </w:rPr>
        <w:t>wykonanie badań odbiorczych</w:t>
      </w:r>
    </w:p>
    <w:p w14:paraId="2F7DA8FF" w14:textId="77777777" w:rsidR="00136F89" w:rsidRPr="008A1DBB" w:rsidRDefault="00136F89" w:rsidP="001B6C8B">
      <w:pPr>
        <w:spacing w:line="360" w:lineRule="auto"/>
        <w:rPr>
          <w:rFonts w:ascii="Times New Roman" w:hAnsi="Times New Roman" w:cs="Times New Roman"/>
        </w:rPr>
      </w:pPr>
    </w:p>
    <w:p w14:paraId="02C90AFE" w14:textId="77777777" w:rsidR="00136F89" w:rsidRPr="008A1DBB" w:rsidRDefault="00136F89" w:rsidP="001B6C8B">
      <w:pPr>
        <w:pStyle w:val="Nagwek1"/>
        <w:spacing w:line="360" w:lineRule="auto"/>
        <w:rPr>
          <w:rFonts w:ascii="Times New Roman" w:hAnsi="Times New Roman" w:cs="Times New Roman"/>
          <w:caps/>
        </w:rPr>
      </w:pPr>
      <w:r w:rsidRPr="008A1DBB">
        <w:rPr>
          <w:rFonts w:ascii="Times New Roman" w:hAnsi="Times New Roman" w:cs="Times New Roman"/>
          <w:caps/>
        </w:rPr>
        <w:t>Przepisy Związane</w:t>
      </w:r>
    </w:p>
    <w:p w14:paraId="75B76945" w14:textId="77777777" w:rsidR="00136F89" w:rsidRPr="008A1DBB" w:rsidRDefault="00136F89" w:rsidP="001B6C8B">
      <w:pPr>
        <w:spacing w:line="360" w:lineRule="auto"/>
        <w:rPr>
          <w:rFonts w:ascii="Times New Roman" w:hAnsi="Times New Roman" w:cs="Times New Roman"/>
        </w:rPr>
      </w:pPr>
    </w:p>
    <w:p w14:paraId="2F9A8D27" w14:textId="77777777" w:rsidR="00136F89" w:rsidRPr="008A1DBB" w:rsidRDefault="00136F89" w:rsidP="001B6C8B">
      <w:pPr>
        <w:spacing w:line="360" w:lineRule="auto"/>
        <w:rPr>
          <w:rFonts w:ascii="Times New Roman" w:hAnsi="Times New Roman" w:cs="Times New Roman"/>
        </w:rPr>
      </w:pPr>
      <w:r w:rsidRPr="008A1DBB">
        <w:rPr>
          <w:rFonts w:ascii="Times New Roman" w:hAnsi="Times New Roman" w:cs="Times New Roman"/>
        </w:rPr>
        <w:t>PN-S-02205. Drogi samochodowe. Roboty ziemne. Wymagania i badania.</w:t>
      </w:r>
    </w:p>
    <w:p w14:paraId="3959975F" w14:textId="77777777" w:rsidR="00136F89" w:rsidRPr="008A1DBB" w:rsidRDefault="00136F89" w:rsidP="001B6C8B">
      <w:pPr>
        <w:spacing w:line="360" w:lineRule="auto"/>
        <w:rPr>
          <w:rFonts w:ascii="Times New Roman" w:hAnsi="Times New Roman" w:cs="Times New Roman"/>
        </w:rPr>
      </w:pPr>
      <w:r w:rsidRPr="008A1DBB">
        <w:rPr>
          <w:rFonts w:ascii="Times New Roman" w:hAnsi="Times New Roman" w:cs="Times New Roman"/>
        </w:rPr>
        <w:t>PN-B-02480. Grunty budowlane. Określenia symbole, podział i opis gruntów.</w:t>
      </w:r>
    </w:p>
    <w:p w14:paraId="3CB1138A" w14:textId="77777777" w:rsidR="00177966" w:rsidRPr="008A1DBB" w:rsidRDefault="00177966" w:rsidP="001B6C8B">
      <w:pPr>
        <w:spacing w:line="360" w:lineRule="auto"/>
        <w:rPr>
          <w:rFonts w:ascii="Times New Roman" w:hAnsi="Times New Roman" w:cs="Times New Roman"/>
        </w:rPr>
      </w:pPr>
      <w:r w:rsidRPr="008A1DBB">
        <w:rPr>
          <w:rFonts w:ascii="Times New Roman" w:hAnsi="Times New Roman" w:cs="Times New Roman"/>
        </w:rPr>
        <w:t>PN-EN 1997-1:2008. Eurokod-7: Projektowanie geotechniczne - Część 1: Zasady ogólne.</w:t>
      </w:r>
    </w:p>
    <w:p w14:paraId="7F0EBCE9" w14:textId="77777777" w:rsidR="00177966" w:rsidRPr="008A1DBB" w:rsidRDefault="00177966" w:rsidP="001B6C8B">
      <w:pPr>
        <w:spacing w:line="360" w:lineRule="auto"/>
        <w:rPr>
          <w:rFonts w:ascii="Times New Roman" w:hAnsi="Times New Roman" w:cs="Times New Roman"/>
        </w:rPr>
      </w:pPr>
      <w:r w:rsidRPr="008A1DBB">
        <w:rPr>
          <w:rFonts w:ascii="Times New Roman" w:hAnsi="Times New Roman" w:cs="Times New Roman"/>
        </w:rPr>
        <w:t>PN-EN 1997-2:2009. Eurokod-7: Projektowanie geotechniczne - Część 2: Badania geotechniczne.</w:t>
      </w:r>
    </w:p>
    <w:p w14:paraId="3D10FB3E" w14:textId="1B198286" w:rsidR="00136F89" w:rsidRPr="008A1DBB" w:rsidRDefault="00136F89" w:rsidP="001B6C8B">
      <w:pPr>
        <w:spacing w:line="360" w:lineRule="auto"/>
        <w:rPr>
          <w:rFonts w:ascii="Times New Roman" w:hAnsi="Times New Roman" w:cs="Times New Roman"/>
          <w:color w:val="FF0000"/>
        </w:rPr>
      </w:pPr>
    </w:p>
    <w:sectPr w:rsidR="00136F89" w:rsidRPr="008A1DBB" w:rsidSect="001B6C8B">
      <w:headerReference w:type="default" r:id="rId8"/>
      <w:footerReference w:type="default" r:id="rId9"/>
      <w:headerReference w:type="first" r:id="rId10"/>
      <w:pgSz w:w="11906" w:h="16838"/>
      <w:pgMar w:top="1149" w:right="1417" w:bottom="1417" w:left="1417" w:header="397" w:footer="56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AB4026" w14:textId="77777777" w:rsidR="004A27C6" w:rsidRDefault="004A27C6" w:rsidP="00CA1283">
      <w:pPr>
        <w:spacing w:after="0" w:line="240" w:lineRule="auto"/>
      </w:pPr>
      <w:r>
        <w:separator/>
      </w:r>
    </w:p>
  </w:endnote>
  <w:endnote w:type="continuationSeparator" w:id="0">
    <w:p w14:paraId="14A17400" w14:textId="77777777" w:rsidR="004A27C6" w:rsidRDefault="004A27C6" w:rsidP="00CA12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xt">
    <w:panose1 w:val="00000400000000000000"/>
    <w:charset w:val="EE"/>
    <w:family w:val="auto"/>
    <w:pitch w:val="variable"/>
    <w:sig w:usb0="A0002AA7" w:usb1="00000000" w:usb2="00000000"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B190C" w14:textId="77777777" w:rsidR="00B4272B" w:rsidRPr="00A961BF" w:rsidRDefault="00B4272B" w:rsidP="00A961BF">
    <w:pPr>
      <w:pStyle w:val="Stopka"/>
      <w:rPr>
        <w:rFonts w:ascii="Calibri" w:hAnsi="Calibri" w:cs="Calibri"/>
      </w:rPr>
    </w:pPr>
    <w:r w:rsidRPr="00E17220">
      <w:rPr>
        <w:rFonts w:ascii="Calibri" w:hAnsi="Calibri" w:cs="Calibri"/>
        <w:sz w:val="16"/>
        <w:szCs w:val="16"/>
      </w:rPr>
      <w:tab/>
    </w:r>
    <w:r w:rsidRPr="00E17220">
      <w:rPr>
        <w:rFonts w:ascii="Calibri" w:hAnsi="Calibri" w:cs="Calibri"/>
      </w:rPr>
      <w:fldChar w:fldCharType="begin"/>
    </w:r>
    <w:r w:rsidRPr="00E17220">
      <w:rPr>
        <w:rFonts w:ascii="Calibri" w:hAnsi="Calibri" w:cs="Calibri"/>
      </w:rPr>
      <w:instrText xml:space="preserve"> PAGE   \* MERGEFORMAT </w:instrText>
    </w:r>
    <w:r w:rsidRPr="00E17220">
      <w:rPr>
        <w:rFonts w:ascii="Calibri" w:hAnsi="Calibri" w:cs="Calibri"/>
      </w:rPr>
      <w:fldChar w:fldCharType="separate"/>
    </w:r>
    <w:r w:rsidR="00D247DB">
      <w:rPr>
        <w:rFonts w:ascii="Calibri" w:hAnsi="Calibri" w:cs="Calibri"/>
        <w:noProof/>
      </w:rPr>
      <w:t>6</w:t>
    </w:r>
    <w:r w:rsidRPr="00E17220">
      <w:rPr>
        <w:rFonts w:ascii="Calibri" w:hAnsi="Calibri" w:cs="Calibr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9E3A1B" w14:textId="77777777" w:rsidR="004A27C6" w:rsidRDefault="004A27C6" w:rsidP="00CA1283">
      <w:pPr>
        <w:spacing w:after="0" w:line="240" w:lineRule="auto"/>
      </w:pPr>
      <w:r>
        <w:separator/>
      </w:r>
    </w:p>
  </w:footnote>
  <w:footnote w:type="continuationSeparator" w:id="0">
    <w:p w14:paraId="25B116E1" w14:textId="77777777" w:rsidR="004A27C6" w:rsidRDefault="004A27C6" w:rsidP="00CA12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4C0D6" w14:textId="77777777" w:rsidR="00B4272B" w:rsidRDefault="00B4272B" w:rsidP="001B6C8B">
    <w:pPr>
      <w:pStyle w:val="Nagwek"/>
      <w:pBdr>
        <w:bottom w:val="single" w:sz="12" w:space="0" w:color="auto"/>
      </w:pBdr>
      <w:tabs>
        <w:tab w:val="clear" w:pos="4536"/>
        <w:tab w:val="clear" w:pos="9072"/>
        <w:tab w:val="left" w:pos="4395"/>
      </w:tabs>
      <w:rPr>
        <w:rFonts w:ascii="Calibri" w:hAnsi="Calibri" w:cs="Calibri"/>
        <w:i/>
        <w:iCs/>
        <w:sz w:val="16"/>
      </w:rPr>
    </w:pPr>
  </w:p>
  <w:p w14:paraId="6955DB43" w14:textId="1DC99054" w:rsidR="001B6C8B" w:rsidRPr="00E556D0" w:rsidRDefault="001E21D0" w:rsidP="001B6C8B">
    <w:pPr>
      <w:pStyle w:val="Nagwek"/>
      <w:pBdr>
        <w:bottom w:val="single" w:sz="12" w:space="0" w:color="auto"/>
      </w:pBdr>
      <w:tabs>
        <w:tab w:val="clear" w:pos="4536"/>
        <w:tab w:val="clear" w:pos="9072"/>
        <w:tab w:val="left" w:pos="4395"/>
      </w:tabs>
      <w:rPr>
        <w:rFonts w:ascii="Calibri" w:hAnsi="Calibri" w:cs="Calibri"/>
        <w:i/>
        <w:iCs/>
        <w:sz w:val="16"/>
        <w:szCs w:val="16"/>
      </w:rPr>
    </w:pPr>
    <w:r>
      <w:rPr>
        <w:rFonts w:ascii="Calibri" w:hAnsi="Calibri" w:cs="Calibri"/>
        <w:i/>
        <w:iCs/>
        <w:sz w:val="16"/>
      </w:rPr>
      <w:t>WARUNKI</w:t>
    </w:r>
    <w:r w:rsidR="00B4272B" w:rsidRPr="00E556D0">
      <w:rPr>
        <w:rFonts w:ascii="Calibri" w:hAnsi="Calibri" w:cs="Calibri"/>
        <w:i/>
        <w:iCs/>
        <w:sz w:val="16"/>
      </w:rPr>
      <w:t xml:space="preserve"> WYKONANIA I ODBIORU ROBÓT BUDOWLANYCH</w:t>
    </w:r>
    <w:r w:rsidR="00B4272B" w:rsidRPr="00E930CA">
      <w:rPr>
        <w:rFonts w:ascii="Calibri" w:hAnsi="Calibri" w:cs="Calibri"/>
        <w:i/>
        <w:iCs/>
        <w:color w:val="FF0000"/>
        <w:sz w:val="16"/>
      </w:rPr>
      <w:t xml:space="preserve">                                                    </w:t>
    </w:r>
    <w:r w:rsidR="00B4272B">
      <w:rPr>
        <w:rFonts w:ascii="Calibri" w:hAnsi="Calibri" w:cs="Calibri"/>
        <w:i/>
        <w:iCs/>
        <w:sz w:val="16"/>
      </w:rPr>
      <w:t xml:space="preserve">                </w:t>
    </w:r>
    <w:r>
      <w:rPr>
        <w:rFonts w:ascii="Calibri" w:hAnsi="Calibri" w:cs="Calibri"/>
        <w:i/>
        <w:iCs/>
        <w:sz w:val="16"/>
      </w:rPr>
      <w:tab/>
    </w:r>
    <w:r>
      <w:rPr>
        <w:rFonts w:ascii="Calibri" w:hAnsi="Calibri" w:cs="Calibri"/>
        <w:i/>
        <w:iCs/>
        <w:sz w:val="16"/>
      </w:rPr>
      <w:tab/>
    </w:r>
    <w:r>
      <w:rPr>
        <w:rFonts w:ascii="Calibri" w:hAnsi="Calibri" w:cs="Calibri"/>
        <w:i/>
        <w:iCs/>
        <w:sz w:val="16"/>
      </w:rPr>
      <w:tab/>
    </w:r>
    <w:r>
      <w:rPr>
        <w:rFonts w:ascii="Calibri" w:hAnsi="Calibri" w:cs="Calibri"/>
        <w:i/>
        <w:iCs/>
        <w:sz w:val="16"/>
      </w:rPr>
      <w:tab/>
    </w:r>
    <w:r w:rsidR="00B4272B">
      <w:rPr>
        <w:rFonts w:ascii="Calibri" w:hAnsi="Calibri" w:cs="Calibri"/>
        <w:i/>
        <w:iCs/>
        <w:sz w:val="16"/>
        <w:szCs w:val="16"/>
      </w:rPr>
      <w:t>D.xxx</w:t>
    </w:r>
    <w:r w:rsidR="00B4272B" w:rsidRPr="00E556D0">
      <w:rPr>
        <w:rFonts w:ascii="Calibri" w:hAnsi="Calibri" w:cs="Calibri"/>
        <w:i/>
        <w:iCs/>
        <w:sz w:val="16"/>
        <w:szCs w:val="16"/>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0FDBC" w14:textId="034AE113" w:rsidR="001B6C8B" w:rsidRPr="00E556D0" w:rsidRDefault="008A1DBB" w:rsidP="001B6C8B">
    <w:pPr>
      <w:pStyle w:val="Nagwek"/>
      <w:pBdr>
        <w:bottom w:val="single" w:sz="12" w:space="0" w:color="auto"/>
      </w:pBdr>
      <w:tabs>
        <w:tab w:val="clear" w:pos="4536"/>
        <w:tab w:val="clear" w:pos="9072"/>
        <w:tab w:val="left" w:pos="4395"/>
      </w:tabs>
      <w:rPr>
        <w:rFonts w:ascii="Calibri" w:hAnsi="Calibri" w:cs="Calibri"/>
        <w:i/>
        <w:iCs/>
        <w:sz w:val="16"/>
        <w:szCs w:val="16"/>
      </w:rPr>
    </w:pPr>
    <w:r>
      <w:rPr>
        <w:rFonts w:ascii="Calibri" w:hAnsi="Calibri" w:cs="Calibri"/>
        <w:i/>
        <w:iCs/>
        <w:sz w:val="16"/>
      </w:rPr>
      <w:t>D-02.01.01.RDC</w:t>
    </w:r>
    <w:r w:rsidR="001B6C8B">
      <w:rPr>
        <w:rFonts w:ascii="Calibri" w:hAnsi="Calibri" w:cs="Calibri"/>
        <w:i/>
        <w:iCs/>
        <w:sz w:val="16"/>
      </w:rPr>
      <w:tab/>
    </w:r>
    <w:r>
      <w:rPr>
        <w:rFonts w:ascii="Calibri" w:hAnsi="Calibri" w:cs="Calibri"/>
        <w:i/>
        <w:iCs/>
        <w:sz w:val="16"/>
        <w:szCs w:val="16"/>
      </w:rPr>
      <w:t>Wzmocnienie podłoza gruntowego metodą walca dynamicznego</w:t>
    </w:r>
  </w:p>
  <w:p w14:paraId="62673344" w14:textId="77777777" w:rsidR="001B6C8B" w:rsidRDefault="001B6C8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2AF69C8A"/>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7493129"/>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1AA5794"/>
    <w:multiLevelType w:val="hybridMultilevel"/>
    <w:tmpl w:val="402C5EF8"/>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 w15:restartNumberingAfterBreak="0">
    <w:nsid w:val="19DC535F"/>
    <w:multiLevelType w:val="multilevel"/>
    <w:tmpl w:val="76E6CA36"/>
    <w:lvl w:ilvl="0">
      <w:start w:val="1"/>
      <w:numFmt w:val="bullet"/>
      <w:lvlText w:val="•"/>
      <w:lvlJc w:val="left"/>
      <w:rPr>
        <w:rFonts w:ascii="Arial Unicode MS" w:eastAsia="Arial Unicode MS" w:hAnsi="Arial Unicode MS" w:cs="Arial Unicode MS"/>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05F1A30"/>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2DA486B"/>
    <w:multiLevelType w:val="hybridMultilevel"/>
    <w:tmpl w:val="D728A9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3437F80"/>
    <w:multiLevelType w:val="hybridMultilevel"/>
    <w:tmpl w:val="65D4E1E8"/>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83376C5"/>
    <w:multiLevelType w:val="hybridMultilevel"/>
    <w:tmpl w:val="7F56AA8E"/>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9346055"/>
    <w:multiLevelType w:val="hybridMultilevel"/>
    <w:tmpl w:val="DF38EE8E"/>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9F12E04"/>
    <w:multiLevelType w:val="hybridMultilevel"/>
    <w:tmpl w:val="0C68437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Symbol" w:hAnsi="Symbol" w:cs="Symbol" w:hint="default"/>
      </w:rPr>
    </w:lvl>
    <w:lvl w:ilvl="2" w:tplc="FFFFFFFF" w:tentative="1">
      <w:start w:val="1"/>
      <w:numFmt w:val="bullet"/>
      <w:lvlText w:val=""/>
      <w:lvlJc w:val="left"/>
      <w:pPr>
        <w:tabs>
          <w:tab w:val="num" w:pos="2160"/>
        </w:tabs>
        <w:ind w:left="2160" w:hanging="360"/>
      </w:pPr>
      <w:rPr>
        <w:rFonts w:ascii="Times New Roman" w:hAnsi="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Symbol" w:hAnsi="Symbol" w:cs="Symbol" w:hint="default"/>
      </w:rPr>
    </w:lvl>
    <w:lvl w:ilvl="5" w:tplc="FFFFFFFF" w:tentative="1">
      <w:start w:val="1"/>
      <w:numFmt w:val="bullet"/>
      <w:lvlText w:val=""/>
      <w:lvlJc w:val="left"/>
      <w:pPr>
        <w:tabs>
          <w:tab w:val="num" w:pos="4320"/>
        </w:tabs>
        <w:ind w:left="4320" w:hanging="360"/>
      </w:pPr>
      <w:rPr>
        <w:rFonts w:ascii="Times New Roman" w:hAnsi="Times New Roman"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Symbol" w:hAnsi="Symbol" w:cs="Symbol" w:hint="default"/>
      </w:rPr>
    </w:lvl>
    <w:lvl w:ilvl="8" w:tplc="FFFFFFFF"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33AF07AC"/>
    <w:multiLevelType w:val="hybridMultilevel"/>
    <w:tmpl w:val="F048AE42"/>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5413C2C"/>
    <w:multiLevelType w:val="multilevel"/>
    <w:tmpl w:val="4B80E13A"/>
    <w:lvl w:ilvl="0">
      <w:start w:val="4"/>
      <w:numFmt w:val="decimal"/>
      <w:lvlText w:val="%1."/>
      <w:lvlJc w:val="left"/>
      <w:pPr>
        <w:tabs>
          <w:tab w:val="num" w:pos="570"/>
        </w:tabs>
        <w:ind w:left="570" w:hanging="570"/>
      </w:pPr>
      <w:rPr>
        <w:rFonts w:hint="default"/>
        <w:b/>
      </w:rPr>
    </w:lvl>
    <w:lvl w:ilvl="1">
      <w:start w:val="1"/>
      <w:numFmt w:val="decimal"/>
      <w:lvlText w:val="%1.%2."/>
      <w:lvlJc w:val="left"/>
      <w:pPr>
        <w:tabs>
          <w:tab w:val="num" w:pos="570"/>
        </w:tabs>
        <w:ind w:left="570" w:hanging="570"/>
      </w:pPr>
      <w:rPr>
        <w:rFonts w:hint="default"/>
        <w:b/>
      </w:rPr>
    </w:lvl>
    <w:lvl w:ilvl="2">
      <w:start w:val="1"/>
      <w:numFmt w:val="decimal"/>
      <w:lvlText w:val="%1.%2.%3."/>
      <w:lvlJc w:val="left"/>
      <w:pPr>
        <w:tabs>
          <w:tab w:val="num" w:pos="720"/>
        </w:tabs>
        <w:ind w:left="720" w:hanging="720"/>
      </w:pPr>
      <w:rPr>
        <w:rFonts w:hint="default"/>
        <w:b/>
      </w:rPr>
    </w:lvl>
    <w:lvl w:ilvl="3">
      <w:start w:val="1"/>
      <w:numFmt w:val="decimalZero"/>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37F57622"/>
    <w:multiLevelType w:val="hybridMultilevel"/>
    <w:tmpl w:val="8D52FDEC"/>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9CC7B65"/>
    <w:multiLevelType w:val="hybridMultilevel"/>
    <w:tmpl w:val="678CFAE0"/>
    <w:lvl w:ilvl="0" w:tplc="61404AEE">
      <w:numFmt w:val="bullet"/>
      <w:lvlText w:val="–"/>
      <w:lvlJc w:val="left"/>
      <w:pPr>
        <w:ind w:left="360" w:hanging="360"/>
      </w:pPr>
      <w:rPr>
        <w:rFonts w:ascii="Times New Roman" w:hAnsi="Times New Roman"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15:restartNumberingAfterBreak="0">
    <w:nsid w:val="3A3C4610"/>
    <w:multiLevelType w:val="hybridMultilevel"/>
    <w:tmpl w:val="50068EA6"/>
    <w:lvl w:ilvl="0" w:tplc="61404AEE">
      <w:numFmt w:val="bullet"/>
      <w:lvlText w:val="–"/>
      <w:lvlJc w:val="left"/>
      <w:pPr>
        <w:tabs>
          <w:tab w:val="num" w:pos="1441"/>
        </w:tabs>
        <w:ind w:left="1441" w:hanging="36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EC71E7C"/>
    <w:multiLevelType w:val="multilevel"/>
    <w:tmpl w:val="428668B4"/>
    <w:lvl w:ilvl="0">
      <w:start w:val="1"/>
      <w:numFmt w:val="decimal"/>
      <w:lvlText w:val="%1."/>
      <w:lvlJc w:val="left"/>
      <w:rPr>
        <w:rFonts w:ascii="Arial Unicode MS" w:eastAsia="Arial Unicode MS" w:hAnsi="Arial Unicode MS" w:cs="Arial Unicode MS"/>
        <w:b/>
        <w:bCs/>
        <w:i w:val="0"/>
        <w:iCs w:val="0"/>
        <w:smallCaps w:val="0"/>
        <w:strike w:val="0"/>
        <w:color w:val="000000"/>
        <w:spacing w:val="0"/>
        <w:w w:val="100"/>
        <w:position w:val="0"/>
        <w:sz w:val="18"/>
        <w:szCs w:val="18"/>
        <w:u w:val="none"/>
        <w:lang w:val="pl-PL" w:eastAsia="pl-PL" w:bidi="pl-PL"/>
      </w:rPr>
    </w:lvl>
    <w:lvl w:ilvl="1">
      <w:start w:val="1"/>
      <w:numFmt w:val="decimal"/>
      <w:lvlText w:val="%1.%2."/>
      <w:lvlJc w:val="left"/>
      <w:rPr>
        <w:rFonts w:ascii="Arial Unicode MS" w:eastAsia="Arial Unicode MS" w:hAnsi="Arial Unicode MS" w:cs="Arial Unicode MS"/>
        <w:b/>
        <w:bCs/>
        <w:i w:val="0"/>
        <w:iCs w:val="0"/>
        <w:smallCaps w:val="0"/>
        <w:strike w:val="0"/>
        <w:color w:val="000000"/>
        <w:spacing w:val="0"/>
        <w:w w:val="100"/>
        <w:position w:val="0"/>
        <w:sz w:val="18"/>
        <w:szCs w:val="18"/>
        <w:u w:val="none"/>
        <w:lang w:val="pl-PL" w:eastAsia="pl-PL" w:bidi="pl-PL"/>
      </w:rPr>
    </w:lvl>
    <w:lvl w:ilvl="2">
      <w:start w:val="1"/>
      <w:numFmt w:val="decimal"/>
      <w:lvlText w:val="%1.%2.%3."/>
      <w:lvlJc w:val="left"/>
      <w:rPr>
        <w:rFonts w:ascii="Arial Unicode MS" w:eastAsia="Arial Unicode MS" w:hAnsi="Arial Unicode MS" w:cs="Arial Unicode MS"/>
        <w:b/>
        <w:bCs/>
        <w:i w:val="0"/>
        <w:iCs w:val="0"/>
        <w:smallCaps w:val="0"/>
        <w:strike w:val="0"/>
        <w:color w:val="000000"/>
        <w:spacing w:val="0"/>
        <w:w w:val="100"/>
        <w:position w:val="0"/>
        <w:sz w:val="18"/>
        <w:szCs w:val="18"/>
        <w:u w:val="none"/>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1DA05E2"/>
    <w:multiLevelType w:val="multilevel"/>
    <w:tmpl w:val="7EF27B6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ascii="Times New Roman" w:hAnsi="Times New Roman" w:hint="default"/>
        <w:b w:val="0"/>
        <w:i w:val="0"/>
        <w:sz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41E35701"/>
    <w:multiLevelType w:val="hybridMultilevel"/>
    <w:tmpl w:val="3130559A"/>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40C3274"/>
    <w:multiLevelType w:val="hybridMultilevel"/>
    <w:tmpl w:val="6F265FAE"/>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C423C28"/>
    <w:multiLevelType w:val="hybridMultilevel"/>
    <w:tmpl w:val="11DC6CC2"/>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3094826"/>
    <w:multiLevelType w:val="hybridMultilevel"/>
    <w:tmpl w:val="208AA2F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38A1681"/>
    <w:multiLevelType w:val="singleLevel"/>
    <w:tmpl w:val="16784A46"/>
    <w:lvl w:ilvl="0">
      <w:start w:val="1"/>
      <w:numFmt w:val="decimal"/>
      <w:lvlText w:val="%1."/>
      <w:lvlJc w:val="left"/>
      <w:pPr>
        <w:tabs>
          <w:tab w:val="num" w:pos="360"/>
        </w:tabs>
        <w:ind w:left="360" w:hanging="360"/>
      </w:pPr>
      <w:rPr>
        <w:rFonts w:hint="default"/>
      </w:rPr>
    </w:lvl>
  </w:abstractNum>
  <w:abstractNum w:abstractNumId="23" w15:restartNumberingAfterBreak="0">
    <w:nsid w:val="59960BD7"/>
    <w:multiLevelType w:val="multilevel"/>
    <w:tmpl w:val="ADFE59C0"/>
    <w:lvl w:ilvl="0">
      <w:start w:val="1"/>
      <w:numFmt w:val="bullet"/>
      <w:lvlText w:val=""/>
      <w:lvlJc w:val="left"/>
      <w:pPr>
        <w:tabs>
          <w:tab w:val="num" w:pos="1146"/>
        </w:tabs>
        <w:ind w:left="1146" w:hanging="360"/>
      </w:pPr>
      <w:rPr>
        <w:rFonts w:ascii="Symbol" w:hAnsi="Symbol" w:hint="default"/>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4" w15:restartNumberingAfterBreak="0">
    <w:nsid w:val="5F965315"/>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5FE9302A"/>
    <w:multiLevelType w:val="hybridMultilevel"/>
    <w:tmpl w:val="D7CEBA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1BC2BB7"/>
    <w:multiLevelType w:val="hybridMultilevel"/>
    <w:tmpl w:val="AD10E7C8"/>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3545406"/>
    <w:multiLevelType w:val="hybridMultilevel"/>
    <w:tmpl w:val="79ECF4D0"/>
    <w:lvl w:ilvl="0" w:tplc="D970429E">
      <w:start w:val="1"/>
      <w:numFmt w:val="bullet"/>
      <w:lvlText w:val="-"/>
      <w:lvlJc w:val="left"/>
      <w:pPr>
        <w:ind w:left="720" w:hanging="360"/>
      </w:pPr>
      <w:rPr>
        <w:rFonts w:ascii="Txt" w:hAnsi="Tx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35861CC"/>
    <w:multiLevelType w:val="hybridMultilevel"/>
    <w:tmpl w:val="E6F0259E"/>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5D27966"/>
    <w:multiLevelType w:val="hybridMultilevel"/>
    <w:tmpl w:val="8586FB26"/>
    <w:lvl w:ilvl="0" w:tplc="5442C484">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8345E63"/>
    <w:multiLevelType w:val="hybridMultilevel"/>
    <w:tmpl w:val="A2F87C56"/>
    <w:lvl w:ilvl="0" w:tplc="E312E2C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8D335C5"/>
    <w:multiLevelType w:val="hybridMultilevel"/>
    <w:tmpl w:val="FFB6B2F0"/>
    <w:lvl w:ilvl="0" w:tplc="61404AEE">
      <w:numFmt w:val="bullet"/>
      <w:lvlText w:val="–"/>
      <w:lvlJc w:val="left"/>
      <w:pPr>
        <w:tabs>
          <w:tab w:val="num" w:pos="480"/>
        </w:tabs>
        <w:ind w:left="480" w:hanging="360"/>
      </w:pPr>
      <w:rPr>
        <w:rFonts w:ascii="Times New Roman" w:hAnsi="Times New Roman" w:cs="Times New Roman" w:hint="default"/>
      </w:rPr>
    </w:lvl>
    <w:lvl w:ilvl="1" w:tplc="04150003" w:tentative="1">
      <w:start w:val="1"/>
      <w:numFmt w:val="bullet"/>
      <w:lvlText w:val="o"/>
      <w:lvlJc w:val="left"/>
      <w:pPr>
        <w:tabs>
          <w:tab w:val="num" w:pos="479"/>
        </w:tabs>
        <w:ind w:left="479" w:hanging="360"/>
      </w:pPr>
      <w:rPr>
        <w:rFonts w:ascii="Courier New" w:hAnsi="Courier New" w:hint="default"/>
      </w:rPr>
    </w:lvl>
    <w:lvl w:ilvl="2" w:tplc="04150005" w:tentative="1">
      <w:start w:val="1"/>
      <w:numFmt w:val="bullet"/>
      <w:lvlText w:val=""/>
      <w:lvlJc w:val="left"/>
      <w:pPr>
        <w:tabs>
          <w:tab w:val="num" w:pos="1199"/>
        </w:tabs>
        <w:ind w:left="1199" w:hanging="360"/>
      </w:pPr>
      <w:rPr>
        <w:rFonts w:ascii="Wingdings" w:hAnsi="Wingdings" w:hint="default"/>
      </w:rPr>
    </w:lvl>
    <w:lvl w:ilvl="3" w:tplc="04150001" w:tentative="1">
      <w:start w:val="1"/>
      <w:numFmt w:val="bullet"/>
      <w:lvlText w:val=""/>
      <w:lvlJc w:val="left"/>
      <w:pPr>
        <w:tabs>
          <w:tab w:val="num" w:pos="1919"/>
        </w:tabs>
        <w:ind w:left="1919" w:hanging="360"/>
      </w:pPr>
      <w:rPr>
        <w:rFonts w:ascii="Symbol" w:hAnsi="Symbol" w:hint="default"/>
      </w:rPr>
    </w:lvl>
    <w:lvl w:ilvl="4" w:tplc="04150003" w:tentative="1">
      <w:start w:val="1"/>
      <w:numFmt w:val="bullet"/>
      <w:lvlText w:val="o"/>
      <w:lvlJc w:val="left"/>
      <w:pPr>
        <w:tabs>
          <w:tab w:val="num" w:pos="2639"/>
        </w:tabs>
        <w:ind w:left="2639" w:hanging="360"/>
      </w:pPr>
      <w:rPr>
        <w:rFonts w:ascii="Courier New" w:hAnsi="Courier New" w:hint="default"/>
      </w:rPr>
    </w:lvl>
    <w:lvl w:ilvl="5" w:tplc="04150005" w:tentative="1">
      <w:start w:val="1"/>
      <w:numFmt w:val="bullet"/>
      <w:lvlText w:val=""/>
      <w:lvlJc w:val="left"/>
      <w:pPr>
        <w:tabs>
          <w:tab w:val="num" w:pos="3359"/>
        </w:tabs>
        <w:ind w:left="3359" w:hanging="360"/>
      </w:pPr>
      <w:rPr>
        <w:rFonts w:ascii="Wingdings" w:hAnsi="Wingdings" w:hint="default"/>
      </w:rPr>
    </w:lvl>
    <w:lvl w:ilvl="6" w:tplc="04150001" w:tentative="1">
      <w:start w:val="1"/>
      <w:numFmt w:val="bullet"/>
      <w:lvlText w:val=""/>
      <w:lvlJc w:val="left"/>
      <w:pPr>
        <w:tabs>
          <w:tab w:val="num" w:pos="4079"/>
        </w:tabs>
        <w:ind w:left="4079" w:hanging="360"/>
      </w:pPr>
      <w:rPr>
        <w:rFonts w:ascii="Symbol" w:hAnsi="Symbol" w:hint="default"/>
      </w:rPr>
    </w:lvl>
    <w:lvl w:ilvl="7" w:tplc="04150003" w:tentative="1">
      <w:start w:val="1"/>
      <w:numFmt w:val="bullet"/>
      <w:lvlText w:val="o"/>
      <w:lvlJc w:val="left"/>
      <w:pPr>
        <w:tabs>
          <w:tab w:val="num" w:pos="4799"/>
        </w:tabs>
        <w:ind w:left="4799" w:hanging="360"/>
      </w:pPr>
      <w:rPr>
        <w:rFonts w:ascii="Courier New" w:hAnsi="Courier New" w:hint="default"/>
      </w:rPr>
    </w:lvl>
    <w:lvl w:ilvl="8" w:tplc="04150005" w:tentative="1">
      <w:start w:val="1"/>
      <w:numFmt w:val="bullet"/>
      <w:lvlText w:val=""/>
      <w:lvlJc w:val="left"/>
      <w:pPr>
        <w:tabs>
          <w:tab w:val="num" w:pos="5519"/>
        </w:tabs>
        <w:ind w:left="5519" w:hanging="360"/>
      </w:pPr>
      <w:rPr>
        <w:rFonts w:ascii="Wingdings" w:hAnsi="Wingdings" w:hint="default"/>
      </w:rPr>
    </w:lvl>
  </w:abstractNum>
  <w:abstractNum w:abstractNumId="32" w15:restartNumberingAfterBreak="0">
    <w:nsid w:val="6B561330"/>
    <w:multiLevelType w:val="multilevel"/>
    <w:tmpl w:val="06AC3E42"/>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rPr>
        <w:b/>
      </w:r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33" w15:restartNumberingAfterBreak="0">
    <w:nsid w:val="7A6426B8"/>
    <w:multiLevelType w:val="hybridMultilevel"/>
    <w:tmpl w:val="4E2AFD04"/>
    <w:lvl w:ilvl="0" w:tplc="FFFFFFFF">
      <w:start w:val="1"/>
      <w:numFmt w:val="bullet"/>
      <w:lvlText w:val=""/>
      <w:lvlJc w:val="left"/>
      <w:pPr>
        <w:tabs>
          <w:tab w:val="num" w:pos="915"/>
        </w:tabs>
        <w:ind w:left="915" w:hanging="360"/>
      </w:pPr>
      <w:rPr>
        <w:rFonts w:ascii="Symbol" w:hAnsi="Symbol" w:hint="default"/>
      </w:rPr>
    </w:lvl>
    <w:lvl w:ilvl="1" w:tplc="FFFFFFFF" w:tentative="1">
      <w:start w:val="1"/>
      <w:numFmt w:val="bullet"/>
      <w:lvlText w:val="o"/>
      <w:lvlJc w:val="left"/>
      <w:pPr>
        <w:tabs>
          <w:tab w:val="num" w:pos="1515"/>
        </w:tabs>
        <w:ind w:left="1515" w:hanging="360"/>
      </w:pPr>
      <w:rPr>
        <w:rFonts w:ascii="Courier New" w:hAnsi="Courier New" w:hint="default"/>
      </w:rPr>
    </w:lvl>
    <w:lvl w:ilvl="2" w:tplc="FFFFFFFF" w:tentative="1">
      <w:start w:val="1"/>
      <w:numFmt w:val="bullet"/>
      <w:lvlText w:val=""/>
      <w:lvlJc w:val="left"/>
      <w:pPr>
        <w:tabs>
          <w:tab w:val="num" w:pos="2235"/>
        </w:tabs>
        <w:ind w:left="2235" w:hanging="360"/>
      </w:pPr>
      <w:rPr>
        <w:rFonts w:ascii="Wingdings" w:hAnsi="Wingdings" w:hint="default"/>
      </w:rPr>
    </w:lvl>
    <w:lvl w:ilvl="3" w:tplc="FFFFFFFF" w:tentative="1">
      <w:start w:val="1"/>
      <w:numFmt w:val="bullet"/>
      <w:lvlText w:val=""/>
      <w:lvlJc w:val="left"/>
      <w:pPr>
        <w:tabs>
          <w:tab w:val="num" w:pos="2955"/>
        </w:tabs>
        <w:ind w:left="2955" w:hanging="360"/>
      </w:pPr>
      <w:rPr>
        <w:rFonts w:ascii="Symbol" w:hAnsi="Symbol" w:hint="default"/>
      </w:rPr>
    </w:lvl>
    <w:lvl w:ilvl="4" w:tplc="FFFFFFFF" w:tentative="1">
      <w:start w:val="1"/>
      <w:numFmt w:val="bullet"/>
      <w:lvlText w:val="o"/>
      <w:lvlJc w:val="left"/>
      <w:pPr>
        <w:tabs>
          <w:tab w:val="num" w:pos="3675"/>
        </w:tabs>
        <w:ind w:left="3675" w:hanging="360"/>
      </w:pPr>
      <w:rPr>
        <w:rFonts w:ascii="Courier New" w:hAnsi="Courier New" w:hint="default"/>
      </w:rPr>
    </w:lvl>
    <w:lvl w:ilvl="5" w:tplc="FFFFFFFF" w:tentative="1">
      <w:start w:val="1"/>
      <w:numFmt w:val="bullet"/>
      <w:lvlText w:val=""/>
      <w:lvlJc w:val="left"/>
      <w:pPr>
        <w:tabs>
          <w:tab w:val="num" w:pos="4395"/>
        </w:tabs>
        <w:ind w:left="4395" w:hanging="360"/>
      </w:pPr>
      <w:rPr>
        <w:rFonts w:ascii="Wingdings" w:hAnsi="Wingdings" w:hint="default"/>
      </w:rPr>
    </w:lvl>
    <w:lvl w:ilvl="6" w:tplc="FFFFFFFF" w:tentative="1">
      <w:start w:val="1"/>
      <w:numFmt w:val="bullet"/>
      <w:lvlText w:val=""/>
      <w:lvlJc w:val="left"/>
      <w:pPr>
        <w:tabs>
          <w:tab w:val="num" w:pos="5115"/>
        </w:tabs>
        <w:ind w:left="5115" w:hanging="360"/>
      </w:pPr>
      <w:rPr>
        <w:rFonts w:ascii="Symbol" w:hAnsi="Symbol" w:hint="default"/>
      </w:rPr>
    </w:lvl>
    <w:lvl w:ilvl="7" w:tplc="FFFFFFFF" w:tentative="1">
      <w:start w:val="1"/>
      <w:numFmt w:val="bullet"/>
      <w:lvlText w:val="o"/>
      <w:lvlJc w:val="left"/>
      <w:pPr>
        <w:tabs>
          <w:tab w:val="num" w:pos="5835"/>
        </w:tabs>
        <w:ind w:left="5835" w:hanging="360"/>
      </w:pPr>
      <w:rPr>
        <w:rFonts w:ascii="Courier New" w:hAnsi="Courier New" w:hint="default"/>
      </w:rPr>
    </w:lvl>
    <w:lvl w:ilvl="8" w:tplc="FFFFFFFF" w:tentative="1">
      <w:start w:val="1"/>
      <w:numFmt w:val="bullet"/>
      <w:lvlText w:val=""/>
      <w:lvlJc w:val="left"/>
      <w:pPr>
        <w:tabs>
          <w:tab w:val="num" w:pos="6555"/>
        </w:tabs>
        <w:ind w:left="6555" w:hanging="360"/>
      </w:pPr>
      <w:rPr>
        <w:rFonts w:ascii="Wingdings" w:hAnsi="Wingdings" w:hint="default"/>
      </w:rPr>
    </w:lvl>
  </w:abstractNum>
  <w:num w:numId="1">
    <w:abstractNumId w:val="29"/>
  </w:num>
  <w:num w:numId="2">
    <w:abstractNumId w:val="30"/>
  </w:num>
  <w:num w:numId="3">
    <w:abstractNumId w:val="32"/>
  </w:num>
  <w:num w:numId="4">
    <w:abstractNumId w:val="23"/>
  </w:num>
  <w:num w:numId="5">
    <w:abstractNumId w:val="11"/>
  </w:num>
  <w:num w:numId="6">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7">
    <w:abstractNumId w:val="10"/>
  </w:num>
  <w:num w:numId="8">
    <w:abstractNumId w:val="28"/>
  </w:num>
  <w:num w:numId="9">
    <w:abstractNumId w:val="5"/>
  </w:num>
  <w:num w:numId="10">
    <w:abstractNumId w:val="20"/>
  </w:num>
  <w:num w:numId="11">
    <w:abstractNumId w:val="19"/>
  </w:num>
  <w:num w:numId="12">
    <w:abstractNumId w:val="7"/>
  </w:num>
  <w:num w:numId="13">
    <w:abstractNumId w:val="26"/>
  </w:num>
  <w:num w:numId="14">
    <w:abstractNumId w:val="9"/>
  </w:num>
  <w:num w:numId="15">
    <w:abstractNumId w:val="8"/>
  </w:num>
  <w:num w:numId="16">
    <w:abstractNumId w:val="13"/>
  </w:num>
  <w:num w:numId="17">
    <w:abstractNumId w:val="22"/>
  </w:num>
  <w:num w:numId="18">
    <w:abstractNumId w:val="6"/>
  </w:num>
  <w:num w:numId="19">
    <w:abstractNumId w:val="18"/>
  </w:num>
  <w:num w:numId="20">
    <w:abstractNumId w:val="12"/>
  </w:num>
  <w:num w:numId="21">
    <w:abstractNumId w:val="14"/>
  </w:num>
  <w:num w:numId="22">
    <w:abstractNumId w:val="15"/>
  </w:num>
  <w:num w:numId="23">
    <w:abstractNumId w:val="24"/>
  </w:num>
  <w:num w:numId="24">
    <w:abstractNumId w:val="31"/>
  </w:num>
  <w:num w:numId="25">
    <w:abstractNumId w:val="33"/>
  </w:num>
  <w:num w:numId="26">
    <w:abstractNumId w:val="2"/>
  </w:num>
  <w:num w:numId="27">
    <w:abstractNumId w:val="32"/>
  </w:num>
  <w:num w:numId="28">
    <w:abstractNumId w:val="32"/>
  </w:num>
  <w:num w:numId="29">
    <w:abstractNumId w:val="16"/>
  </w:num>
  <w:num w:numId="30">
    <w:abstractNumId w:val="32"/>
  </w:num>
  <w:num w:numId="31">
    <w:abstractNumId w:val="32"/>
  </w:num>
  <w:num w:numId="32">
    <w:abstractNumId w:val="27"/>
  </w:num>
  <w:num w:numId="33">
    <w:abstractNumId w:val="4"/>
  </w:num>
  <w:num w:numId="34">
    <w:abstractNumId w:val="21"/>
  </w:num>
  <w:num w:numId="35">
    <w:abstractNumId w:val="25"/>
  </w:num>
  <w:num w:numId="36">
    <w:abstractNumId w:val="17"/>
  </w:num>
  <w:num w:numId="37">
    <w:abstractNumId w:val="32"/>
  </w:num>
  <w:num w:numId="38">
    <w:abstractNumId w:val="32"/>
  </w:num>
  <w:num w:numId="39">
    <w:abstractNumId w:val="0"/>
  </w:num>
  <w:num w:numId="40">
    <w:abstractNumId w:val="32"/>
  </w:num>
  <w:num w:numId="41">
    <w:abstractNumId w:val="32"/>
  </w:num>
  <w:num w:numId="42">
    <w:abstractNumId w:val="3"/>
  </w:num>
  <w:num w:numId="43">
    <w:abstractNumId w:val="32"/>
  </w:num>
  <w:num w:numId="44">
    <w:abstractNumId w:val="32"/>
  </w:num>
  <w:num w:numId="4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1283"/>
    <w:rsid w:val="00001DAD"/>
    <w:rsid w:val="00003F32"/>
    <w:rsid w:val="000142F6"/>
    <w:rsid w:val="00015F9C"/>
    <w:rsid w:val="00016C55"/>
    <w:rsid w:val="000174C7"/>
    <w:rsid w:val="00017A50"/>
    <w:rsid w:val="00022CFD"/>
    <w:rsid w:val="000236E7"/>
    <w:rsid w:val="00026558"/>
    <w:rsid w:val="00030CC7"/>
    <w:rsid w:val="00031ACD"/>
    <w:rsid w:val="000335D4"/>
    <w:rsid w:val="00033AA9"/>
    <w:rsid w:val="00033AE7"/>
    <w:rsid w:val="00034814"/>
    <w:rsid w:val="00036B73"/>
    <w:rsid w:val="00040800"/>
    <w:rsid w:val="00043E2B"/>
    <w:rsid w:val="0004606B"/>
    <w:rsid w:val="00047705"/>
    <w:rsid w:val="00047E87"/>
    <w:rsid w:val="00050522"/>
    <w:rsid w:val="00050C86"/>
    <w:rsid w:val="00050CF5"/>
    <w:rsid w:val="00053C56"/>
    <w:rsid w:val="000548C5"/>
    <w:rsid w:val="000569B3"/>
    <w:rsid w:val="000575E7"/>
    <w:rsid w:val="00060091"/>
    <w:rsid w:val="00060F5E"/>
    <w:rsid w:val="00061EEC"/>
    <w:rsid w:val="00063425"/>
    <w:rsid w:val="000665C8"/>
    <w:rsid w:val="000715BD"/>
    <w:rsid w:val="000720A7"/>
    <w:rsid w:val="00074EC3"/>
    <w:rsid w:val="0007592D"/>
    <w:rsid w:val="000763FF"/>
    <w:rsid w:val="0008085B"/>
    <w:rsid w:val="00080A99"/>
    <w:rsid w:val="00082079"/>
    <w:rsid w:val="000849E4"/>
    <w:rsid w:val="0008689C"/>
    <w:rsid w:val="000931EE"/>
    <w:rsid w:val="00095A75"/>
    <w:rsid w:val="00097448"/>
    <w:rsid w:val="000A5E85"/>
    <w:rsid w:val="000A5F38"/>
    <w:rsid w:val="000A6393"/>
    <w:rsid w:val="000A6ED1"/>
    <w:rsid w:val="000A7372"/>
    <w:rsid w:val="000A767D"/>
    <w:rsid w:val="000B0E30"/>
    <w:rsid w:val="000B281C"/>
    <w:rsid w:val="000B346B"/>
    <w:rsid w:val="000B4572"/>
    <w:rsid w:val="000C1E4A"/>
    <w:rsid w:val="000C23C4"/>
    <w:rsid w:val="000C4377"/>
    <w:rsid w:val="000C5C71"/>
    <w:rsid w:val="000C68FB"/>
    <w:rsid w:val="000D0998"/>
    <w:rsid w:val="000D219C"/>
    <w:rsid w:val="000D53BE"/>
    <w:rsid w:val="000E0A3A"/>
    <w:rsid w:val="000E2150"/>
    <w:rsid w:val="000E58B4"/>
    <w:rsid w:val="000E66F8"/>
    <w:rsid w:val="000E6886"/>
    <w:rsid w:val="000E6AAE"/>
    <w:rsid w:val="000F1817"/>
    <w:rsid w:val="000F2E54"/>
    <w:rsid w:val="000F42CC"/>
    <w:rsid w:val="001002A4"/>
    <w:rsid w:val="00105F74"/>
    <w:rsid w:val="00106D63"/>
    <w:rsid w:val="00110978"/>
    <w:rsid w:val="00116FBA"/>
    <w:rsid w:val="001178CE"/>
    <w:rsid w:val="001208E3"/>
    <w:rsid w:val="001239B4"/>
    <w:rsid w:val="00124776"/>
    <w:rsid w:val="001249C2"/>
    <w:rsid w:val="001304E8"/>
    <w:rsid w:val="00131B20"/>
    <w:rsid w:val="001324FF"/>
    <w:rsid w:val="00134B45"/>
    <w:rsid w:val="00136F89"/>
    <w:rsid w:val="00140308"/>
    <w:rsid w:val="001405A3"/>
    <w:rsid w:val="00140842"/>
    <w:rsid w:val="0014314A"/>
    <w:rsid w:val="00147A72"/>
    <w:rsid w:val="00150ED5"/>
    <w:rsid w:val="00151B21"/>
    <w:rsid w:val="00155464"/>
    <w:rsid w:val="001560B5"/>
    <w:rsid w:val="00166175"/>
    <w:rsid w:val="001666C2"/>
    <w:rsid w:val="001678C9"/>
    <w:rsid w:val="00167ABE"/>
    <w:rsid w:val="00172062"/>
    <w:rsid w:val="0017406B"/>
    <w:rsid w:val="001745ED"/>
    <w:rsid w:val="00175F32"/>
    <w:rsid w:val="00177966"/>
    <w:rsid w:val="00181D44"/>
    <w:rsid w:val="00183114"/>
    <w:rsid w:val="0018581C"/>
    <w:rsid w:val="00185B06"/>
    <w:rsid w:val="001925AE"/>
    <w:rsid w:val="00195017"/>
    <w:rsid w:val="00197527"/>
    <w:rsid w:val="001A1236"/>
    <w:rsid w:val="001A5270"/>
    <w:rsid w:val="001A5C47"/>
    <w:rsid w:val="001A7570"/>
    <w:rsid w:val="001B1B00"/>
    <w:rsid w:val="001B1EF2"/>
    <w:rsid w:val="001B307E"/>
    <w:rsid w:val="001B3408"/>
    <w:rsid w:val="001B6C8B"/>
    <w:rsid w:val="001C1EA3"/>
    <w:rsid w:val="001C21C0"/>
    <w:rsid w:val="001C4585"/>
    <w:rsid w:val="001C603E"/>
    <w:rsid w:val="001C6893"/>
    <w:rsid w:val="001C7E85"/>
    <w:rsid w:val="001D1EBE"/>
    <w:rsid w:val="001D58E7"/>
    <w:rsid w:val="001E0146"/>
    <w:rsid w:val="001E0C63"/>
    <w:rsid w:val="001E21D0"/>
    <w:rsid w:val="001E494B"/>
    <w:rsid w:val="001E69C3"/>
    <w:rsid w:val="001E7C09"/>
    <w:rsid w:val="001F27A5"/>
    <w:rsid w:val="001F2F11"/>
    <w:rsid w:val="001F439F"/>
    <w:rsid w:val="00204135"/>
    <w:rsid w:val="00204463"/>
    <w:rsid w:val="002072EE"/>
    <w:rsid w:val="00213AAE"/>
    <w:rsid w:val="0021543E"/>
    <w:rsid w:val="00217F7E"/>
    <w:rsid w:val="002235F0"/>
    <w:rsid w:val="0022642E"/>
    <w:rsid w:val="0022718F"/>
    <w:rsid w:val="002331A0"/>
    <w:rsid w:val="00234980"/>
    <w:rsid w:val="00234DC5"/>
    <w:rsid w:val="00237801"/>
    <w:rsid w:val="00240A32"/>
    <w:rsid w:val="00242375"/>
    <w:rsid w:val="002513B9"/>
    <w:rsid w:val="0025220B"/>
    <w:rsid w:val="0025284D"/>
    <w:rsid w:val="00255657"/>
    <w:rsid w:val="00256A69"/>
    <w:rsid w:val="002612A7"/>
    <w:rsid w:val="00265103"/>
    <w:rsid w:val="002719E6"/>
    <w:rsid w:val="00277F4F"/>
    <w:rsid w:val="00280DDB"/>
    <w:rsid w:val="00282B19"/>
    <w:rsid w:val="00282CB8"/>
    <w:rsid w:val="002830DC"/>
    <w:rsid w:val="00283AD2"/>
    <w:rsid w:val="002854DA"/>
    <w:rsid w:val="002879CE"/>
    <w:rsid w:val="00292658"/>
    <w:rsid w:val="002955B8"/>
    <w:rsid w:val="00297F1C"/>
    <w:rsid w:val="002A0664"/>
    <w:rsid w:val="002A6454"/>
    <w:rsid w:val="002A7A1B"/>
    <w:rsid w:val="002B059A"/>
    <w:rsid w:val="002B68FB"/>
    <w:rsid w:val="002C0043"/>
    <w:rsid w:val="002C229D"/>
    <w:rsid w:val="002C6EE9"/>
    <w:rsid w:val="002D080B"/>
    <w:rsid w:val="002D2B25"/>
    <w:rsid w:val="002D438C"/>
    <w:rsid w:val="002E134C"/>
    <w:rsid w:val="002E26A5"/>
    <w:rsid w:val="002E2A37"/>
    <w:rsid w:val="002F2A98"/>
    <w:rsid w:val="002F39AA"/>
    <w:rsid w:val="002F6254"/>
    <w:rsid w:val="00306C4B"/>
    <w:rsid w:val="00310124"/>
    <w:rsid w:val="00310943"/>
    <w:rsid w:val="00312DE4"/>
    <w:rsid w:val="0031454F"/>
    <w:rsid w:val="00315947"/>
    <w:rsid w:val="00321515"/>
    <w:rsid w:val="00324F6E"/>
    <w:rsid w:val="00326229"/>
    <w:rsid w:val="00331F12"/>
    <w:rsid w:val="00334523"/>
    <w:rsid w:val="00335814"/>
    <w:rsid w:val="003359F3"/>
    <w:rsid w:val="00335FCC"/>
    <w:rsid w:val="0033659D"/>
    <w:rsid w:val="00341FDF"/>
    <w:rsid w:val="0034476C"/>
    <w:rsid w:val="00345605"/>
    <w:rsid w:val="00346F18"/>
    <w:rsid w:val="00351041"/>
    <w:rsid w:val="003537BC"/>
    <w:rsid w:val="00364F7E"/>
    <w:rsid w:val="00366061"/>
    <w:rsid w:val="003664EA"/>
    <w:rsid w:val="0036709D"/>
    <w:rsid w:val="00371659"/>
    <w:rsid w:val="00376250"/>
    <w:rsid w:val="00377C43"/>
    <w:rsid w:val="00382D5A"/>
    <w:rsid w:val="00383DD5"/>
    <w:rsid w:val="00385992"/>
    <w:rsid w:val="003861ED"/>
    <w:rsid w:val="00390C72"/>
    <w:rsid w:val="00394050"/>
    <w:rsid w:val="00396261"/>
    <w:rsid w:val="00396B07"/>
    <w:rsid w:val="00396EB6"/>
    <w:rsid w:val="003973D8"/>
    <w:rsid w:val="003A6ED2"/>
    <w:rsid w:val="003B02CF"/>
    <w:rsid w:val="003B087D"/>
    <w:rsid w:val="003B0AD1"/>
    <w:rsid w:val="003B13AA"/>
    <w:rsid w:val="003C04A5"/>
    <w:rsid w:val="003C092B"/>
    <w:rsid w:val="003C3BFA"/>
    <w:rsid w:val="003C458A"/>
    <w:rsid w:val="003C47C4"/>
    <w:rsid w:val="003C6F98"/>
    <w:rsid w:val="003D3A0A"/>
    <w:rsid w:val="003D3A2D"/>
    <w:rsid w:val="003D6684"/>
    <w:rsid w:val="003D78A8"/>
    <w:rsid w:val="003E0BF3"/>
    <w:rsid w:val="003E1F0A"/>
    <w:rsid w:val="003E2130"/>
    <w:rsid w:val="003E42D0"/>
    <w:rsid w:val="003E6CCD"/>
    <w:rsid w:val="003E6F31"/>
    <w:rsid w:val="003E7D55"/>
    <w:rsid w:val="003F2E8C"/>
    <w:rsid w:val="003F3967"/>
    <w:rsid w:val="003F3CAC"/>
    <w:rsid w:val="003F6093"/>
    <w:rsid w:val="003F6201"/>
    <w:rsid w:val="003F6522"/>
    <w:rsid w:val="003F722B"/>
    <w:rsid w:val="00405C3F"/>
    <w:rsid w:val="00412648"/>
    <w:rsid w:val="00413154"/>
    <w:rsid w:val="00414517"/>
    <w:rsid w:val="00415C89"/>
    <w:rsid w:val="00423891"/>
    <w:rsid w:val="00424479"/>
    <w:rsid w:val="00424E66"/>
    <w:rsid w:val="004251E9"/>
    <w:rsid w:val="00425F5D"/>
    <w:rsid w:val="00430171"/>
    <w:rsid w:val="00430224"/>
    <w:rsid w:val="004338D7"/>
    <w:rsid w:val="0043461D"/>
    <w:rsid w:val="004349ED"/>
    <w:rsid w:val="00435A2C"/>
    <w:rsid w:val="004361E8"/>
    <w:rsid w:val="00436367"/>
    <w:rsid w:val="0043710B"/>
    <w:rsid w:val="00441854"/>
    <w:rsid w:val="00446AD4"/>
    <w:rsid w:val="00447406"/>
    <w:rsid w:val="00451A49"/>
    <w:rsid w:val="0045259A"/>
    <w:rsid w:val="004531B3"/>
    <w:rsid w:val="00453BFB"/>
    <w:rsid w:val="004625FB"/>
    <w:rsid w:val="00467693"/>
    <w:rsid w:val="00470CD5"/>
    <w:rsid w:val="0047179D"/>
    <w:rsid w:val="00471E6F"/>
    <w:rsid w:val="0048380B"/>
    <w:rsid w:val="0048426E"/>
    <w:rsid w:val="004A27C6"/>
    <w:rsid w:val="004A416D"/>
    <w:rsid w:val="004A7E62"/>
    <w:rsid w:val="004B01A7"/>
    <w:rsid w:val="004B34D8"/>
    <w:rsid w:val="004B3861"/>
    <w:rsid w:val="004B439A"/>
    <w:rsid w:val="004B5704"/>
    <w:rsid w:val="004B6C83"/>
    <w:rsid w:val="004C589B"/>
    <w:rsid w:val="004C5AC1"/>
    <w:rsid w:val="004D1A34"/>
    <w:rsid w:val="004D57F7"/>
    <w:rsid w:val="004D668D"/>
    <w:rsid w:val="004E1FFF"/>
    <w:rsid w:val="004E4979"/>
    <w:rsid w:val="004E546F"/>
    <w:rsid w:val="004F2401"/>
    <w:rsid w:val="004F4233"/>
    <w:rsid w:val="004F486C"/>
    <w:rsid w:val="004F4F39"/>
    <w:rsid w:val="004F66C7"/>
    <w:rsid w:val="004F7122"/>
    <w:rsid w:val="004F7EB9"/>
    <w:rsid w:val="00503569"/>
    <w:rsid w:val="0050682B"/>
    <w:rsid w:val="0051134E"/>
    <w:rsid w:val="00512744"/>
    <w:rsid w:val="00512A97"/>
    <w:rsid w:val="00521137"/>
    <w:rsid w:val="00522181"/>
    <w:rsid w:val="0053200D"/>
    <w:rsid w:val="00532EA9"/>
    <w:rsid w:val="005345E4"/>
    <w:rsid w:val="005349B0"/>
    <w:rsid w:val="00534E25"/>
    <w:rsid w:val="00535FC9"/>
    <w:rsid w:val="00536C6E"/>
    <w:rsid w:val="00540B36"/>
    <w:rsid w:val="00540DF2"/>
    <w:rsid w:val="00541CCB"/>
    <w:rsid w:val="0054229D"/>
    <w:rsid w:val="00542A4C"/>
    <w:rsid w:val="00542F86"/>
    <w:rsid w:val="00543226"/>
    <w:rsid w:val="005436C6"/>
    <w:rsid w:val="005438D1"/>
    <w:rsid w:val="00544AA8"/>
    <w:rsid w:val="005476BB"/>
    <w:rsid w:val="00547F28"/>
    <w:rsid w:val="0055138A"/>
    <w:rsid w:val="0055194B"/>
    <w:rsid w:val="00552628"/>
    <w:rsid w:val="00552FC6"/>
    <w:rsid w:val="0055521A"/>
    <w:rsid w:val="005569EF"/>
    <w:rsid w:val="00564DA8"/>
    <w:rsid w:val="005675D6"/>
    <w:rsid w:val="00574D81"/>
    <w:rsid w:val="00580E03"/>
    <w:rsid w:val="00581433"/>
    <w:rsid w:val="0058649C"/>
    <w:rsid w:val="00586800"/>
    <w:rsid w:val="005947FF"/>
    <w:rsid w:val="00594AC1"/>
    <w:rsid w:val="0059506A"/>
    <w:rsid w:val="0059690E"/>
    <w:rsid w:val="00596BFE"/>
    <w:rsid w:val="005979C4"/>
    <w:rsid w:val="00597C43"/>
    <w:rsid w:val="005A1967"/>
    <w:rsid w:val="005A21F5"/>
    <w:rsid w:val="005A21FB"/>
    <w:rsid w:val="005A2573"/>
    <w:rsid w:val="005A5A06"/>
    <w:rsid w:val="005B0515"/>
    <w:rsid w:val="005B1B32"/>
    <w:rsid w:val="005B2C14"/>
    <w:rsid w:val="005B3401"/>
    <w:rsid w:val="005B36DA"/>
    <w:rsid w:val="005B4EE8"/>
    <w:rsid w:val="005B6545"/>
    <w:rsid w:val="005B6B24"/>
    <w:rsid w:val="005C5F45"/>
    <w:rsid w:val="005C6415"/>
    <w:rsid w:val="005D0605"/>
    <w:rsid w:val="005D0D43"/>
    <w:rsid w:val="005D36F4"/>
    <w:rsid w:val="005D6D5D"/>
    <w:rsid w:val="005E05D2"/>
    <w:rsid w:val="005E2CC9"/>
    <w:rsid w:val="005E72C8"/>
    <w:rsid w:val="005E7EB1"/>
    <w:rsid w:val="005F1F58"/>
    <w:rsid w:val="005F4E29"/>
    <w:rsid w:val="006012DF"/>
    <w:rsid w:val="00602581"/>
    <w:rsid w:val="00603F10"/>
    <w:rsid w:val="00603F7B"/>
    <w:rsid w:val="00604B24"/>
    <w:rsid w:val="00607014"/>
    <w:rsid w:val="00610B93"/>
    <w:rsid w:val="00612D80"/>
    <w:rsid w:val="00617D84"/>
    <w:rsid w:val="00620C0C"/>
    <w:rsid w:val="00623E50"/>
    <w:rsid w:val="00624F87"/>
    <w:rsid w:val="006321D8"/>
    <w:rsid w:val="006325B6"/>
    <w:rsid w:val="00633C69"/>
    <w:rsid w:val="00634043"/>
    <w:rsid w:val="00634946"/>
    <w:rsid w:val="00634F9C"/>
    <w:rsid w:val="006416CC"/>
    <w:rsid w:val="00642653"/>
    <w:rsid w:val="0064458D"/>
    <w:rsid w:val="00646B51"/>
    <w:rsid w:val="00652AE2"/>
    <w:rsid w:val="00656463"/>
    <w:rsid w:val="00661A1F"/>
    <w:rsid w:val="00661C3C"/>
    <w:rsid w:val="00663BDE"/>
    <w:rsid w:val="00664393"/>
    <w:rsid w:val="00666BDF"/>
    <w:rsid w:val="0067500B"/>
    <w:rsid w:val="00675446"/>
    <w:rsid w:val="00681CCC"/>
    <w:rsid w:val="006877B9"/>
    <w:rsid w:val="00687FD4"/>
    <w:rsid w:val="00690271"/>
    <w:rsid w:val="006913DB"/>
    <w:rsid w:val="006927F6"/>
    <w:rsid w:val="0069567F"/>
    <w:rsid w:val="006972AE"/>
    <w:rsid w:val="006A076A"/>
    <w:rsid w:val="006A1938"/>
    <w:rsid w:val="006A362D"/>
    <w:rsid w:val="006B219F"/>
    <w:rsid w:val="006B2313"/>
    <w:rsid w:val="006B559F"/>
    <w:rsid w:val="006C0CA8"/>
    <w:rsid w:val="006C416E"/>
    <w:rsid w:val="006C6A12"/>
    <w:rsid w:val="006C7651"/>
    <w:rsid w:val="006D4564"/>
    <w:rsid w:val="006D6D7E"/>
    <w:rsid w:val="006E45D8"/>
    <w:rsid w:val="006E7F9A"/>
    <w:rsid w:val="006F1192"/>
    <w:rsid w:val="006F4B29"/>
    <w:rsid w:val="006F6348"/>
    <w:rsid w:val="006F7517"/>
    <w:rsid w:val="00700C31"/>
    <w:rsid w:val="00702AA3"/>
    <w:rsid w:val="007052A4"/>
    <w:rsid w:val="00705FD7"/>
    <w:rsid w:val="00707CF0"/>
    <w:rsid w:val="00711F37"/>
    <w:rsid w:val="007152E2"/>
    <w:rsid w:val="0071559D"/>
    <w:rsid w:val="00717F19"/>
    <w:rsid w:val="00720040"/>
    <w:rsid w:val="00720933"/>
    <w:rsid w:val="00722BA0"/>
    <w:rsid w:val="00726247"/>
    <w:rsid w:val="0072627C"/>
    <w:rsid w:val="00730702"/>
    <w:rsid w:val="007309A1"/>
    <w:rsid w:val="00732995"/>
    <w:rsid w:val="00732A42"/>
    <w:rsid w:val="0074578E"/>
    <w:rsid w:val="0074635E"/>
    <w:rsid w:val="007464B4"/>
    <w:rsid w:val="00746C9F"/>
    <w:rsid w:val="0075181B"/>
    <w:rsid w:val="00751E67"/>
    <w:rsid w:val="00754BDD"/>
    <w:rsid w:val="00755955"/>
    <w:rsid w:val="00757B6E"/>
    <w:rsid w:val="00766DA6"/>
    <w:rsid w:val="00767F6E"/>
    <w:rsid w:val="00770D8F"/>
    <w:rsid w:val="007715E5"/>
    <w:rsid w:val="00772411"/>
    <w:rsid w:val="00776B7A"/>
    <w:rsid w:val="00777DD0"/>
    <w:rsid w:val="007824F7"/>
    <w:rsid w:val="0078252A"/>
    <w:rsid w:val="00784F32"/>
    <w:rsid w:val="00785D47"/>
    <w:rsid w:val="007860FF"/>
    <w:rsid w:val="00786B4E"/>
    <w:rsid w:val="00791EB1"/>
    <w:rsid w:val="007953DC"/>
    <w:rsid w:val="00796A22"/>
    <w:rsid w:val="007B0E48"/>
    <w:rsid w:val="007B147D"/>
    <w:rsid w:val="007B2829"/>
    <w:rsid w:val="007B4580"/>
    <w:rsid w:val="007B7B6B"/>
    <w:rsid w:val="007C1028"/>
    <w:rsid w:val="007C1B12"/>
    <w:rsid w:val="007C3BAB"/>
    <w:rsid w:val="007C4DF1"/>
    <w:rsid w:val="007C6414"/>
    <w:rsid w:val="007D0370"/>
    <w:rsid w:val="007D18F1"/>
    <w:rsid w:val="007D4D8C"/>
    <w:rsid w:val="007D5A7F"/>
    <w:rsid w:val="007D6D52"/>
    <w:rsid w:val="007D706D"/>
    <w:rsid w:val="007E0503"/>
    <w:rsid w:val="007E2560"/>
    <w:rsid w:val="007F5147"/>
    <w:rsid w:val="00805195"/>
    <w:rsid w:val="0080528B"/>
    <w:rsid w:val="008059AD"/>
    <w:rsid w:val="00810501"/>
    <w:rsid w:val="00810C06"/>
    <w:rsid w:val="00813BA4"/>
    <w:rsid w:val="0081632A"/>
    <w:rsid w:val="00820547"/>
    <w:rsid w:val="00820C7B"/>
    <w:rsid w:val="00821108"/>
    <w:rsid w:val="008225A3"/>
    <w:rsid w:val="00823A56"/>
    <w:rsid w:val="00823DD6"/>
    <w:rsid w:val="00824564"/>
    <w:rsid w:val="00824F3C"/>
    <w:rsid w:val="00827576"/>
    <w:rsid w:val="00831D28"/>
    <w:rsid w:val="00834637"/>
    <w:rsid w:val="00834BDD"/>
    <w:rsid w:val="0084087F"/>
    <w:rsid w:val="008440E7"/>
    <w:rsid w:val="00846145"/>
    <w:rsid w:val="00846628"/>
    <w:rsid w:val="00846C42"/>
    <w:rsid w:val="0085021F"/>
    <w:rsid w:val="0085693F"/>
    <w:rsid w:val="008575C5"/>
    <w:rsid w:val="00862E3E"/>
    <w:rsid w:val="00863ED0"/>
    <w:rsid w:val="008677A8"/>
    <w:rsid w:val="008719B2"/>
    <w:rsid w:val="008719D5"/>
    <w:rsid w:val="0087779D"/>
    <w:rsid w:val="00882A11"/>
    <w:rsid w:val="00882B87"/>
    <w:rsid w:val="00884561"/>
    <w:rsid w:val="00884962"/>
    <w:rsid w:val="00890DBA"/>
    <w:rsid w:val="0089338B"/>
    <w:rsid w:val="00896F2E"/>
    <w:rsid w:val="008A0202"/>
    <w:rsid w:val="008A1DBB"/>
    <w:rsid w:val="008A2503"/>
    <w:rsid w:val="008A5207"/>
    <w:rsid w:val="008A6A7A"/>
    <w:rsid w:val="008B10BA"/>
    <w:rsid w:val="008B36EB"/>
    <w:rsid w:val="008B3FA9"/>
    <w:rsid w:val="008B4040"/>
    <w:rsid w:val="008C0BDF"/>
    <w:rsid w:val="008C35B9"/>
    <w:rsid w:val="008C379F"/>
    <w:rsid w:val="008C6322"/>
    <w:rsid w:val="008C6722"/>
    <w:rsid w:val="008C7052"/>
    <w:rsid w:val="008D11FD"/>
    <w:rsid w:val="008D3CD5"/>
    <w:rsid w:val="008D4028"/>
    <w:rsid w:val="008D407E"/>
    <w:rsid w:val="008E10A9"/>
    <w:rsid w:val="008E2CB3"/>
    <w:rsid w:val="008E401A"/>
    <w:rsid w:val="008E7F83"/>
    <w:rsid w:val="008F24DF"/>
    <w:rsid w:val="008F42AD"/>
    <w:rsid w:val="008F66B1"/>
    <w:rsid w:val="00906F8B"/>
    <w:rsid w:val="009102E8"/>
    <w:rsid w:val="009104FF"/>
    <w:rsid w:val="00910B60"/>
    <w:rsid w:val="00910C17"/>
    <w:rsid w:val="00913A52"/>
    <w:rsid w:val="009144DB"/>
    <w:rsid w:val="00915D7A"/>
    <w:rsid w:val="00917F98"/>
    <w:rsid w:val="00921F9B"/>
    <w:rsid w:val="00922231"/>
    <w:rsid w:val="00922745"/>
    <w:rsid w:val="00924076"/>
    <w:rsid w:val="009240EA"/>
    <w:rsid w:val="00926C54"/>
    <w:rsid w:val="009271D3"/>
    <w:rsid w:val="0092777B"/>
    <w:rsid w:val="00927F4B"/>
    <w:rsid w:val="00930626"/>
    <w:rsid w:val="00932340"/>
    <w:rsid w:val="009332EA"/>
    <w:rsid w:val="00934360"/>
    <w:rsid w:val="009364EF"/>
    <w:rsid w:val="00936576"/>
    <w:rsid w:val="00941B14"/>
    <w:rsid w:val="00942C5E"/>
    <w:rsid w:val="00943CE6"/>
    <w:rsid w:val="009456C7"/>
    <w:rsid w:val="00945B0D"/>
    <w:rsid w:val="00952338"/>
    <w:rsid w:val="009532E7"/>
    <w:rsid w:val="009536FB"/>
    <w:rsid w:val="00956A1C"/>
    <w:rsid w:val="00956E19"/>
    <w:rsid w:val="00961917"/>
    <w:rsid w:val="00961F9B"/>
    <w:rsid w:val="00963431"/>
    <w:rsid w:val="00966BD2"/>
    <w:rsid w:val="00970904"/>
    <w:rsid w:val="00974C0B"/>
    <w:rsid w:val="00981173"/>
    <w:rsid w:val="009821E0"/>
    <w:rsid w:val="0098599C"/>
    <w:rsid w:val="00990573"/>
    <w:rsid w:val="00991151"/>
    <w:rsid w:val="00992724"/>
    <w:rsid w:val="009970DD"/>
    <w:rsid w:val="00997990"/>
    <w:rsid w:val="009A0B17"/>
    <w:rsid w:val="009A4211"/>
    <w:rsid w:val="009A44DA"/>
    <w:rsid w:val="009A5983"/>
    <w:rsid w:val="009A5BC9"/>
    <w:rsid w:val="009B0265"/>
    <w:rsid w:val="009B0562"/>
    <w:rsid w:val="009B2756"/>
    <w:rsid w:val="009B3F85"/>
    <w:rsid w:val="009B5B8A"/>
    <w:rsid w:val="009B6011"/>
    <w:rsid w:val="009C0993"/>
    <w:rsid w:val="009C105A"/>
    <w:rsid w:val="009C46F2"/>
    <w:rsid w:val="009C5A08"/>
    <w:rsid w:val="009C6654"/>
    <w:rsid w:val="009C73DF"/>
    <w:rsid w:val="009D17EA"/>
    <w:rsid w:val="009D1964"/>
    <w:rsid w:val="009D5EB6"/>
    <w:rsid w:val="009D6DCD"/>
    <w:rsid w:val="009E2A77"/>
    <w:rsid w:val="009E3D28"/>
    <w:rsid w:val="009E4637"/>
    <w:rsid w:val="009E6FE4"/>
    <w:rsid w:val="009F190B"/>
    <w:rsid w:val="009F7766"/>
    <w:rsid w:val="00A0132A"/>
    <w:rsid w:val="00A013E5"/>
    <w:rsid w:val="00A047A9"/>
    <w:rsid w:val="00A1522A"/>
    <w:rsid w:val="00A17917"/>
    <w:rsid w:val="00A240CD"/>
    <w:rsid w:val="00A25403"/>
    <w:rsid w:val="00A257F0"/>
    <w:rsid w:val="00A26CD5"/>
    <w:rsid w:val="00A31212"/>
    <w:rsid w:val="00A31B5B"/>
    <w:rsid w:val="00A33182"/>
    <w:rsid w:val="00A3388C"/>
    <w:rsid w:val="00A34A37"/>
    <w:rsid w:val="00A37348"/>
    <w:rsid w:val="00A429BC"/>
    <w:rsid w:val="00A42A8C"/>
    <w:rsid w:val="00A42AE8"/>
    <w:rsid w:val="00A4379A"/>
    <w:rsid w:val="00A518EA"/>
    <w:rsid w:val="00A533D7"/>
    <w:rsid w:val="00A55509"/>
    <w:rsid w:val="00A56399"/>
    <w:rsid w:val="00A64450"/>
    <w:rsid w:val="00A650B5"/>
    <w:rsid w:val="00A65140"/>
    <w:rsid w:val="00A66292"/>
    <w:rsid w:val="00A66F4F"/>
    <w:rsid w:val="00A72B3A"/>
    <w:rsid w:val="00A733B4"/>
    <w:rsid w:val="00A764CB"/>
    <w:rsid w:val="00A7719A"/>
    <w:rsid w:val="00A81C32"/>
    <w:rsid w:val="00A82336"/>
    <w:rsid w:val="00A87098"/>
    <w:rsid w:val="00A910A9"/>
    <w:rsid w:val="00A93DF6"/>
    <w:rsid w:val="00A93F91"/>
    <w:rsid w:val="00A961BF"/>
    <w:rsid w:val="00AA546F"/>
    <w:rsid w:val="00AA61FE"/>
    <w:rsid w:val="00AA76D2"/>
    <w:rsid w:val="00AB0310"/>
    <w:rsid w:val="00AB0A2A"/>
    <w:rsid w:val="00AB219A"/>
    <w:rsid w:val="00AB59A1"/>
    <w:rsid w:val="00AC0EDC"/>
    <w:rsid w:val="00AC17CC"/>
    <w:rsid w:val="00AC42CA"/>
    <w:rsid w:val="00AC4FFF"/>
    <w:rsid w:val="00AD08F1"/>
    <w:rsid w:val="00AD6A5B"/>
    <w:rsid w:val="00AD6CF9"/>
    <w:rsid w:val="00AE0D84"/>
    <w:rsid w:val="00AE16C4"/>
    <w:rsid w:val="00AE42CF"/>
    <w:rsid w:val="00AE55CD"/>
    <w:rsid w:val="00AF3AF2"/>
    <w:rsid w:val="00AF469C"/>
    <w:rsid w:val="00AF4AD1"/>
    <w:rsid w:val="00AF76F0"/>
    <w:rsid w:val="00B0376E"/>
    <w:rsid w:val="00B042EB"/>
    <w:rsid w:val="00B049F3"/>
    <w:rsid w:val="00B0503F"/>
    <w:rsid w:val="00B0742E"/>
    <w:rsid w:val="00B15213"/>
    <w:rsid w:val="00B163D2"/>
    <w:rsid w:val="00B16EC0"/>
    <w:rsid w:val="00B16FCB"/>
    <w:rsid w:val="00B170D5"/>
    <w:rsid w:val="00B179A9"/>
    <w:rsid w:val="00B21152"/>
    <w:rsid w:val="00B23337"/>
    <w:rsid w:val="00B25415"/>
    <w:rsid w:val="00B2659B"/>
    <w:rsid w:val="00B32189"/>
    <w:rsid w:val="00B32204"/>
    <w:rsid w:val="00B3551E"/>
    <w:rsid w:val="00B4272B"/>
    <w:rsid w:val="00B42FBC"/>
    <w:rsid w:val="00B43F96"/>
    <w:rsid w:val="00B45D94"/>
    <w:rsid w:val="00B47BEA"/>
    <w:rsid w:val="00B50195"/>
    <w:rsid w:val="00B507CF"/>
    <w:rsid w:val="00B516C3"/>
    <w:rsid w:val="00B516DF"/>
    <w:rsid w:val="00B51BD2"/>
    <w:rsid w:val="00B51FDB"/>
    <w:rsid w:val="00B55960"/>
    <w:rsid w:val="00B55F58"/>
    <w:rsid w:val="00B55FDF"/>
    <w:rsid w:val="00B560FB"/>
    <w:rsid w:val="00B60019"/>
    <w:rsid w:val="00B65341"/>
    <w:rsid w:val="00B662C3"/>
    <w:rsid w:val="00B72C30"/>
    <w:rsid w:val="00B7353D"/>
    <w:rsid w:val="00B75557"/>
    <w:rsid w:val="00B758CA"/>
    <w:rsid w:val="00B759DF"/>
    <w:rsid w:val="00B75E80"/>
    <w:rsid w:val="00B80032"/>
    <w:rsid w:val="00B838AF"/>
    <w:rsid w:val="00B86D8D"/>
    <w:rsid w:val="00B91A5B"/>
    <w:rsid w:val="00B923CF"/>
    <w:rsid w:val="00B94E48"/>
    <w:rsid w:val="00BA0990"/>
    <w:rsid w:val="00BA11F9"/>
    <w:rsid w:val="00BA2910"/>
    <w:rsid w:val="00BA4E35"/>
    <w:rsid w:val="00BA58D9"/>
    <w:rsid w:val="00BA7EEB"/>
    <w:rsid w:val="00BB1936"/>
    <w:rsid w:val="00BB2347"/>
    <w:rsid w:val="00BB5B73"/>
    <w:rsid w:val="00BB655C"/>
    <w:rsid w:val="00BC13C1"/>
    <w:rsid w:val="00BC39BD"/>
    <w:rsid w:val="00BC5FB1"/>
    <w:rsid w:val="00BD1AD9"/>
    <w:rsid w:val="00BD2201"/>
    <w:rsid w:val="00BD2E2D"/>
    <w:rsid w:val="00BD42E6"/>
    <w:rsid w:val="00BD6ACB"/>
    <w:rsid w:val="00BD7E42"/>
    <w:rsid w:val="00BE0644"/>
    <w:rsid w:val="00BE1A24"/>
    <w:rsid w:val="00BE3B8E"/>
    <w:rsid w:val="00BE7060"/>
    <w:rsid w:val="00BF01D6"/>
    <w:rsid w:val="00C0272A"/>
    <w:rsid w:val="00C03016"/>
    <w:rsid w:val="00C039F3"/>
    <w:rsid w:val="00C046DB"/>
    <w:rsid w:val="00C10E30"/>
    <w:rsid w:val="00C13E84"/>
    <w:rsid w:val="00C15305"/>
    <w:rsid w:val="00C16298"/>
    <w:rsid w:val="00C16E0D"/>
    <w:rsid w:val="00C33AE4"/>
    <w:rsid w:val="00C3459F"/>
    <w:rsid w:val="00C356EB"/>
    <w:rsid w:val="00C36398"/>
    <w:rsid w:val="00C36F69"/>
    <w:rsid w:val="00C4414D"/>
    <w:rsid w:val="00C50905"/>
    <w:rsid w:val="00C55F4B"/>
    <w:rsid w:val="00C56027"/>
    <w:rsid w:val="00C5725B"/>
    <w:rsid w:val="00C57B07"/>
    <w:rsid w:val="00C6176E"/>
    <w:rsid w:val="00C62554"/>
    <w:rsid w:val="00C665B0"/>
    <w:rsid w:val="00C67582"/>
    <w:rsid w:val="00C70CB6"/>
    <w:rsid w:val="00C7163A"/>
    <w:rsid w:val="00C7463A"/>
    <w:rsid w:val="00C766EE"/>
    <w:rsid w:val="00C82D4C"/>
    <w:rsid w:val="00C866F7"/>
    <w:rsid w:val="00C92D00"/>
    <w:rsid w:val="00C94E66"/>
    <w:rsid w:val="00C952B4"/>
    <w:rsid w:val="00C9758A"/>
    <w:rsid w:val="00CA1283"/>
    <w:rsid w:val="00CA21DA"/>
    <w:rsid w:val="00CA266A"/>
    <w:rsid w:val="00CA2942"/>
    <w:rsid w:val="00CA438D"/>
    <w:rsid w:val="00CB033D"/>
    <w:rsid w:val="00CB29AF"/>
    <w:rsid w:val="00CB3628"/>
    <w:rsid w:val="00CC11F2"/>
    <w:rsid w:val="00CC2655"/>
    <w:rsid w:val="00CC2DF8"/>
    <w:rsid w:val="00CC3BCF"/>
    <w:rsid w:val="00CC5D35"/>
    <w:rsid w:val="00CC6AF0"/>
    <w:rsid w:val="00CD1BD1"/>
    <w:rsid w:val="00CD3455"/>
    <w:rsid w:val="00CD362B"/>
    <w:rsid w:val="00CD553C"/>
    <w:rsid w:val="00CD61F4"/>
    <w:rsid w:val="00CD75A4"/>
    <w:rsid w:val="00CE1329"/>
    <w:rsid w:val="00CE132C"/>
    <w:rsid w:val="00CE2D8F"/>
    <w:rsid w:val="00CE6279"/>
    <w:rsid w:val="00CE6629"/>
    <w:rsid w:val="00CF214A"/>
    <w:rsid w:val="00CF23C2"/>
    <w:rsid w:val="00CF7EAE"/>
    <w:rsid w:val="00D00E46"/>
    <w:rsid w:val="00D01BBE"/>
    <w:rsid w:val="00D0650B"/>
    <w:rsid w:val="00D126EA"/>
    <w:rsid w:val="00D1787E"/>
    <w:rsid w:val="00D17BDF"/>
    <w:rsid w:val="00D2250A"/>
    <w:rsid w:val="00D2291A"/>
    <w:rsid w:val="00D23C03"/>
    <w:rsid w:val="00D247DB"/>
    <w:rsid w:val="00D26417"/>
    <w:rsid w:val="00D33749"/>
    <w:rsid w:val="00D36C8C"/>
    <w:rsid w:val="00D36D45"/>
    <w:rsid w:val="00D40463"/>
    <w:rsid w:val="00D42824"/>
    <w:rsid w:val="00D448AC"/>
    <w:rsid w:val="00D46B63"/>
    <w:rsid w:val="00D47589"/>
    <w:rsid w:val="00D53040"/>
    <w:rsid w:val="00D536D8"/>
    <w:rsid w:val="00D53BE1"/>
    <w:rsid w:val="00D60A03"/>
    <w:rsid w:val="00D62892"/>
    <w:rsid w:val="00D62FC8"/>
    <w:rsid w:val="00D6373F"/>
    <w:rsid w:val="00D6431E"/>
    <w:rsid w:val="00D6773C"/>
    <w:rsid w:val="00D67EDD"/>
    <w:rsid w:val="00D70C7E"/>
    <w:rsid w:val="00D71B7D"/>
    <w:rsid w:val="00D75266"/>
    <w:rsid w:val="00D76EDF"/>
    <w:rsid w:val="00D809D2"/>
    <w:rsid w:val="00D814F5"/>
    <w:rsid w:val="00D8726D"/>
    <w:rsid w:val="00D87B4E"/>
    <w:rsid w:val="00D93E6A"/>
    <w:rsid w:val="00DA0152"/>
    <w:rsid w:val="00DA36D3"/>
    <w:rsid w:val="00DA3EB8"/>
    <w:rsid w:val="00DA5F14"/>
    <w:rsid w:val="00DB0345"/>
    <w:rsid w:val="00DB056E"/>
    <w:rsid w:val="00DB1C36"/>
    <w:rsid w:val="00DB5725"/>
    <w:rsid w:val="00DC1DC3"/>
    <w:rsid w:val="00DC3CD2"/>
    <w:rsid w:val="00DC7B33"/>
    <w:rsid w:val="00DD0253"/>
    <w:rsid w:val="00DD12E1"/>
    <w:rsid w:val="00DD31CD"/>
    <w:rsid w:val="00DD412E"/>
    <w:rsid w:val="00DD4F92"/>
    <w:rsid w:val="00DD6DD8"/>
    <w:rsid w:val="00DD704B"/>
    <w:rsid w:val="00DD7B92"/>
    <w:rsid w:val="00DE083A"/>
    <w:rsid w:val="00DE16CC"/>
    <w:rsid w:val="00DE220C"/>
    <w:rsid w:val="00DE5CAC"/>
    <w:rsid w:val="00DF15D4"/>
    <w:rsid w:val="00DF15FD"/>
    <w:rsid w:val="00DF381D"/>
    <w:rsid w:val="00DF6329"/>
    <w:rsid w:val="00E00849"/>
    <w:rsid w:val="00E00D4D"/>
    <w:rsid w:val="00E02036"/>
    <w:rsid w:val="00E03AF2"/>
    <w:rsid w:val="00E04CCE"/>
    <w:rsid w:val="00E05385"/>
    <w:rsid w:val="00E10838"/>
    <w:rsid w:val="00E119B3"/>
    <w:rsid w:val="00E12F47"/>
    <w:rsid w:val="00E13061"/>
    <w:rsid w:val="00E14BFB"/>
    <w:rsid w:val="00E151A0"/>
    <w:rsid w:val="00E155A7"/>
    <w:rsid w:val="00E206E1"/>
    <w:rsid w:val="00E20BBA"/>
    <w:rsid w:val="00E23A16"/>
    <w:rsid w:val="00E253B9"/>
    <w:rsid w:val="00E346D8"/>
    <w:rsid w:val="00E35958"/>
    <w:rsid w:val="00E35D95"/>
    <w:rsid w:val="00E36606"/>
    <w:rsid w:val="00E41177"/>
    <w:rsid w:val="00E41A45"/>
    <w:rsid w:val="00E46809"/>
    <w:rsid w:val="00E51A09"/>
    <w:rsid w:val="00E53092"/>
    <w:rsid w:val="00E57AA6"/>
    <w:rsid w:val="00E647D5"/>
    <w:rsid w:val="00E66F7D"/>
    <w:rsid w:val="00E704C7"/>
    <w:rsid w:val="00E7109D"/>
    <w:rsid w:val="00E73C3E"/>
    <w:rsid w:val="00E829DC"/>
    <w:rsid w:val="00E83E93"/>
    <w:rsid w:val="00E863DA"/>
    <w:rsid w:val="00E902A1"/>
    <w:rsid w:val="00E930CA"/>
    <w:rsid w:val="00E93D40"/>
    <w:rsid w:val="00E94455"/>
    <w:rsid w:val="00E94578"/>
    <w:rsid w:val="00E952C9"/>
    <w:rsid w:val="00E95D3F"/>
    <w:rsid w:val="00EA169C"/>
    <w:rsid w:val="00EA2CCD"/>
    <w:rsid w:val="00EA39F7"/>
    <w:rsid w:val="00EA73AB"/>
    <w:rsid w:val="00EB01AA"/>
    <w:rsid w:val="00EB0DD8"/>
    <w:rsid w:val="00EB1803"/>
    <w:rsid w:val="00EB1ACE"/>
    <w:rsid w:val="00EB3451"/>
    <w:rsid w:val="00EB3CC9"/>
    <w:rsid w:val="00EB511A"/>
    <w:rsid w:val="00EB6D4F"/>
    <w:rsid w:val="00EB74D3"/>
    <w:rsid w:val="00EC07D4"/>
    <w:rsid w:val="00EC5EA8"/>
    <w:rsid w:val="00EC6488"/>
    <w:rsid w:val="00ED0004"/>
    <w:rsid w:val="00ED0D33"/>
    <w:rsid w:val="00ED56DB"/>
    <w:rsid w:val="00ED7F5F"/>
    <w:rsid w:val="00EE05AE"/>
    <w:rsid w:val="00EE40CE"/>
    <w:rsid w:val="00EE4B3E"/>
    <w:rsid w:val="00EE4BBA"/>
    <w:rsid w:val="00EF0FF2"/>
    <w:rsid w:val="00EF4116"/>
    <w:rsid w:val="00F11589"/>
    <w:rsid w:val="00F14B3F"/>
    <w:rsid w:val="00F16DED"/>
    <w:rsid w:val="00F16E21"/>
    <w:rsid w:val="00F235B7"/>
    <w:rsid w:val="00F25695"/>
    <w:rsid w:val="00F26B7C"/>
    <w:rsid w:val="00F310BC"/>
    <w:rsid w:val="00F31298"/>
    <w:rsid w:val="00F42D93"/>
    <w:rsid w:val="00F43752"/>
    <w:rsid w:val="00F4493D"/>
    <w:rsid w:val="00F46A96"/>
    <w:rsid w:val="00F46BF7"/>
    <w:rsid w:val="00F560A9"/>
    <w:rsid w:val="00F57158"/>
    <w:rsid w:val="00F57181"/>
    <w:rsid w:val="00F60A60"/>
    <w:rsid w:val="00F62FD8"/>
    <w:rsid w:val="00F6452F"/>
    <w:rsid w:val="00F6635D"/>
    <w:rsid w:val="00F676E1"/>
    <w:rsid w:val="00F72778"/>
    <w:rsid w:val="00F72883"/>
    <w:rsid w:val="00F7530C"/>
    <w:rsid w:val="00F76514"/>
    <w:rsid w:val="00F76980"/>
    <w:rsid w:val="00F778DD"/>
    <w:rsid w:val="00F819C2"/>
    <w:rsid w:val="00F81FD6"/>
    <w:rsid w:val="00F84269"/>
    <w:rsid w:val="00F86BDE"/>
    <w:rsid w:val="00F86E65"/>
    <w:rsid w:val="00F87BB8"/>
    <w:rsid w:val="00F87F7B"/>
    <w:rsid w:val="00F91BC1"/>
    <w:rsid w:val="00F91C4F"/>
    <w:rsid w:val="00F923B0"/>
    <w:rsid w:val="00F965F5"/>
    <w:rsid w:val="00FA275D"/>
    <w:rsid w:val="00FA35E6"/>
    <w:rsid w:val="00FB26EC"/>
    <w:rsid w:val="00FB68AE"/>
    <w:rsid w:val="00FC040F"/>
    <w:rsid w:val="00FC0E08"/>
    <w:rsid w:val="00FC12CC"/>
    <w:rsid w:val="00FD2D21"/>
    <w:rsid w:val="00FD2DE0"/>
    <w:rsid w:val="00FD39D1"/>
    <w:rsid w:val="00FD3A8F"/>
    <w:rsid w:val="00FD4485"/>
    <w:rsid w:val="00FD6EF1"/>
    <w:rsid w:val="00FE0C95"/>
    <w:rsid w:val="00FE4890"/>
    <w:rsid w:val="00FE6F0F"/>
    <w:rsid w:val="00FE6FBD"/>
    <w:rsid w:val="00FF51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0790B2"/>
  <w15:docId w15:val="{3E44DECC-0DFE-40EC-ADF1-64A828EDB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F1817"/>
    <w:pPr>
      <w:spacing w:after="120"/>
      <w:jc w:val="both"/>
    </w:pPr>
    <w:rPr>
      <w:rFonts w:ascii="Arial" w:hAnsi="Arial"/>
      <w:sz w:val="18"/>
    </w:rPr>
  </w:style>
  <w:style w:type="paragraph" w:styleId="Nagwek1">
    <w:name w:val="heading 1"/>
    <w:basedOn w:val="Normalny"/>
    <w:next w:val="Nagwek2"/>
    <w:link w:val="Nagwek1Znak"/>
    <w:qFormat/>
    <w:rsid w:val="008E10A9"/>
    <w:pPr>
      <w:keepNext/>
      <w:keepLines/>
      <w:numPr>
        <w:numId w:val="3"/>
      </w:numPr>
      <w:spacing w:before="120" w:after="0"/>
      <w:outlineLvl w:val="0"/>
    </w:pPr>
    <w:rPr>
      <w:rFonts w:eastAsiaTheme="majorEastAsia" w:cstheme="majorBidi"/>
      <w:b/>
      <w:bCs/>
      <w:szCs w:val="28"/>
    </w:rPr>
  </w:style>
  <w:style w:type="paragraph" w:styleId="Nagwek2">
    <w:name w:val="heading 2"/>
    <w:basedOn w:val="Normalny"/>
    <w:next w:val="Nagwek3"/>
    <w:link w:val="Nagwek2Znak"/>
    <w:uiPriority w:val="9"/>
    <w:unhideWhenUsed/>
    <w:qFormat/>
    <w:rsid w:val="00CA1283"/>
    <w:pPr>
      <w:keepNext/>
      <w:keepLines/>
      <w:numPr>
        <w:ilvl w:val="1"/>
        <w:numId w:val="3"/>
      </w:numPr>
      <w:spacing w:before="200" w:after="0"/>
      <w:outlineLvl w:val="1"/>
    </w:pPr>
    <w:rPr>
      <w:rFonts w:eastAsiaTheme="majorEastAsia" w:cstheme="majorBidi"/>
      <w:b/>
      <w:bCs/>
      <w:szCs w:val="26"/>
    </w:rPr>
  </w:style>
  <w:style w:type="paragraph" w:styleId="Nagwek3">
    <w:name w:val="heading 3"/>
    <w:basedOn w:val="Normalny"/>
    <w:next w:val="Normalny"/>
    <w:link w:val="Nagwek3Znak"/>
    <w:unhideWhenUsed/>
    <w:qFormat/>
    <w:rsid w:val="00547F28"/>
    <w:pPr>
      <w:keepNext/>
      <w:keepLines/>
      <w:numPr>
        <w:ilvl w:val="2"/>
        <w:numId w:val="3"/>
      </w:numPr>
      <w:spacing w:before="200" w:after="0"/>
      <w:outlineLvl w:val="2"/>
    </w:pPr>
    <w:rPr>
      <w:rFonts w:eastAsiaTheme="majorEastAsia" w:cstheme="majorBidi"/>
      <w:b/>
      <w:bCs/>
    </w:rPr>
  </w:style>
  <w:style w:type="paragraph" w:styleId="Nagwek4">
    <w:name w:val="heading 4"/>
    <w:basedOn w:val="Normalny"/>
    <w:next w:val="Normalny"/>
    <w:link w:val="Nagwek4Znak"/>
    <w:unhideWhenUsed/>
    <w:qFormat/>
    <w:rsid w:val="00547F28"/>
    <w:pPr>
      <w:keepNext/>
      <w:keepLines/>
      <w:numPr>
        <w:ilvl w:val="3"/>
        <w:numId w:val="3"/>
      </w:numPr>
      <w:spacing w:before="200" w:after="0"/>
      <w:outlineLvl w:val="3"/>
    </w:pPr>
    <w:rPr>
      <w:rFonts w:eastAsiaTheme="majorEastAsia" w:cstheme="majorBidi"/>
      <w:b/>
      <w:bCs/>
      <w:iCs/>
    </w:rPr>
  </w:style>
  <w:style w:type="paragraph" w:styleId="Nagwek5">
    <w:name w:val="heading 5"/>
    <w:basedOn w:val="Normalny"/>
    <w:next w:val="Normalny"/>
    <w:link w:val="Nagwek5Znak"/>
    <w:uiPriority w:val="9"/>
    <w:semiHidden/>
    <w:unhideWhenUsed/>
    <w:qFormat/>
    <w:rsid w:val="00CA1283"/>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semiHidden/>
    <w:unhideWhenUsed/>
    <w:qFormat/>
    <w:rsid w:val="00CA1283"/>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semiHidden/>
    <w:unhideWhenUsed/>
    <w:qFormat/>
    <w:rsid w:val="00CA1283"/>
    <w:pPr>
      <w:keepNext/>
      <w:keepLines/>
      <w:numPr>
        <w:ilvl w:val="6"/>
        <w:numId w:val="3"/>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CA1283"/>
    <w:pPr>
      <w:keepNext/>
      <w:keepLines/>
      <w:numPr>
        <w:ilvl w:val="7"/>
        <w:numId w:val="3"/>
      </w:numPr>
      <w:spacing w:before="200" w:after="0"/>
      <w:outlineLvl w:val="7"/>
    </w:pPr>
    <w:rPr>
      <w:rFonts w:asciiTheme="majorHAnsi" w:eastAsiaTheme="majorEastAsia" w:hAnsiTheme="majorHAnsi" w:cstheme="majorBidi"/>
      <w:color w:val="404040" w:themeColor="text1" w:themeTint="BF"/>
      <w:szCs w:val="20"/>
    </w:rPr>
  </w:style>
  <w:style w:type="paragraph" w:styleId="Nagwek9">
    <w:name w:val="heading 9"/>
    <w:basedOn w:val="Normalny"/>
    <w:next w:val="Normalny"/>
    <w:link w:val="Nagwek9Znak"/>
    <w:uiPriority w:val="9"/>
    <w:semiHidden/>
    <w:unhideWhenUsed/>
    <w:qFormat/>
    <w:rsid w:val="00CA1283"/>
    <w:pPr>
      <w:keepNext/>
      <w:keepLines/>
      <w:numPr>
        <w:ilvl w:val="8"/>
        <w:numId w:val="3"/>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A128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A1283"/>
  </w:style>
  <w:style w:type="paragraph" w:styleId="Stopka">
    <w:name w:val="footer"/>
    <w:basedOn w:val="Normalny"/>
    <w:link w:val="StopkaZnak"/>
    <w:uiPriority w:val="99"/>
    <w:unhideWhenUsed/>
    <w:rsid w:val="00CA128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A1283"/>
  </w:style>
  <w:style w:type="paragraph" w:customStyle="1" w:styleId="normalny3">
    <w:name w:val="normalny 3"/>
    <w:basedOn w:val="Normalny"/>
    <w:link w:val="normalny3Znak"/>
    <w:rsid w:val="00CA1283"/>
    <w:pPr>
      <w:tabs>
        <w:tab w:val="left" w:pos="397"/>
        <w:tab w:val="left" w:pos="737"/>
      </w:tabs>
      <w:spacing w:before="60" w:after="60" w:line="240" w:lineRule="auto"/>
    </w:pPr>
    <w:rPr>
      <w:rFonts w:ascii="Times New Roman" w:eastAsia="Times New Roman" w:hAnsi="Times New Roman" w:cs="Arial"/>
      <w:bCs/>
      <w:iCs/>
      <w:szCs w:val="24"/>
      <w:lang w:eastAsia="pl-PL"/>
    </w:rPr>
  </w:style>
  <w:style w:type="character" w:styleId="Numerstrony">
    <w:name w:val="page number"/>
    <w:basedOn w:val="Domylnaczcionkaakapitu"/>
    <w:rsid w:val="00CA1283"/>
    <w:rPr>
      <w:rFonts w:ascii="Arial" w:hAnsi="Arial"/>
      <w:i/>
      <w:sz w:val="20"/>
    </w:rPr>
  </w:style>
  <w:style w:type="character" w:customStyle="1" w:styleId="normalny3Znak">
    <w:name w:val="normalny 3 Znak"/>
    <w:basedOn w:val="Domylnaczcionkaakapitu"/>
    <w:link w:val="normalny3"/>
    <w:rsid w:val="00CA1283"/>
    <w:rPr>
      <w:rFonts w:ascii="Times New Roman" w:eastAsia="Times New Roman" w:hAnsi="Times New Roman" w:cs="Arial"/>
      <w:bCs/>
      <w:iCs/>
      <w:sz w:val="20"/>
      <w:szCs w:val="24"/>
      <w:lang w:eastAsia="pl-PL"/>
    </w:rPr>
  </w:style>
  <w:style w:type="paragraph" w:customStyle="1" w:styleId="StylTytuSSTPogrubienie">
    <w:name w:val="Styl Tytuł SST + Pogrubienie"/>
    <w:basedOn w:val="Normalny"/>
    <w:rsid w:val="00CA1283"/>
    <w:pPr>
      <w:tabs>
        <w:tab w:val="left" w:pos="2126"/>
      </w:tabs>
      <w:spacing w:before="60" w:after="240" w:line="240" w:lineRule="auto"/>
      <w:jc w:val="center"/>
    </w:pPr>
    <w:rPr>
      <w:rFonts w:ascii="Times New Roman" w:eastAsia="Times New Roman" w:hAnsi="Times New Roman" w:cs="Arial"/>
      <w:b/>
      <w:bCs/>
      <w:szCs w:val="24"/>
      <w:u w:val="single"/>
      <w:lang w:eastAsia="pl-PL"/>
    </w:rPr>
  </w:style>
  <w:style w:type="character" w:customStyle="1" w:styleId="Nagwek1Znak">
    <w:name w:val="Nagłówek 1 Znak"/>
    <w:basedOn w:val="Domylnaczcionkaakapitu"/>
    <w:link w:val="Nagwek1"/>
    <w:uiPriority w:val="9"/>
    <w:rsid w:val="008E10A9"/>
    <w:rPr>
      <w:rFonts w:ascii="Verdana" w:eastAsiaTheme="majorEastAsia" w:hAnsi="Verdana" w:cstheme="majorBidi"/>
      <w:b/>
      <w:bCs/>
      <w:sz w:val="20"/>
      <w:szCs w:val="28"/>
    </w:rPr>
  </w:style>
  <w:style w:type="character" w:customStyle="1" w:styleId="Nagwek4Znak">
    <w:name w:val="Nagłówek 4 Znak"/>
    <w:basedOn w:val="Domylnaczcionkaakapitu"/>
    <w:link w:val="Nagwek4"/>
    <w:uiPriority w:val="9"/>
    <w:rsid w:val="00547F28"/>
    <w:rPr>
      <w:rFonts w:ascii="Verdana" w:eastAsiaTheme="majorEastAsia" w:hAnsi="Verdana" w:cstheme="majorBidi"/>
      <w:b/>
      <w:bCs/>
      <w:iCs/>
      <w:sz w:val="20"/>
    </w:rPr>
  </w:style>
  <w:style w:type="character" w:customStyle="1" w:styleId="Nagwek2Znak">
    <w:name w:val="Nagłówek 2 Znak"/>
    <w:basedOn w:val="Domylnaczcionkaakapitu"/>
    <w:link w:val="Nagwek2"/>
    <w:uiPriority w:val="9"/>
    <w:rsid w:val="00CA1283"/>
    <w:rPr>
      <w:rFonts w:ascii="Verdana" w:eastAsiaTheme="majorEastAsia" w:hAnsi="Verdana" w:cstheme="majorBidi"/>
      <w:b/>
      <w:bCs/>
      <w:sz w:val="20"/>
      <w:szCs w:val="26"/>
    </w:rPr>
  </w:style>
  <w:style w:type="character" w:customStyle="1" w:styleId="Nagwek3Znak">
    <w:name w:val="Nagłówek 3 Znak"/>
    <w:basedOn w:val="Domylnaczcionkaakapitu"/>
    <w:link w:val="Nagwek3"/>
    <w:uiPriority w:val="9"/>
    <w:rsid w:val="00547F28"/>
    <w:rPr>
      <w:rFonts w:ascii="Verdana" w:eastAsiaTheme="majorEastAsia" w:hAnsi="Verdana" w:cstheme="majorBidi"/>
      <w:b/>
      <w:bCs/>
      <w:sz w:val="20"/>
    </w:rPr>
  </w:style>
  <w:style w:type="character" w:customStyle="1" w:styleId="Nagwek5Znak">
    <w:name w:val="Nagłówek 5 Znak"/>
    <w:basedOn w:val="Domylnaczcionkaakapitu"/>
    <w:link w:val="Nagwek5"/>
    <w:uiPriority w:val="9"/>
    <w:semiHidden/>
    <w:rsid w:val="00CA1283"/>
    <w:rPr>
      <w:rFonts w:asciiTheme="majorHAnsi" w:eastAsiaTheme="majorEastAsia" w:hAnsiTheme="majorHAnsi" w:cstheme="majorBidi"/>
      <w:color w:val="243F60" w:themeColor="accent1" w:themeShade="7F"/>
      <w:sz w:val="20"/>
    </w:rPr>
  </w:style>
  <w:style w:type="character" w:customStyle="1" w:styleId="Nagwek6Znak">
    <w:name w:val="Nagłówek 6 Znak"/>
    <w:basedOn w:val="Domylnaczcionkaakapitu"/>
    <w:link w:val="Nagwek6"/>
    <w:uiPriority w:val="9"/>
    <w:semiHidden/>
    <w:rsid w:val="00CA1283"/>
    <w:rPr>
      <w:rFonts w:asciiTheme="majorHAnsi" w:eastAsiaTheme="majorEastAsia" w:hAnsiTheme="majorHAnsi" w:cstheme="majorBidi"/>
      <w:i/>
      <w:iCs/>
      <w:color w:val="243F60" w:themeColor="accent1" w:themeShade="7F"/>
      <w:sz w:val="20"/>
    </w:rPr>
  </w:style>
  <w:style w:type="character" w:customStyle="1" w:styleId="Nagwek7Znak">
    <w:name w:val="Nagłówek 7 Znak"/>
    <w:basedOn w:val="Domylnaczcionkaakapitu"/>
    <w:link w:val="Nagwek7"/>
    <w:uiPriority w:val="9"/>
    <w:semiHidden/>
    <w:rsid w:val="00CA1283"/>
    <w:rPr>
      <w:rFonts w:asciiTheme="majorHAnsi" w:eastAsiaTheme="majorEastAsia" w:hAnsiTheme="majorHAnsi" w:cstheme="majorBidi"/>
      <w:i/>
      <w:iCs/>
      <w:color w:val="404040" w:themeColor="text1" w:themeTint="BF"/>
      <w:sz w:val="20"/>
    </w:rPr>
  </w:style>
  <w:style w:type="character" w:customStyle="1" w:styleId="Nagwek8Znak">
    <w:name w:val="Nagłówek 8 Znak"/>
    <w:basedOn w:val="Domylnaczcionkaakapitu"/>
    <w:link w:val="Nagwek8"/>
    <w:uiPriority w:val="9"/>
    <w:semiHidden/>
    <w:rsid w:val="00CA1283"/>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CA1283"/>
    <w:rPr>
      <w:rFonts w:asciiTheme="majorHAnsi" w:eastAsiaTheme="majorEastAsia" w:hAnsiTheme="majorHAnsi" w:cstheme="majorBidi"/>
      <w:i/>
      <w:iCs/>
      <w:color w:val="404040" w:themeColor="text1" w:themeTint="BF"/>
      <w:sz w:val="20"/>
      <w:szCs w:val="20"/>
    </w:rPr>
  </w:style>
  <w:style w:type="table" w:styleId="Tabela-Siatka">
    <w:name w:val="Table Grid"/>
    <w:basedOn w:val="Standardowy"/>
    <w:uiPriority w:val="59"/>
    <w:rsid w:val="005320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wykytekst">
    <w:name w:val="Plain Text"/>
    <w:basedOn w:val="Normalny"/>
    <w:link w:val="ZwykytekstZnak"/>
    <w:rsid w:val="008E10A9"/>
    <w:pPr>
      <w:spacing w:after="0" w:line="240" w:lineRule="auto"/>
    </w:pPr>
    <w:rPr>
      <w:rFonts w:ascii="Symbol" w:eastAsia="Times New Roman" w:hAnsi="Symbol" w:cs="Times New Roman"/>
      <w:szCs w:val="20"/>
      <w:lang w:eastAsia="pl-PL"/>
    </w:rPr>
  </w:style>
  <w:style w:type="character" w:customStyle="1" w:styleId="ZwykytekstZnak">
    <w:name w:val="Zwykły tekst Znak"/>
    <w:basedOn w:val="Domylnaczcionkaakapitu"/>
    <w:link w:val="Zwykytekst"/>
    <w:rsid w:val="008E10A9"/>
    <w:rPr>
      <w:rFonts w:ascii="Symbol" w:eastAsia="Times New Roman" w:hAnsi="Symbol" w:cs="Times New Roman"/>
      <w:sz w:val="20"/>
      <w:szCs w:val="20"/>
      <w:lang w:eastAsia="pl-PL"/>
    </w:rPr>
  </w:style>
  <w:style w:type="paragraph" w:customStyle="1" w:styleId="Standardowytekst">
    <w:name w:val="Standardowy.tekst"/>
    <w:rsid w:val="008E10A9"/>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8E10A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E10A9"/>
    <w:rPr>
      <w:rFonts w:ascii="Tahoma" w:hAnsi="Tahoma" w:cs="Tahoma"/>
      <w:sz w:val="16"/>
      <w:szCs w:val="16"/>
    </w:rPr>
  </w:style>
  <w:style w:type="paragraph" w:styleId="Akapitzlist">
    <w:name w:val="List Paragraph"/>
    <w:basedOn w:val="Normalny"/>
    <w:uiPriority w:val="34"/>
    <w:qFormat/>
    <w:rsid w:val="00547F28"/>
    <w:pPr>
      <w:ind w:left="720"/>
      <w:contextualSpacing/>
    </w:pPr>
  </w:style>
  <w:style w:type="paragraph" w:styleId="Tekstpodstawowywcity3">
    <w:name w:val="Body Text Indent 3"/>
    <w:basedOn w:val="Normalny"/>
    <w:link w:val="Tekstpodstawowywcity3Znak"/>
    <w:rsid w:val="00547F28"/>
    <w:pPr>
      <w:widowControl w:val="0"/>
      <w:spacing w:before="120" w:after="0" w:line="240" w:lineRule="auto"/>
      <w:ind w:firstLine="708"/>
    </w:pPr>
    <w:rPr>
      <w:rFonts w:ascii="Times New Roman" w:eastAsia="Times New Roman" w:hAnsi="Times New Roman" w:cs="Times New Roman"/>
      <w:szCs w:val="20"/>
      <w:lang w:eastAsia="pl-PL"/>
    </w:rPr>
  </w:style>
  <w:style w:type="character" w:customStyle="1" w:styleId="Tekstpodstawowywcity3Znak">
    <w:name w:val="Tekst podstawowy wcięty 3 Znak"/>
    <w:basedOn w:val="Domylnaczcionkaakapitu"/>
    <w:link w:val="Tekstpodstawowywcity3"/>
    <w:rsid w:val="00547F28"/>
    <w:rPr>
      <w:rFonts w:ascii="Times New Roman" w:eastAsia="Times New Roman" w:hAnsi="Times New Roman" w:cs="Times New Roman"/>
      <w:sz w:val="20"/>
      <w:szCs w:val="20"/>
      <w:lang w:eastAsia="pl-PL"/>
    </w:rPr>
  </w:style>
  <w:style w:type="paragraph" w:styleId="Tekstpodstawowywcity2">
    <w:name w:val="Body Text Indent 2"/>
    <w:basedOn w:val="Normalny"/>
    <w:link w:val="Tekstpodstawowywcity2Znak"/>
    <w:unhideWhenUsed/>
    <w:rsid w:val="00547F28"/>
    <w:pPr>
      <w:spacing w:line="480" w:lineRule="auto"/>
      <w:ind w:left="283"/>
    </w:pPr>
  </w:style>
  <w:style w:type="character" w:customStyle="1" w:styleId="Tekstpodstawowywcity2Znak">
    <w:name w:val="Tekst podstawowy wcięty 2 Znak"/>
    <w:basedOn w:val="Domylnaczcionkaakapitu"/>
    <w:link w:val="Tekstpodstawowywcity2"/>
    <w:uiPriority w:val="99"/>
    <w:semiHidden/>
    <w:rsid w:val="00547F28"/>
    <w:rPr>
      <w:rFonts w:ascii="Verdana" w:hAnsi="Verdana"/>
      <w:sz w:val="20"/>
    </w:rPr>
  </w:style>
  <w:style w:type="paragraph" w:styleId="Tekstpodstawowywcity">
    <w:name w:val="Body Text Indent"/>
    <w:basedOn w:val="Normalny"/>
    <w:link w:val="TekstpodstawowywcityZnak"/>
    <w:pPr>
      <w:tabs>
        <w:tab w:val="left" w:pos="-720"/>
        <w:tab w:val="left" w:pos="0"/>
        <w:tab w:val="left" w:pos="510"/>
        <w:tab w:val="left" w:pos="737"/>
        <w:tab w:val="left" w:pos="1133"/>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546"/>
      </w:tabs>
      <w:suppressAutoHyphens/>
      <w:spacing w:after="0" w:line="240" w:lineRule="auto"/>
      <w:ind w:left="737" w:hanging="737"/>
    </w:pPr>
    <w:rPr>
      <w:rFonts w:ascii="Times New Roman" w:eastAsia="Times New Roman" w:hAnsi="Times New Roman" w:cs="Times New Roman"/>
      <w:spacing w:val="-3"/>
      <w:sz w:val="24"/>
      <w:szCs w:val="20"/>
      <w:lang w:eastAsia="pl-PL"/>
    </w:rPr>
  </w:style>
  <w:style w:type="character" w:customStyle="1" w:styleId="TekstpodstawowywcityZnak">
    <w:name w:val="Tekst podstawowy wcięty Znak"/>
    <w:basedOn w:val="Domylnaczcionkaakapitu"/>
    <w:link w:val="Tekstpodstawowywcity"/>
    <w:rPr>
      <w:rFonts w:ascii="Times New Roman" w:eastAsia="Times New Roman" w:hAnsi="Times New Roman" w:cs="Times New Roman"/>
      <w:spacing w:val="-3"/>
      <w:sz w:val="24"/>
      <w:szCs w:val="20"/>
      <w:lang w:eastAsia="pl-PL"/>
    </w:rPr>
  </w:style>
  <w:style w:type="paragraph" w:styleId="Tekstpodstawowy">
    <w:name w:val="Body Text"/>
    <w:basedOn w:val="Normalny"/>
    <w:link w:val="TekstpodstawowyZnak"/>
    <w:pPr>
      <w:widowControl w:val="0"/>
      <w:spacing w:after="0" w:line="240" w:lineRule="auto"/>
    </w:pPr>
    <w:rPr>
      <w:rFonts w:ascii="Times New Roman" w:eastAsia="Times New Roman" w:hAnsi="Times New Roman" w:cs="Times New Roman"/>
      <w:snapToGrid w:val="0"/>
      <w:sz w:val="24"/>
      <w:szCs w:val="20"/>
      <w:lang w:eastAsia="pl-PL"/>
    </w:rPr>
  </w:style>
  <w:style w:type="character" w:customStyle="1" w:styleId="TekstpodstawowyZnak">
    <w:name w:val="Tekst podstawowy Znak"/>
    <w:basedOn w:val="Domylnaczcionkaakapitu"/>
    <w:link w:val="Tekstpodstawowy"/>
    <w:rPr>
      <w:rFonts w:ascii="Times New Roman" w:eastAsia="Times New Roman" w:hAnsi="Times New Roman" w:cs="Times New Roman"/>
      <w:snapToGrid w:val="0"/>
      <w:sz w:val="24"/>
      <w:szCs w:val="20"/>
      <w:lang w:eastAsia="pl-PL"/>
    </w:rPr>
  </w:style>
  <w:style w:type="character" w:customStyle="1" w:styleId="Technical3">
    <w:name w:val="Technical 3"/>
    <w:rPr>
      <w:rFonts w:ascii="Courier" w:hAnsi="Courier"/>
      <w:noProof w:val="0"/>
      <w:sz w:val="24"/>
      <w:lang w:val="en-US"/>
    </w:rPr>
  </w:style>
  <w:style w:type="paragraph" w:customStyle="1" w:styleId="RightPar3">
    <w:name w:val="Right Par 3"/>
    <w:pPr>
      <w:tabs>
        <w:tab w:val="left" w:pos="-720"/>
        <w:tab w:val="left" w:pos="0"/>
        <w:tab w:val="left" w:pos="720"/>
        <w:tab w:val="left" w:pos="1440"/>
        <w:tab w:val="decimal" w:pos="2160"/>
      </w:tabs>
      <w:suppressAutoHyphens/>
      <w:spacing w:after="0" w:line="240" w:lineRule="auto"/>
      <w:ind w:left="2160" w:hanging="432"/>
    </w:pPr>
    <w:rPr>
      <w:rFonts w:ascii="Courier" w:eastAsia="Times New Roman" w:hAnsi="Courier" w:cs="Times New Roman"/>
      <w:sz w:val="24"/>
      <w:szCs w:val="20"/>
      <w:lang w:val="en-US" w:eastAsia="pl-PL"/>
    </w:rPr>
  </w:style>
  <w:style w:type="character" w:customStyle="1" w:styleId="Teksttreci2">
    <w:name w:val="Tekst treści (2)_"/>
    <w:basedOn w:val="Domylnaczcionkaakapitu"/>
    <w:link w:val="Teksttreci20"/>
    <w:rsid w:val="00DF15D4"/>
    <w:rPr>
      <w:sz w:val="18"/>
      <w:szCs w:val="18"/>
      <w:shd w:val="clear" w:color="auto" w:fill="FFFFFF"/>
    </w:rPr>
  </w:style>
  <w:style w:type="paragraph" w:customStyle="1" w:styleId="Teksttreci20">
    <w:name w:val="Tekst treści (2)"/>
    <w:basedOn w:val="Normalny"/>
    <w:link w:val="Teksttreci2"/>
    <w:rsid w:val="00DF15D4"/>
    <w:pPr>
      <w:widowControl w:val="0"/>
      <w:shd w:val="clear" w:color="auto" w:fill="FFFFFF"/>
      <w:spacing w:after="0" w:line="205" w:lineRule="exact"/>
      <w:ind w:hanging="1740"/>
      <w:jc w:val="left"/>
    </w:pPr>
    <w:rPr>
      <w:rFonts w:asciiTheme="minorHAnsi" w:hAnsiTheme="minorHAnsi"/>
      <w:szCs w:val="18"/>
    </w:rPr>
  </w:style>
  <w:style w:type="character" w:customStyle="1" w:styleId="Nagwek20">
    <w:name w:val="Nagłówek #2_"/>
    <w:basedOn w:val="Domylnaczcionkaakapitu"/>
    <w:link w:val="Nagwek21"/>
    <w:rsid w:val="00CD1BD1"/>
    <w:rPr>
      <w:b/>
      <w:bCs/>
      <w:sz w:val="18"/>
      <w:szCs w:val="18"/>
      <w:shd w:val="clear" w:color="auto" w:fill="FFFFFF"/>
    </w:rPr>
  </w:style>
  <w:style w:type="paragraph" w:customStyle="1" w:styleId="Nagwek21">
    <w:name w:val="Nagłówek #2"/>
    <w:basedOn w:val="Normalny"/>
    <w:link w:val="Nagwek20"/>
    <w:rsid w:val="00CD1BD1"/>
    <w:pPr>
      <w:widowControl w:val="0"/>
      <w:shd w:val="clear" w:color="auto" w:fill="FFFFFF"/>
      <w:spacing w:after="0" w:line="0" w:lineRule="atLeast"/>
      <w:outlineLvl w:val="1"/>
    </w:pPr>
    <w:rPr>
      <w:rFonts w:asciiTheme="minorHAnsi" w:hAnsiTheme="minorHAnsi"/>
      <w:b/>
      <w:bCs/>
      <w:szCs w:val="18"/>
    </w:rPr>
  </w:style>
  <w:style w:type="paragraph" w:styleId="Tekstprzypisukocowego">
    <w:name w:val="endnote text"/>
    <w:basedOn w:val="Normalny"/>
    <w:link w:val="TekstprzypisukocowegoZnak"/>
    <w:uiPriority w:val="99"/>
    <w:semiHidden/>
    <w:unhideWhenUsed/>
    <w:rsid w:val="00080A9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80A99"/>
    <w:rPr>
      <w:rFonts w:ascii="Arial" w:hAnsi="Arial"/>
      <w:sz w:val="20"/>
      <w:szCs w:val="20"/>
    </w:rPr>
  </w:style>
  <w:style w:type="character" w:styleId="Odwoanieprzypisukocowego">
    <w:name w:val="endnote reference"/>
    <w:basedOn w:val="Domylnaczcionkaakapitu"/>
    <w:uiPriority w:val="99"/>
    <w:semiHidden/>
    <w:unhideWhenUsed/>
    <w:rsid w:val="00080A99"/>
    <w:rPr>
      <w:vertAlign w:val="superscript"/>
    </w:rPr>
  </w:style>
  <w:style w:type="paragraph" w:styleId="Listapunktowana2">
    <w:name w:val="List Bullet 2"/>
    <w:basedOn w:val="Normalny"/>
    <w:rsid w:val="00136F89"/>
    <w:pPr>
      <w:numPr>
        <w:numId w:val="39"/>
      </w:numPr>
      <w:spacing w:before="120" w:after="0" w:line="240" w:lineRule="auto"/>
    </w:pPr>
    <w:rPr>
      <w:rFonts w:eastAsia="Times New Roman" w:cs="Times New Roman"/>
      <w:sz w:val="24"/>
      <w:szCs w:val="24"/>
      <w:lang w:val="fr-FR" w:eastAsia="fr-FR"/>
    </w:rPr>
  </w:style>
  <w:style w:type="character" w:styleId="Odwoaniedokomentarza">
    <w:name w:val="annotation reference"/>
    <w:rsid w:val="00136F89"/>
    <w:rPr>
      <w:sz w:val="16"/>
      <w:szCs w:val="16"/>
    </w:rPr>
  </w:style>
  <w:style w:type="paragraph" w:styleId="Tekstkomentarza">
    <w:name w:val="annotation text"/>
    <w:basedOn w:val="Normalny"/>
    <w:link w:val="TekstkomentarzaZnak"/>
    <w:rsid w:val="00136F89"/>
    <w:pPr>
      <w:spacing w:after="0" w:line="240" w:lineRule="auto"/>
      <w:jc w:val="left"/>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rsid w:val="00136F89"/>
    <w:rPr>
      <w:rFonts w:ascii="Times New Roman" w:eastAsia="Times New Roman" w:hAnsi="Times New Roman" w:cs="Times New Roman"/>
      <w:sz w:val="20"/>
      <w:szCs w:val="20"/>
      <w:lang w:eastAsia="pl-PL"/>
    </w:rPr>
  </w:style>
  <w:style w:type="paragraph" w:customStyle="1" w:styleId="Style3">
    <w:name w:val="Style3"/>
    <w:basedOn w:val="Normalny"/>
    <w:uiPriority w:val="99"/>
    <w:rsid w:val="008A1DBB"/>
    <w:pPr>
      <w:widowControl w:val="0"/>
      <w:autoSpaceDE w:val="0"/>
      <w:autoSpaceDN w:val="0"/>
      <w:adjustRightInd w:val="0"/>
      <w:spacing w:after="0" w:line="490" w:lineRule="exact"/>
      <w:jc w:val="center"/>
    </w:pPr>
    <w:rPr>
      <w:rFonts w:ascii="Calibri" w:eastAsia="Times New Roman" w:hAnsi="Calibri" w:cs="Times New Roman"/>
      <w:sz w:val="24"/>
      <w:szCs w:val="24"/>
      <w:lang w:eastAsia="pl-PL"/>
    </w:rPr>
  </w:style>
  <w:style w:type="character" w:customStyle="1" w:styleId="FontStyle22">
    <w:name w:val="Font Style22"/>
    <w:uiPriority w:val="99"/>
    <w:rsid w:val="008A1DBB"/>
    <w:rPr>
      <w:rFonts w:ascii="Arial" w:hAnsi="Arial" w:cs="Arial"/>
      <w:b/>
      <w:bCs/>
      <w:sz w:val="34"/>
      <w:szCs w:val="34"/>
    </w:rPr>
  </w:style>
  <w:style w:type="character" w:customStyle="1" w:styleId="FontStyle27">
    <w:name w:val="Font Style27"/>
    <w:uiPriority w:val="99"/>
    <w:rsid w:val="008A1DBB"/>
    <w:rPr>
      <w:rFonts w:ascii="Arial"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2BD7F2-EAF5-4FB4-8018-2B37C4A48D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5</Pages>
  <Words>1833</Words>
  <Characters>11001</Characters>
  <Application>Microsoft Office Word</Application>
  <DocSecurity>0</DocSecurity>
  <Lines>91</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Piotrak</dc:creator>
  <cp:lastModifiedBy>BINDER Krystian</cp:lastModifiedBy>
  <cp:revision>4</cp:revision>
  <dcterms:created xsi:type="dcterms:W3CDTF">2017-09-11T06:31:00Z</dcterms:created>
  <dcterms:modified xsi:type="dcterms:W3CDTF">2022-05-06T09:39:00Z</dcterms:modified>
</cp:coreProperties>
</file>