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13230" w14:textId="00F8F8A8" w:rsidR="00A748FF" w:rsidRPr="007916AD" w:rsidRDefault="007916AD" w:rsidP="007916AD">
      <w:pPr>
        <w:pStyle w:val="Heading40"/>
        <w:keepNext/>
        <w:keepLines/>
        <w:shd w:val="clear" w:color="auto" w:fill="auto"/>
        <w:tabs>
          <w:tab w:val="left" w:pos="379"/>
        </w:tabs>
        <w:spacing w:before="0" w:after="0" w:line="240" w:lineRule="auto"/>
        <w:ind w:right="320" w:firstLine="0"/>
        <w:rPr>
          <w:rStyle w:val="Bodytext"/>
          <w:rFonts w:ascii="Open Sans" w:hAnsi="Open Sans" w:cs="Open Sans"/>
          <w:b/>
          <w:bCs/>
          <w:sz w:val="24"/>
          <w:szCs w:val="24"/>
          <w:shd w:val="clear" w:color="auto" w:fill="auto"/>
        </w:rPr>
      </w:pPr>
      <w:r w:rsidRPr="007916AD">
        <w:rPr>
          <w:rStyle w:val="Heading4"/>
          <w:rFonts w:ascii="Open Sans" w:hAnsi="Open Sans" w:cs="Open Sans"/>
          <w:b/>
          <w:bCs/>
          <w:sz w:val="24"/>
          <w:szCs w:val="24"/>
        </w:rPr>
        <w:t>Warunki i wytyczne.</w:t>
      </w:r>
    </w:p>
    <w:p w14:paraId="22013DD7" w14:textId="77777777" w:rsidR="00A748FF" w:rsidRPr="00C102A3" w:rsidRDefault="00A748FF" w:rsidP="007916AD">
      <w:pPr>
        <w:pStyle w:val="Tekstpodstawowy7"/>
        <w:shd w:val="clear" w:color="auto" w:fill="auto"/>
        <w:spacing w:before="0" w:after="0" w:line="240" w:lineRule="auto"/>
        <w:ind w:right="280" w:firstLine="0"/>
        <w:jc w:val="both"/>
        <w:rPr>
          <w:rFonts w:ascii="Open Sans" w:hAnsi="Open Sans" w:cs="Open Sans"/>
        </w:rPr>
      </w:pPr>
    </w:p>
    <w:p w14:paraId="24AE2524" w14:textId="77777777" w:rsidR="00A748FF" w:rsidRPr="00D00CB2" w:rsidRDefault="00A748FF" w:rsidP="00A748FF">
      <w:pPr>
        <w:pStyle w:val="Heading40"/>
        <w:keepNext/>
        <w:keepLines/>
        <w:shd w:val="clear" w:color="auto" w:fill="auto"/>
        <w:spacing w:before="0" w:after="0" w:line="240" w:lineRule="auto"/>
        <w:ind w:left="80" w:firstLine="0"/>
        <w:rPr>
          <w:rFonts w:ascii="Open Sans" w:hAnsi="Open Sans" w:cs="Open Sans"/>
          <w:b/>
          <w:bCs/>
        </w:rPr>
      </w:pPr>
      <w:bookmarkStart w:id="0" w:name="bookmark11"/>
      <w:r w:rsidRPr="00D00CB2">
        <w:rPr>
          <w:rStyle w:val="Heading4"/>
          <w:rFonts w:ascii="Open Sans" w:hAnsi="Open Sans" w:cs="Open Sans"/>
          <w:b/>
          <w:bCs/>
        </w:rPr>
        <w:t xml:space="preserve">Ścieżka utwardzona - dojście do </w:t>
      </w:r>
      <w:bookmarkEnd w:id="0"/>
      <w:proofErr w:type="spellStart"/>
      <w:r>
        <w:rPr>
          <w:rStyle w:val="Heading4"/>
          <w:rFonts w:ascii="Open Sans" w:hAnsi="Open Sans" w:cs="Open Sans"/>
          <w:b/>
          <w:bCs/>
        </w:rPr>
        <w:t>linarium</w:t>
      </w:r>
      <w:proofErr w:type="spellEnd"/>
    </w:p>
    <w:p w14:paraId="47D3AD38" w14:textId="77777777" w:rsidR="00A748FF" w:rsidRPr="00C102A3" w:rsidRDefault="00A748FF" w:rsidP="00A748FF">
      <w:pPr>
        <w:pStyle w:val="Tekstpodstawowy7"/>
        <w:shd w:val="clear" w:color="auto" w:fill="auto"/>
        <w:spacing w:before="0" w:after="0" w:line="240" w:lineRule="auto"/>
        <w:ind w:left="80" w:firstLine="0"/>
        <w:jc w:val="both"/>
        <w:rPr>
          <w:rFonts w:ascii="Open Sans" w:hAnsi="Open Sans" w:cs="Open Sans"/>
        </w:rPr>
      </w:pPr>
      <w:r w:rsidRPr="00C102A3">
        <w:rPr>
          <w:rStyle w:val="Bodytext"/>
          <w:rFonts w:ascii="Open Sans" w:hAnsi="Open Sans" w:cs="Open Sans"/>
        </w:rPr>
        <w:t>Przekrój nawierzchni ścieżki żwirowej:</w:t>
      </w:r>
    </w:p>
    <w:p w14:paraId="1EA920B3" w14:textId="77777777" w:rsidR="00A748FF" w:rsidRPr="00C102A3" w:rsidRDefault="00A748FF" w:rsidP="00A748FF">
      <w:pPr>
        <w:pStyle w:val="Tekstpodstawowy7"/>
        <w:numPr>
          <w:ilvl w:val="0"/>
          <w:numId w:val="1"/>
        </w:numPr>
        <w:shd w:val="clear" w:color="auto" w:fill="auto"/>
        <w:tabs>
          <w:tab w:val="left" w:pos="474"/>
        </w:tabs>
        <w:spacing w:before="0" w:after="0" w:line="240" w:lineRule="auto"/>
        <w:ind w:left="200" w:firstLine="0"/>
        <w:jc w:val="both"/>
        <w:rPr>
          <w:rFonts w:ascii="Open Sans" w:hAnsi="Open Sans" w:cs="Open Sans"/>
        </w:rPr>
      </w:pPr>
      <w:r w:rsidRPr="00C102A3">
        <w:rPr>
          <w:rStyle w:val="Bodytext"/>
          <w:rFonts w:ascii="Open Sans" w:hAnsi="Open Sans" w:cs="Open Sans"/>
        </w:rPr>
        <w:t>szerokość ścieżki 1,5 m</w:t>
      </w:r>
    </w:p>
    <w:p w14:paraId="59584752" w14:textId="77777777" w:rsidR="00A748FF" w:rsidRPr="00C102A3" w:rsidRDefault="00A748FF" w:rsidP="00A748FF">
      <w:pPr>
        <w:pStyle w:val="Tekstpodstawowy7"/>
        <w:numPr>
          <w:ilvl w:val="0"/>
          <w:numId w:val="1"/>
        </w:numPr>
        <w:shd w:val="clear" w:color="auto" w:fill="auto"/>
        <w:tabs>
          <w:tab w:val="left" w:pos="483"/>
        </w:tabs>
        <w:spacing w:before="0" w:after="0" w:line="240" w:lineRule="auto"/>
        <w:ind w:left="200" w:firstLine="0"/>
        <w:jc w:val="both"/>
        <w:rPr>
          <w:rFonts w:ascii="Open Sans" w:hAnsi="Open Sans" w:cs="Open Sans"/>
        </w:rPr>
      </w:pPr>
      <w:r w:rsidRPr="00C102A3">
        <w:rPr>
          <w:rStyle w:val="Bodytext"/>
          <w:rFonts w:ascii="Open Sans" w:hAnsi="Open Sans" w:cs="Open Sans"/>
        </w:rPr>
        <w:t>nawierzchnia ścieżki - mieszanka optymalna gliniasto-żwirowa 0/8, warstwa grubości 5 cm</w:t>
      </w:r>
    </w:p>
    <w:p w14:paraId="2AB4FBE4" w14:textId="77777777" w:rsidR="00A748FF" w:rsidRPr="00C102A3" w:rsidRDefault="00A748FF" w:rsidP="00A748FF">
      <w:pPr>
        <w:pStyle w:val="Tekstpodstawowy7"/>
        <w:numPr>
          <w:ilvl w:val="0"/>
          <w:numId w:val="1"/>
        </w:numPr>
        <w:shd w:val="clear" w:color="auto" w:fill="auto"/>
        <w:tabs>
          <w:tab w:val="left" w:pos="483"/>
        </w:tabs>
        <w:spacing w:before="0" w:after="0" w:line="240" w:lineRule="auto"/>
        <w:ind w:left="200" w:firstLine="0"/>
        <w:jc w:val="both"/>
        <w:rPr>
          <w:rFonts w:ascii="Open Sans" w:hAnsi="Open Sans" w:cs="Open Sans"/>
        </w:rPr>
      </w:pPr>
      <w:r w:rsidRPr="00C102A3">
        <w:rPr>
          <w:rStyle w:val="Bodytext"/>
          <w:rFonts w:ascii="Open Sans" w:hAnsi="Open Sans" w:cs="Open Sans"/>
        </w:rPr>
        <w:t>mieszanka optymalna gliniasto-żwirowa 0/16, warstwa grubości 10 cm</w:t>
      </w:r>
    </w:p>
    <w:p w14:paraId="7C303144" w14:textId="77777777" w:rsidR="00A748FF" w:rsidRPr="00C102A3" w:rsidRDefault="00A748FF" w:rsidP="00A748FF">
      <w:pPr>
        <w:pStyle w:val="Tekstpodstawowy7"/>
        <w:numPr>
          <w:ilvl w:val="0"/>
          <w:numId w:val="1"/>
        </w:numPr>
        <w:shd w:val="clear" w:color="auto" w:fill="auto"/>
        <w:tabs>
          <w:tab w:val="left" w:pos="478"/>
        </w:tabs>
        <w:spacing w:before="0" w:after="0" w:line="240" w:lineRule="auto"/>
        <w:ind w:left="200" w:firstLine="0"/>
        <w:jc w:val="both"/>
        <w:rPr>
          <w:rFonts w:ascii="Open Sans" w:hAnsi="Open Sans" w:cs="Open Sans"/>
        </w:rPr>
      </w:pPr>
      <w:r w:rsidRPr="00C102A3">
        <w:rPr>
          <w:rStyle w:val="Bodytext"/>
          <w:rFonts w:ascii="Open Sans" w:hAnsi="Open Sans" w:cs="Open Sans"/>
        </w:rPr>
        <w:t>podbudowa zasadnicza z kruszywa niezwiązanego 0/31,5, warstwa grubości 15 cm</w:t>
      </w:r>
    </w:p>
    <w:p w14:paraId="5FDEFCEE" w14:textId="77777777" w:rsidR="00A748FF" w:rsidRPr="00C102A3" w:rsidRDefault="00A748FF" w:rsidP="00A748FF">
      <w:pPr>
        <w:pStyle w:val="Tekstpodstawowy7"/>
        <w:numPr>
          <w:ilvl w:val="0"/>
          <w:numId w:val="1"/>
        </w:numPr>
        <w:shd w:val="clear" w:color="auto" w:fill="auto"/>
        <w:tabs>
          <w:tab w:val="left" w:pos="469"/>
        </w:tabs>
        <w:spacing w:before="0" w:after="0" w:line="240" w:lineRule="auto"/>
        <w:ind w:left="200" w:firstLine="0"/>
        <w:jc w:val="both"/>
        <w:rPr>
          <w:rFonts w:ascii="Open Sans" w:hAnsi="Open Sans" w:cs="Open Sans"/>
        </w:rPr>
      </w:pPr>
      <w:r w:rsidRPr="00C102A3">
        <w:rPr>
          <w:rStyle w:val="Bodytext"/>
          <w:rFonts w:ascii="Open Sans" w:hAnsi="Open Sans" w:cs="Open Sans"/>
        </w:rPr>
        <w:t xml:space="preserve">wymiana gruntu na </w:t>
      </w:r>
      <w:proofErr w:type="spellStart"/>
      <w:r w:rsidRPr="00C102A3">
        <w:rPr>
          <w:rStyle w:val="Bodytext"/>
          <w:rFonts w:ascii="Open Sans" w:hAnsi="Open Sans" w:cs="Open Sans"/>
        </w:rPr>
        <w:t>niewysadzinowy</w:t>
      </w:r>
      <w:proofErr w:type="spellEnd"/>
      <w:r w:rsidRPr="00C102A3">
        <w:rPr>
          <w:rStyle w:val="Bodytext"/>
          <w:rFonts w:ascii="Open Sans" w:hAnsi="Open Sans" w:cs="Open Sans"/>
        </w:rPr>
        <w:t xml:space="preserve"> (nasyp) </w:t>
      </w:r>
      <w:proofErr w:type="spellStart"/>
      <w:r w:rsidRPr="00C102A3">
        <w:rPr>
          <w:rStyle w:val="Bodytext"/>
          <w:rFonts w:ascii="Open Sans" w:hAnsi="Open Sans" w:cs="Open Sans"/>
        </w:rPr>
        <w:t>ls</w:t>
      </w:r>
      <w:proofErr w:type="spellEnd"/>
      <w:r w:rsidRPr="00C102A3">
        <w:rPr>
          <w:rStyle w:val="Bodytext"/>
          <w:rFonts w:ascii="Open Sans" w:hAnsi="Open Sans" w:cs="Open Sans"/>
        </w:rPr>
        <w:t>&gt;1,00</w:t>
      </w:r>
    </w:p>
    <w:p w14:paraId="089A20CA" w14:textId="77777777" w:rsidR="00A748FF" w:rsidRPr="00C102A3" w:rsidRDefault="00A748FF" w:rsidP="00A748FF">
      <w:pPr>
        <w:pStyle w:val="Tekstpodstawowy7"/>
        <w:numPr>
          <w:ilvl w:val="0"/>
          <w:numId w:val="1"/>
        </w:numPr>
        <w:shd w:val="clear" w:color="auto" w:fill="auto"/>
        <w:tabs>
          <w:tab w:val="left" w:pos="478"/>
        </w:tabs>
        <w:spacing w:before="0" w:after="0" w:line="240" w:lineRule="auto"/>
        <w:ind w:left="200" w:firstLine="0"/>
        <w:jc w:val="both"/>
        <w:rPr>
          <w:rFonts w:ascii="Open Sans" w:hAnsi="Open Sans" w:cs="Open Sans"/>
        </w:rPr>
      </w:pPr>
      <w:r w:rsidRPr="00C102A3">
        <w:rPr>
          <w:rStyle w:val="Bodytext"/>
          <w:rFonts w:ascii="Open Sans" w:hAnsi="Open Sans" w:cs="Open Sans"/>
        </w:rPr>
        <w:t>podłoże gruntowe</w:t>
      </w:r>
    </w:p>
    <w:p w14:paraId="1BE88F32" w14:textId="77777777" w:rsidR="00A748FF" w:rsidRPr="00C102A3" w:rsidRDefault="00A748FF" w:rsidP="00A748FF">
      <w:pPr>
        <w:pStyle w:val="Tekstpodstawowy7"/>
        <w:shd w:val="clear" w:color="auto" w:fill="auto"/>
        <w:spacing w:before="0" w:after="0" w:line="240" w:lineRule="auto"/>
        <w:ind w:left="80" w:right="280" w:firstLine="0"/>
        <w:jc w:val="both"/>
        <w:rPr>
          <w:rFonts w:ascii="Open Sans" w:hAnsi="Open Sans" w:cs="Open Sans"/>
        </w:rPr>
      </w:pPr>
      <w:r w:rsidRPr="00C102A3">
        <w:rPr>
          <w:rStyle w:val="Bodytext"/>
          <w:rFonts w:ascii="Open Sans" w:hAnsi="Open Sans" w:cs="Open Sans"/>
        </w:rPr>
        <w:t>Obramowanie ścieżki w postaci obrzeża betonowego 6x25x1</w:t>
      </w:r>
      <w:r>
        <w:rPr>
          <w:rStyle w:val="Bodytext"/>
          <w:rFonts w:ascii="Open Sans" w:hAnsi="Open Sans" w:cs="Open Sans"/>
        </w:rPr>
        <w:t>00</w:t>
      </w:r>
      <w:r w:rsidRPr="00C102A3">
        <w:rPr>
          <w:rStyle w:val="Bodytext"/>
          <w:rFonts w:ascii="Open Sans" w:hAnsi="Open Sans" w:cs="Open Sans"/>
        </w:rPr>
        <w:t xml:space="preserve"> cm na ławie betonowej z oporem. Proponuje się budowę ścieżki wzdłuż ogrodzenie placu zabaw, od ścieżki prowadzącej na plac zabaw.</w:t>
      </w:r>
    </w:p>
    <w:p w14:paraId="43CA3247" w14:textId="77777777" w:rsidR="00A748FF" w:rsidRPr="00C102A3" w:rsidRDefault="00A748FF" w:rsidP="00A748FF">
      <w:pPr>
        <w:pStyle w:val="Tekstpodstawowy8"/>
        <w:shd w:val="clear" w:color="auto" w:fill="auto"/>
        <w:tabs>
          <w:tab w:val="left" w:pos="303"/>
        </w:tabs>
        <w:spacing w:line="240" w:lineRule="auto"/>
        <w:ind w:left="40" w:firstLine="0"/>
        <w:jc w:val="both"/>
        <w:rPr>
          <w:rStyle w:val="Bodytext"/>
          <w:rFonts w:ascii="Open Sans" w:hAnsi="Open Sans" w:cs="Open Sans"/>
        </w:rPr>
      </w:pPr>
      <w:r w:rsidRPr="00C102A3">
        <w:rPr>
          <w:rStyle w:val="Bodytext"/>
          <w:rFonts w:ascii="Open Sans" w:hAnsi="Open Sans" w:cs="Open Sans"/>
        </w:rPr>
        <w:t>Dopuszcza się możliwość zmiany rodzaju nawierzchni i warstw konstrukcyjnych zgodnie z opiniami/uzgodnieniami jednostek kompetentnych do dokonywania uzgodnień i opinii.</w:t>
      </w:r>
    </w:p>
    <w:p w14:paraId="3EF7A1B7" w14:textId="77777777" w:rsidR="00A748FF" w:rsidRPr="00C102A3" w:rsidRDefault="00A748FF" w:rsidP="00A748FF">
      <w:pPr>
        <w:pStyle w:val="Tekstpodstawowy8"/>
        <w:shd w:val="clear" w:color="auto" w:fill="auto"/>
        <w:tabs>
          <w:tab w:val="left" w:pos="303"/>
        </w:tabs>
        <w:spacing w:line="240" w:lineRule="auto"/>
        <w:ind w:left="40" w:firstLine="0"/>
        <w:jc w:val="both"/>
        <w:rPr>
          <w:rStyle w:val="Bodytext"/>
          <w:rFonts w:ascii="Open Sans" w:hAnsi="Open Sans" w:cs="Open Sans"/>
        </w:rPr>
      </w:pPr>
    </w:p>
    <w:p w14:paraId="3D03ADBE" w14:textId="77777777" w:rsidR="00A748FF" w:rsidRPr="00D00CB2" w:rsidRDefault="00A748FF" w:rsidP="00A748FF">
      <w:pPr>
        <w:pStyle w:val="Heading40"/>
        <w:keepNext/>
        <w:keepLines/>
        <w:shd w:val="clear" w:color="auto" w:fill="auto"/>
        <w:spacing w:before="0" w:after="0" w:line="240" w:lineRule="auto"/>
        <w:ind w:left="40" w:firstLine="0"/>
        <w:rPr>
          <w:rFonts w:ascii="Open Sans" w:hAnsi="Open Sans" w:cs="Open Sans"/>
          <w:b/>
          <w:bCs/>
        </w:rPr>
      </w:pPr>
      <w:bookmarkStart w:id="1" w:name="bookmark12"/>
      <w:r w:rsidRPr="00D00CB2">
        <w:rPr>
          <w:rStyle w:val="Heading4"/>
          <w:rFonts w:ascii="Open Sans" w:hAnsi="Open Sans" w:cs="Open Sans"/>
          <w:b/>
          <w:bCs/>
        </w:rPr>
        <w:t>Nawierzchnia</w:t>
      </w:r>
      <w:bookmarkEnd w:id="1"/>
    </w:p>
    <w:p w14:paraId="512D17B5" w14:textId="77777777" w:rsidR="00A748FF" w:rsidRDefault="00A748FF" w:rsidP="00A748FF">
      <w:pPr>
        <w:pStyle w:val="Tekstpodstawowy7"/>
        <w:shd w:val="clear" w:color="auto" w:fill="auto"/>
        <w:spacing w:before="0" w:after="0" w:line="240" w:lineRule="auto"/>
        <w:ind w:left="40" w:right="240" w:firstLine="0"/>
        <w:jc w:val="both"/>
        <w:rPr>
          <w:rStyle w:val="Bodytext"/>
          <w:rFonts w:ascii="Open Sans" w:hAnsi="Open Sans" w:cs="Open Sans"/>
        </w:rPr>
      </w:pPr>
      <w:r w:rsidRPr="00C102A3">
        <w:rPr>
          <w:rStyle w:val="Bodytext"/>
          <w:rFonts w:ascii="Open Sans" w:hAnsi="Open Sans" w:cs="Open Sans"/>
        </w:rPr>
        <w:t xml:space="preserve">Na terenie należy wykonać nowa nawierzchnię żwirowo - piaskową. W tym celu należy usunąć istniejące samosiejki i nawierzchnie. Teren uporządkować, wyrównać, a następnie wysypać 20 cm żwiru płukanego, gruboziarnistego, wymieszanego z piaskiem, o dopuszczalnej frakcji ziaren 20 mm. Nawierzchnia powinna być zgodna z normą PN-EN 1177, (kostka betonowa na podsypce żwirowo-piaskowej). </w:t>
      </w:r>
    </w:p>
    <w:p w14:paraId="49F351BF" w14:textId="77777777" w:rsidR="00A748FF" w:rsidRPr="00C102A3" w:rsidRDefault="00A748FF" w:rsidP="00A748FF">
      <w:pPr>
        <w:pStyle w:val="Tekstpodstawowy7"/>
        <w:shd w:val="clear" w:color="auto" w:fill="auto"/>
        <w:spacing w:before="0" w:after="0" w:line="240" w:lineRule="auto"/>
        <w:ind w:left="40" w:right="240" w:firstLine="0"/>
        <w:jc w:val="both"/>
        <w:rPr>
          <w:rStyle w:val="Bodytext"/>
          <w:rFonts w:ascii="Open Sans" w:hAnsi="Open Sans" w:cs="Open Sans"/>
          <w:color w:val="FF0000"/>
        </w:rPr>
      </w:pPr>
    </w:p>
    <w:p w14:paraId="1693E1CF" w14:textId="77777777" w:rsidR="00A748FF" w:rsidRDefault="00A748FF" w:rsidP="00A748FF">
      <w:pPr>
        <w:pStyle w:val="Tekstpodstawowy7"/>
        <w:shd w:val="clear" w:color="auto" w:fill="auto"/>
        <w:spacing w:before="0" w:after="0" w:line="240" w:lineRule="auto"/>
        <w:ind w:right="360" w:firstLine="0"/>
        <w:jc w:val="both"/>
        <w:rPr>
          <w:rStyle w:val="BodytextBold"/>
          <w:rFonts w:ascii="Open Sans" w:hAnsi="Open Sans" w:cs="Open Sans"/>
        </w:rPr>
      </w:pPr>
      <w:r w:rsidRPr="00C102A3">
        <w:rPr>
          <w:rStyle w:val="BodytextBold"/>
          <w:rFonts w:ascii="Open Sans" w:hAnsi="Open Sans" w:cs="Open Sans"/>
        </w:rPr>
        <w:t xml:space="preserve">Urządzenia </w:t>
      </w:r>
      <w:proofErr w:type="spellStart"/>
      <w:r w:rsidRPr="00C102A3">
        <w:rPr>
          <w:rStyle w:val="BodytextBold"/>
          <w:rFonts w:ascii="Open Sans" w:hAnsi="Open Sans" w:cs="Open Sans"/>
        </w:rPr>
        <w:t>linarium</w:t>
      </w:r>
      <w:proofErr w:type="spellEnd"/>
    </w:p>
    <w:p w14:paraId="424A785F" w14:textId="3BAAE80C" w:rsidR="00A748FF" w:rsidRDefault="00EC5E05" w:rsidP="00A748FF">
      <w:pPr>
        <w:spacing w:after="0" w:line="240" w:lineRule="auto"/>
        <w:rPr>
          <w:rStyle w:val="Bodytext8"/>
          <w:rFonts w:ascii="Open Sans" w:hAnsi="Open Sans" w:cs="Open Sans"/>
        </w:rPr>
      </w:pPr>
      <w:r>
        <w:rPr>
          <w:rStyle w:val="Bodytext8"/>
          <w:rFonts w:ascii="Open Sans" w:hAnsi="Open Sans" w:cs="Open Sans"/>
        </w:rPr>
        <w:t>Przykłady załącznik nr 2,</w:t>
      </w:r>
      <w:r w:rsidR="00A748FF">
        <w:rPr>
          <w:rStyle w:val="Bodytext8"/>
          <w:rFonts w:ascii="Open Sans" w:hAnsi="Open Sans" w:cs="Open Sans"/>
        </w:rPr>
        <w:t xml:space="preserve"> wymiar około 8,0 x 6.0 x 3,0 m.</w:t>
      </w:r>
    </w:p>
    <w:p w14:paraId="3DF8BADD" w14:textId="77777777" w:rsidR="00A748FF" w:rsidRPr="002C740E" w:rsidRDefault="00A748FF" w:rsidP="00A748FF">
      <w:pPr>
        <w:spacing w:after="0" w:line="240" w:lineRule="auto"/>
        <w:rPr>
          <w:rFonts w:ascii="Open Sans" w:hAnsi="Open Sans" w:cs="Open Sans"/>
          <w:sz w:val="18"/>
          <w:szCs w:val="18"/>
          <w:shd w:val="clear" w:color="auto" w:fill="FFFFFF"/>
        </w:rPr>
      </w:pPr>
    </w:p>
    <w:p w14:paraId="0A258EC6" w14:textId="77777777" w:rsidR="00A748FF" w:rsidRDefault="00A748FF" w:rsidP="00A748FF">
      <w:pPr>
        <w:spacing w:after="0" w:line="240" w:lineRule="auto"/>
        <w:ind w:left="456"/>
        <w:rPr>
          <w:rStyle w:val="Bodytext8"/>
          <w:rFonts w:ascii="Open Sans" w:eastAsia="Times New Roman" w:hAnsi="Open Sans" w:cs="Open Sans"/>
          <w:color w:val="000000"/>
          <w:lang w:val="pl"/>
        </w:rPr>
      </w:pPr>
      <w:r w:rsidRPr="0074301E">
        <w:rPr>
          <w:rStyle w:val="Bodytext7"/>
          <w:rFonts w:ascii="Open Sans" w:eastAsia="Times New Roman" w:hAnsi="Open Sans" w:cs="Open Sans"/>
          <w:b/>
          <w:bCs/>
          <w:color w:val="000000"/>
          <w:lang w:val="pl"/>
        </w:rPr>
        <w:t>Części składowe zestawu:</w:t>
      </w:r>
      <w:r>
        <w:rPr>
          <w:rStyle w:val="Bodytext7"/>
          <w:rFonts w:ascii="Open Sans" w:eastAsia="Times New Roman" w:hAnsi="Open Sans" w:cs="Open Sans"/>
          <w:b/>
          <w:bCs/>
          <w:color w:val="000000"/>
          <w:lang w:val="pl"/>
        </w:rPr>
        <w:t xml:space="preserve"> </w:t>
      </w:r>
      <w:r w:rsidRPr="00E76DB3">
        <w:rPr>
          <w:rStyle w:val="Bodytext8"/>
          <w:rFonts w:ascii="Open Sans" w:eastAsia="Times New Roman" w:hAnsi="Open Sans" w:cs="Open Sans"/>
          <w:color w:val="000000"/>
          <w:lang w:val="pl"/>
        </w:rPr>
        <w:t>Przeplotnia składająca się z</w:t>
      </w:r>
      <w:r>
        <w:rPr>
          <w:rStyle w:val="Bodytext8"/>
          <w:rFonts w:ascii="Open Sans" w:eastAsia="Times New Roman" w:hAnsi="Open Sans" w:cs="Open Sans"/>
          <w:color w:val="000000"/>
          <w:lang w:val="pl"/>
        </w:rPr>
        <w:t>:</w:t>
      </w:r>
    </w:p>
    <w:p w14:paraId="5DE2F747" w14:textId="77777777" w:rsidR="00A748FF" w:rsidRPr="00990F0F" w:rsidRDefault="00A748FF" w:rsidP="00A748FF">
      <w:pPr>
        <w:pStyle w:val="Akapitzlist"/>
        <w:numPr>
          <w:ilvl w:val="0"/>
          <w:numId w:val="3"/>
        </w:numPr>
        <w:spacing w:after="0" w:line="240" w:lineRule="auto"/>
        <w:ind w:left="1272"/>
        <w:rPr>
          <w:rStyle w:val="Bodytext8"/>
          <w:b/>
          <w:bCs/>
        </w:rPr>
      </w:pPr>
      <w:r>
        <w:rPr>
          <w:rStyle w:val="Bodytext8"/>
          <w:rFonts w:ascii="Open Sans" w:eastAsia="Times New Roman" w:hAnsi="Open Sans" w:cs="Open Sans"/>
          <w:color w:val="000000"/>
          <w:lang w:val="pl"/>
        </w:rPr>
        <w:t xml:space="preserve">różnej ilości </w:t>
      </w:r>
      <w:r w:rsidRPr="0074301E">
        <w:rPr>
          <w:rStyle w:val="Bodytext8"/>
          <w:rFonts w:ascii="Open Sans" w:eastAsia="Times New Roman" w:hAnsi="Open Sans" w:cs="Open Sans"/>
          <w:color w:val="000000"/>
          <w:lang w:val="pl"/>
        </w:rPr>
        <w:t>lin pionowych</w:t>
      </w:r>
      <w:r>
        <w:rPr>
          <w:rStyle w:val="Bodytext8"/>
          <w:rFonts w:ascii="Open Sans" w:eastAsia="Times New Roman" w:hAnsi="Open Sans" w:cs="Open Sans"/>
          <w:color w:val="000000"/>
          <w:lang w:val="pl"/>
        </w:rPr>
        <w:t>,</w:t>
      </w:r>
    </w:p>
    <w:p w14:paraId="67354538" w14:textId="77777777" w:rsidR="00A748FF" w:rsidRPr="00990F0F" w:rsidRDefault="00A748FF" w:rsidP="00A748FF">
      <w:pPr>
        <w:pStyle w:val="Akapitzlist"/>
        <w:numPr>
          <w:ilvl w:val="0"/>
          <w:numId w:val="3"/>
        </w:numPr>
        <w:spacing w:after="0" w:line="240" w:lineRule="auto"/>
        <w:ind w:left="1272"/>
        <w:rPr>
          <w:rStyle w:val="Bodytext8"/>
          <w:b/>
          <w:bCs/>
        </w:rPr>
      </w:pPr>
      <w:r>
        <w:rPr>
          <w:rStyle w:val="Bodytext8"/>
          <w:rFonts w:ascii="Open Sans" w:eastAsia="Times New Roman" w:hAnsi="Open Sans" w:cs="Open Sans"/>
          <w:color w:val="000000"/>
          <w:lang w:val="pl"/>
        </w:rPr>
        <w:t>różnej</w:t>
      </w:r>
      <w:r w:rsidRPr="0074301E">
        <w:rPr>
          <w:rStyle w:val="Bodytext8"/>
          <w:rFonts w:ascii="Open Sans" w:eastAsia="Times New Roman" w:hAnsi="Open Sans" w:cs="Open Sans"/>
          <w:color w:val="000000"/>
          <w:lang w:val="pl"/>
        </w:rPr>
        <w:t xml:space="preserve"> lin poziomych</w:t>
      </w:r>
      <w:r>
        <w:rPr>
          <w:rStyle w:val="Bodytext8"/>
          <w:rFonts w:ascii="Open Sans" w:eastAsia="Times New Roman" w:hAnsi="Open Sans" w:cs="Open Sans"/>
          <w:color w:val="000000"/>
          <w:lang w:val="pl"/>
        </w:rPr>
        <w:t>,</w:t>
      </w:r>
      <w:r w:rsidRPr="0074301E">
        <w:rPr>
          <w:rStyle w:val="Bodytext8"/>
          <w:rFonts w:ascii="Open Sans" w:eastAsia="Times New Roman" w:hAnsi="Open Sans" w:cs="Open Sans"/>
          <w:color w:val="000000"/>
          <w:lang w:val="pl"/>
        </w:rPr>
        <w:t xml:space="preserve"> </w:t>
      </w:r>
    </w:p>
    <w:p w14:paraId="01AD5ACD" w14:textId="77777777" w:rsidR="00A748FF" w:rsidRPr="00990F0F" w:rsidRDefault="00A748FF" w:rsidP="00A748FF">
      <w:pPr>
        <w:pStyle w:val="Akapitzlist"/>
        <w:numPr>
          <w:ilvl w:val="0"/>
          <w:numId w:val="3"/>
        </w:numPr>
        <w:spacing w:after="0" w:line="240" w:lineRule="auto"/>
        <w:ind w:left="1272"/>
        <w:rPr>
          <w:rStyle w:val="Bodytext8"/>
          <w:b/>
          <w:bCs/>
        </w:rPr>
      </w:pPr>
      <w:r>
        <w:rPr>
          <w:rStyle w:val="Bodytext8"/>
          <w:rFonts w:ascii="Open Sans" w:eastAsia="Times New Roman" w:hAnsi="Open Sans" w:cs="Open Sans"/>
          <w:color w:val="000000"/>
          <w:lang w:val="pl"/>
        </w:rPr>
        <w:t xml:space="preserve">łączonych </w:t>
      </w:r>
      <w:r w:rsidRPr="0074301E">
        <w:rPr>
          <w:rStyle w:val="Bodytext8"/>
          <w:rFonts w:ascii="Open Sans" w:eastAsia="Times New Roman" w:hAnsi="Open Sans" w:cs="Open Sans"/>
          <w:color w:val="000000"/>
          <w:lang w:val="pl"/>
        </w:rPr>
        <w:t xml:space="preserve"> ze sobą tak aby tworzyły siatkę o </w:t>
      </w:r>
      <w:r>
        <w:rPr>
          <w:rStyle w:val="Bodytext8"/>
          <w:rFonts w:ascii="Open Sans" w:eastAsia="Times New Roman" w:hAnsi="Open Sans" w:cs="Open Sans"/>
          <w:color w:val="000000"/>
          <w:lang w:val="pl"/>
        </w:rPr>
        <w:t>różnych wymiarach,</w:t>
      </w:r>
    </w:p>
    <w:p w14:paraId="72811BB3" w14:textId="77777777" w:rsidR="00A748FF" w:rsidRPr="005834DD" w:rsidRDefault="00A748FF" w:rsidP="00A748FF">
      <w:pPr>
        <w:pStyle w:val="Akapitzlist"/>
        <w:numPr>
          <w:ilvl w:val="0"/>
          <w:numId w:val="3"/>
        </w:numPr>
        <w:spacing w:after="0" w:line="240" w:lineRule="auto"/>
        <w:ind w:left="1272"/>
        <w:rPr>
          <w:rStyle w:val="Bodytext8"/>
          <w:b/>
          <w:bCs/>
        </w:rPr>
      </w:pPr>
      <w:r w:rsidRPr="0074301E">
        <w:rPr>
          <w:rStyle w:val="Bodytext8"/>
          <w:rFonts w:ascii="Open Sans" w:eastAsia="Times New Roman" w:hAnsi="Open Sans" w:cs="Open Sans"/>
          <w:color w:val="000000"/>
          <w:lang w:val="pl"/>
        </w:rPr>
        <w:t xml:space="preserve">słupów </w:t>
      </w:r>
      <w:r>
        <w:rPr>
          <w:rStyle w:val="Bodytext8"/>
          <w:rFonts w:ascii="Open Sans" w:eastAsia="Times New Roman" w:hAnsi="Open Sans" w:cs="Open Sans"/>
          <w:color w:val="000000"/>
          <w:lang w:val="pl"/>
        </w:rPr>
        <w:t xml:space="preserve">o różnym rozstawie, </w:t>
      </w:r>
      <w:r w:rsidRPr="0074301E">
        <w:rPr>
          <w:rStyle w:val="Bodytext8"/>
          <w:rFonts w:ascii="Open Sans" w:eastAsia="Times New Roman" w:hAnsi="Open Sans" w:cs="Open Sans"/>
          <w:color w:val="000000"/>
          <w:lang w:val="pl"/>
        </w:rPr>
        <w:t>na których rozpięte</w:t>
      </w:r>
      <w:r>
        <w:rPr>
          <w:rStyle w:val="Bodytext8"/>
          <w:rFonts w:ascii="Open Sans" w:eastAsia="Times New Roman" w:hAnsi="Open Sans" w:cs="Open Sans"/>
          <w:color w:val="000000"/>
          <w:lang w:val="pl"/>
        </w:rPr>
        <w:t xml:space="preserve"> </w:t>
      </w:r>
      <w:r w:rsidRPr="0074301E">
        <w:rPr>
          <w:rStyle w:val="Bodytext8"/>
          <w:rFonts w:ascii="Open Sans" w:eastAsia="Times New Roman" w:hAnsi="Open Sans" w:cs="Open Sans"/>
          <w:color w:val="000000"/>
          <w:lang w:val="pl"/>
        </w:rPr>
        <w:t>są liny</w:t>
      </w:r>
      <w:r>
        <w:rPr>
          <w:rStyle w:val="Bodytext8"/>
          <w:rFonts w:ascii="Open Sans" w:eastAsia="Times New Roman" w:hAnsi="Open Sans" w:cs="Open Sans"/>
          <w:color w:val="000000"/>
          <w:lang w:val="pl"/>
        </w:rPr>
        <w:t>.</w:t>
      </w:r>
    </w:p>
    <w:p w14:paraId="5E1088D4" w14:textId="77777777" w:rsidR="00A748FF" w:rsidRPr="009D6877" w:rsidRDefault="00A748FF" w:rsidP="00A748FF">
      <w:pPr>
        <w:spacing w:after="0" w:line="240" w:lineRule="auto"/>
        <w:ind w:left="456"/>
        <w:rPr>
          <w:rStyle w:val="Bodytext8"/>
          <w:rFonts w:ascii="Open Sans" w:hAnsi="Open Sans" w:cs="Open Sans"/>
        </w:rPr>
      </w:pPr>
      <w:bookmarkStart w:id="2" w:name="_Hlk72930171"/>
      <w:r w:rsidRPr="009D6877">
        <w:rPr>
          <w:rStyle w:val="Bodytext8"/>
          <w:rFonts w:ascii="Open Sans" w:hAnsi="Open Sans" w:cs="Open Sans"/>
        </w:rPr>
        <w:t>Preferowany układ 7 zestawów.</w:t>
      </w:r>
    </w:p>
    <w:bookmarkEnd w:id="2"/>
    <w:p w14:paraId="3B5E2607" w14:textId="77777777" w:rsidR="00A748FF" w:rsidRPr="00990F0F" w:rsidRDefault="00A748FF" w:rsidP="00A748FF">
      <w:pPr>
        <w:pStyle w:val="Akapitzlist"/>
        <w:spacing w:after="0" w:line="240" w:lineRule="auto"/>
        <w:ind w:left="1272"/>
        <w:rPr>
          <w:rStyle w:val="Bodytext8Bold"/>
          <w:rFonts w:eastAsiaTheme="minorHAnsi"/>
        </w:rPr>
      </w:pPr>
    </w:p>
    <w:p w14:paraId="25E59B6F" w14:textId="77777777" w:rsidR="00A748FF" w:rsidRPr="00E76DB3" w:rsidRDefault="00A748FF" w:rsidP="00A748FF">
      <w:pPr>
        <w:pStyle w:val="Bodytext80"/>
        <w:shd w:val="clear" w:color="auto" w:fill="auto"/>
        <w:spacing w:after="277" w:line="226" w:lineRule="exact"/>
        <w:ind w:left="456" w:right="280" w:firstLine="0"/>
        <w:jc w:val="both"/>
        <w:rPr>
          <w:rFonts w:ascii="Open Sans" w:hAnsi="Open Sans" w:cs="Open Sans"/>
        </w:rPr>
      </w:pPr>
      <w:r w:rsidRPr="00E76DB3">
        <w:rPr>
          <w:rStyle w:val="Bodytext8Bold"/>
          <w:rFonts w:ascii="Open Sans" w:eastAsiaTheme="minorHAnsi" w:hAnsi="Open Sans" w:cs="Open Sans"/>
        </w:rPr>
        <w:t>Element konstrukcyjny:</w:t>
      </w:r>
      <w:r w:rsidRPr="00E76DB3">
        <w:rPr>
          <w:rStyle w:val="Bodytext8"/>
          <w:rFonts w:ascii="Open Sans" w:eastAsia="Times New Roman" w:hAnsi="Open Sans" w:cs="Open Sans"/>
          <w:color w:val="000000"/>
          <w:lang w:val="pl"/>
        </w:rPr>
        <w:t xml:space="preserve"> słupy stalowe o średnicy około </w:t>
      </w:r>
      <w:r>
        <w:rPr>
          <w:rStyle w:val="Bodytext8"/>
          <w:rFonts w:ascii="Open Sans" w:eastAsia="Times New Roman" w:hAnsi="Open Sans" w:cs="Open Sans"/>
          <w:color w:val="000000"/>
          <w:lang w:val="pl"/>
        </w:rPr>
        <w:t>152,4 mm</w:t>
      </w:r>
      <w:r w:rsidRPr="00E76DB3">
        <w:rPr>
          <w:rStyle w:val="Bodytext8"/>
          <w:rFonts w:ascii="Open Sans" w:eastAsia="Times New Roman" w:hAnsi="Open Sans" w:cs="Open Sans"/>
          <w:color w:val="000000"/>
          <w:lang w:val="pl"/>
        </w:rPr>
        <w:t xml:space="preserve"> zabezpieczone przed korozją poprzez cynkowanie </w:t>
      </w:r>
      <w:r>
        <w:rPr>
          <w:rStyle w:val="Bodytext8"/>
          <w:rFonts w:ascii="Open Sans" w:eastAsia="Times New Roman" w:hAnsi="Open Sans" w:cs="Open Sans"/>
          <w:color w:val="000000"/>
          <w:lang w:val="pl"/>
        </w:rPr>
        <w:t>proszkowe</w:t>
      </w:r>
      <w:r w:rsidRPr="00E76DB3">
        <w:rPr>
          <w:rStyle w:val="Bodytext8"/>
          <w:rFonts w:ascii="Open Sans" w:eastAsia="Times New Roman" w:hAnsi="Open Sans" w:cs="Open Sans"/>
          <w:color w:val="000000"/>
          <w:lang w:val="pl"/>
        </w:rPr>
        <w:t>.</w:t>
      </w:r>
    </w:p>
    <w:p w14:paraId="7488B056" w14:textId="77777777" w:rsidR="00A748FF" w:rsidRPr="00E76DB3" w:rsidRDefault="00A748FF" w:rsidP="00A748FF">
      <w:pPr>
        <w:pStyle w:val="Bodytext80"/>
        <w:shd w:val="clear" w:color="auto" w:fill="auto"/>
        <w:spacing w:after="173" w:line="180" w:lineRule="exact"/>
        <w:ind w:left="456" w:firstLine="0"/>
        <w:jc w:val="both"/>
        <w:rPr>
          <w:rFonts w:ascii="Open Sans" w:hAnsi="Open Sans" w:cs="Open Sans"/>
        </w:rPr>
      </w:pPr>
      <w:r w:rsidRPr="00E76DB3">
        <w:rPr>
          <w:rStyle w:val="Bodytext8Bold"/>
          <w:rFonts w:ascii="Open Sans" w:eastAsiaTheme="minorHAnsi" w:hAnsi="Open Sans" w:cs="Open Sans"/>
        </w:rPr>
        <w:t>Fundament:</w:t>
      </w:r>
      <w:r w:rsidRPr="00E76DB3">
        <w:rPr>
          <w:rStyle w:val="Bodytext8"/>
          <w:rFonts w:ascii="Open Sans" w:eastAsia="Times New Roman" w:hAnsi="Open Sans" w:cs="Open Sans"/>
          <w:color w:val="000000"/>
          <w:lang w:val="pl"/>
        </w:rPr>
        <w:t xml:space="preserve"> stopy żelbetowe posadowione na głębokości</w:t>
      </w:r>
      <w:r w:rsidRPr="00E76DB3">
        <w:rPr>
          <w:rStyle w:val="Bodytext8Bold"/>
          <w:rFonts w:ascii="Open Sans" w:eastAsiaTheme="minorHAnsi" w:hAnsi="Open Sans" w:cs="Open Sans"/>
        </w:rPr>
        <w:t xml:space="preserve"> </w:t>
      </w:r>
      <w:r w:rsidRPr="009D6877">
        <w:rPr>
          <w:rStyle w:val="Bodytext8Bold"/>
          <w:rFonts w:ascii="Open Sans" w:eastAsiaTheme="minorHAnsi" w:hAnsi="Open Sans" w:cs="Open Sans"/>
        </w:rPr>
        <w:t>1</w:t>
      </w:r>
      <w:r w:rsidRPr="00E76DB3">
        <w:rPr>
          <w:rStyle w:val="Bodytext8"/>
          <w:rFonts w:ascii="Open Sans" w:eastAsia="Times New Roman" w:hAnsi="Open Sans" w:cs="Open Sans"/>
          <w:color w:val="000000"/>
          <w:lang w:val="pl"/>
        </w:rPr>
        <w:t xml:space="preserve"> m.</w:t>
      </w:r>
      <w:r>
        <w:rPr>
          <w:rStyle w:val="Bodytext8"/>
          <w:rFonts w:ascii="Open Sans" w:eastAsia="Times New Roman" w:hAnsi="Open Sans" w:cs="Open Sans"/>
          <w:color w:val="000000"/>
          <w:lang w:val="pl"/>
        </w:rPr>
        <w:t>, wymiar wg. wytycznych producenta urządzeń.</w:t>
      </w:r>
    </w:p>
    <w:p w14:paraId="3AE1CA3B" w14:textId="77777777" w:rsidR="00A748FF" w:rsidRPr="00F434C9" w:rsidRDefault="00A748FF" w:rsidP="00A748FF">
      <w:pPr>
        <w:pStyle w:val="Bodytext80"/>
        <w:shd w:val="clear" w:color="auto" w:fill="auto"/>
        <w:spacing w:after="277" w:line="226" w:lineRule="exact"/>
        <w:ind w:left="456" w:right="280" w:firstLine="0"/>
        <w:jc w:val="both"/>
        <w:rPr>
          <w:rFonts w:ascii="Open Sans" w:eastAsia="Times New Roman" w:hAnsi="Open Sans" w:cs="Open Sans"/>
          <w:color w:val="000000"/>
          <w:shd w:val="clear" w:color="auto" w:fill="FFFFFF"/>
          <w:lang w:val="pl"/>
        </w:rPr>
      </w:pPr>
      <w:r w:rsidRPr="00E76DB3">
        <w:rPr>
          <w:rStyle w:val="Bodytext8Bold"/>
          <w:rFonts w:ascii="Open Sans" w:eastAsiaTheme="minorHAnsi" w:hAnsi="Open Sans" w:cs="Open Sans"/>
        </w:rPr>
        <w:t>Elementy zabawowe:</w:t>
      </w:r>
      <w:r w:rsidRPr="00E76DB3">
        <w:rPr>
          <w:rStyle w:val="Bodytext8"/>
          <w:rFonts w:ascii="Open Sans" w:eastAsia="Times New Roman" w:hAnsi="Open Sans" w:cs="Open Sans"/>
          <w:color w:val="000000"/>
          <w:lang w:val="pl"/>
        </w:rPr>
        <w:t xml:space="preserve"> </w:t>
      </w:r>
      <w:r w:rsidRPr="006D361B">
        <w:rPr>
          <w:rStyle w:val="Bodytext"/>
          <w:rFonts w:ascii="Open Sans" w:hAnsi="Open Sans" w:cs="Open Sans"/>
          <w:color w:val="000000"/>
          <w:lang w:val="pl"/>
        </w:rPr>
        <w:t xml:space="preserve"> liny poliamidowe, plecione, klejone, o średnicy 18 mm. Liny wykonane ze strun stalowych, ocynkowanych galwanicznie, skręconych min. 5-6 splotów z których każdy jest opleciony wklejonym w niego włókien poliamidowych. Oplot stalowy zapobiega przecięciu liny przez wandali. Liny odporne na działanie niekorzystnych warunków atmosferycznych, promienie UV. Lina powinna być przyjazna dla dzieci oraz odporna na promieniowanie UV.</w:t>
      </w:r>
    </w:p>
    <w:p w14:paraId="0317FDFF" w14:textId="77777777" w:rsidR="00A748FF" w:rsidRPr="00E76DB3" w:rsidRDefault="00A748FF" w:rsidP="00A748FF">
      <w:pPr>
        <w:spacing w:after="0" w:line="240" w:lineRule="auto"/>
        <w:ind w:left="456"/>
      </w:pPr>
      <w:r w:rsidRPr="00E76DB3">
        <w:rPr>
          <w:rStyle w:val="Bodytext8Bold"/>
          <w:rFonts w:ascii="Open Sans" w:eastAsiaTheme="minorHAnsi" w:hAnsi="Open Sans" w:cs="Open Sans"/>
        </w:rPr>
        <w:t>Elementy łączące liny:</w:t>
      </w:r>
      <w:r w:rsidRPr="00E76DB3">
        <w:rPr>
          <w:rStyle w:val="Bodytext8"/>
          <w:rFonts w:ascii="Open Sans" w:eastAsia="Times New Roman" w:hAnsi="Open Sans" w:cs="Open Sans"/>
          <w:color w:val="000000"/>
          <w:lang w:val="pl"/>
        </w:rPr>
        <w:t xml:space="preserve"> </w:t>
      </w:r>
      <w:r w:rsidRPr="006D361B">
        <w:rPr>
          <w:rStyle w:val="Bodytext"/>
          <w:rFonts w:ascii="Open Sans" w:hAnsi="Open Sans" w:cs="Open Sans"/>
          <w:color w:val="000000"/>
          <w:lang w:val="pl"/>
        </w:rPr>
        <w:t>Zakończenia lin zaciśnięte w tulejach wykonanych ze stopów aluminium. Liny połączone za pomocą łączników</w:t>
      </w:r>
      <w:r>
        <w:rPr>
          <w:rStyle w:val="Bodytext"/>
          <w:rFonts w:ascii="Open Sans" w:hAnsi="Open Sans" w:cs="Open Sans"/>
          <w:color w:val="000000"/>
          <w:lang w:val="pl"/>
        </w:rPr>
        <w:t xml:space="preserve"> </w:t>
      </w:r>
      <w:r w:rsidRPr="006D361B">
        <w:rPr>
          <w:rStyle w:val="Bodytext"/>
          <w:rFonts w:ascii="Open Sans" w:hAnsi="Open Sans" w:cs="Open Sans"/>
          <w:color w:val="000000"/>
          <w:lang w:val="pl"/>
        </w:rPr>
        <w:t xml:space="preserve">z tworzywa sztucznego lub aluminium. Elementy stalowe wykonane są ze stali konstrukcyjnej węglowej, ocynkowanej proszkowo i malowanej proszkowo lub stali nierdzewnej. </w:t>
      </w:r>
    </w:p>
    <w:p w14:paraId="4A77DAD4" w14:textId="77777777" w:rsidR="00A748FF" w:rsidRDefault="00A748FF" w:rsidP="00A748FF">
      <w:pPr>
        <w:spacing w:after="0" w:line="240" w:lineRule="auto"/>
        <w:ind w:left="456"/>
        <w:rPr>
          <w:rStyle w:val="Bodytext"/>
          <w:rFonts w:ascii="Open Sans" w:hAnsi="Open Sans" w:cs="Open Sans"/>
          <w:color w:val="000000"/>
          <w:lang w:val="pl"/>
        </w:rPr>
      </w:pPr>
      <w:r w:rsidRPr="00E76DB3">
        <w:rPr>
          <w:rStyle w:val="Bodytext8"/>
          <w:rFonts w:ascii="Open Sans" w:eastAsia="Times New Roman" w:hAnsi="Open Sans" w:cs="Open Sans"/>
          <w:color w:val="000000"/>
          <w:lang w:val="pl"/>
        </w:rPr>
        <w:t xml:space="preserve">Liny połączone są ze słupami za pomocą śrub M24 wykonanych ze stali w gatunku 301 </w:t>
      </w:r>
      <w:proofErr w:type="spellStart"/>
      <w:r w:rsidRPr="00E76DB3">
        <w:rPr>
          <w:rStyle w:val="Bodytext8"/>
          <w:rFonts w:ascii="Open Sans" w:eastAsia="Times New Roman" w:hAnsi="Open Sans" w:cs="Open Sans"/>
          <w:color w:val="000000"/>
          <w:lang w:val="pl"/>
        </w:rPr>
        <w:t>Aisi</w:t>
      </w:r>
      <w:proofErr w:type="spellEnd"/>
      <w:r w:rsidRPr="00E76DB3">
        <w:rPr>
          <w:rStyle w:val="Bodytext8"/>
          <w:rFonts w:ascii="Open Sans" w:eastAsia="Times New Roman" w:hAnsi="Open Sans" w:cs="Open Sans"/>
          <w:color w:val="000000"/>
          <w:lang w:val="pl"/>
        </w:rPr>
        <w:t xml:space="preserve"> (1H18N9)</w:t>
      </w:r>
      <w:r>
        <w:rPr>
          <w:rStyle w:val="Bodytext8"/>
          <w:rFonts w:ascii="Open Sans" w:eastAsia="Times New Roman" w:hAnsi="Open Sans" w:cs="Open Sans"/>
          <w:color w:val="000000"/>
          <w:lang w:val="pl"/>
        </w:rPr>
        <w:t xml:space="preserve">, lub </w:t>
      </w:r>
      <w:r w:rsidRPr="006D361B">
        <w:rPr>
          <w:rStyle w:val="Bodytext"/>
          <w:rFonts w:ascii="Open Sans" w:hAnsi="Open Sans" w:cs="Open Sans"/>
          <w:color w:val="000000"/>
          <w:lang w:val="pl"/>
        </w:rPr>
        <w:t>za pomocą łączników</w:t>
      </w:r>
      <w:r>
        <w:rPr>
          <w:rStyle w:val="Bodytext"/>
          <w:rFonts w:ascii="Open Sans" w:hAnsi="Open Sans" w:cs="Open Sans"/>
          <w:color w:val="000000"/>
          <w:lang w:val="pl"/>
        </w:rPr>
        <w:t xml:space="preserve"> </w:t>
      </w:r>
      <w:r w:rsidRPr="006D361B">
        <w:rPr>
          <w:rStyle w:val="Bodytext"/>
          <w:rFonts w:ascii="Open Sans" w:hAnsi="Open Sans" w:cs="Open Sans"/>
          <w:color w:val="000000"/>
          <w:lang w:val="pl"/>
        </w:rPr>
        <w:t>z tworzywa sztucznego lub aluminium</w:t>
      </w:r>
      <w:r>
        <w:rPr>
          <w:rStyle w:val="Bodytext8"/>
          <w:rFonts w:ascii="Open Sans" w:eastAsia="Times New Roman" w:hAnsi="Open Sans" w:cs="Open Sans"/>
          <w:color w:val="000000"/>
          <w:lang w:val="pl"/>
        </w:rPr>
        <w:t xml:space="preserve">. </w:t>
      </w:r>
      <w:r w:rsidRPr="00E76DB3">
        <w:rPr>
          <w:rStyle w:val="Bodytext8"/>
          <w:rFonts w:ascii="Open Sans" w:eastAsia="Times New Roman" w:hAnsi="Open Sans" w:cs="Open Sans"/>
          <w:color w:val="000000"/>
          <w:lang w:val="pl"/>
        </w:rPr>
        <w:t>Obejmy wykonane ze staliwa zabezpieczone są przed korozją poprzez malowanie farbami chlorokauczukowymi. Połączenia lin z slupem są wykonane jako przegubowe.</w:t>
      </w:r>
      <w:r>
        <w:rPr>
          <w:rStyle w:val="Bodytext8"/>
          <w:rFonts w:ascii="Open Sans" w:eastAsia="Times New Roman" w:hAnsi="Open Sans" w:cs="Open Sans"/>
          <w:color w:val="000000"/>
          <w:lang w:val="pl"/>
        </w:rPr>
        <w:t xml:space="preserve"> </w:t>
      </w:r>
      <w:r w:rsidRPr="006D361B">
        <w:rPr>
          <w:rStyle w:val="Bodytext"/>
          <w:rFonts w:ascii="Open Sans" w:hAnsi="Open Sans" w:cs="Open Sans"/>
          <w:color w:val="000000"/>
          <w:lang w:val="pl"/>
        </w:rPr>
        <w:t>Wystające elementy (łby śrub i nakrętki) zabezpieczone plastikowymi zaślepkami.</w:t>
      </w:r>
    </w:p>
    <w:p w14:paraId="7312E3E3" w14:textId="77777777" w:rsidR="00A748FF" w:rsidRPr="00114FD5" w:rsidRDefault="00A748FF" w:rsidP="00A748FF">
      <w:pPr>
        <w:spacing w:after="0" w:line="240" w:lineRule="auto"/>
        <w:ind w:left="456"/>
        <w:rPr>
          <w:rFonts w:eastAsia="Times New Roman"/>
          <w:shd w:val="clear" w:color="auto" w:fill="FFFFFF"/>
          <w:lang w:val="pl"/>
        </w:rPr>
      </w:pPr>
    </w:p>
    <w:p w14:paraId="36BD6963" w14:textId="77777777" w:rsidR="00A748FF" w:rsidRDefault="00A748FF" w:rsidP="00A748FF">
      <w:pPr>
        <w:spacing w:after="0" w:line="240" w:lineRule="auto"/>
        <w:ind w:left="456"/>
        <w:rPr>
          <w:rStyle w:val="Bodytext"/>
          <w:rFonts w:ascii="Open Sans" w:hAnsi="Open Sans" w:cs="Open Sans"/>
          <w:color w:val="000000"/>
          <w:lang w:val="pl"/>
        </w:rPr>
      </w:pPr>
      <w:r w:rsidRPr="00F434C9">
        <w:rPr>
          <w:rStyle w:val="Bodytext"/>
          <w:rFonts w:ascii="Open Sans" w:hAnsi="Open Sans" w:cs="Open Sans"/>
          <w:b/>
          <w:bCs/>
          <w:color w:val="000000"/>
          <w:lang w:val="pl"/>
        </w:rPr>
        <w:t>Uwaga:</w:t>
      </w:r>
      <w:r>
        <w:rPr>
          <w:rStyle w:val="Bodytext"/>
          <w:rFonts w:ascii="Open Sans" w:hAnsi="Open Sans" w:cs="Open Sans"/>
          <w:color w:val="000000"/>
          <w:lang w:val="pl"/>
        </w:rPr>
        <w:t xml:space="preserve"> </w:t>
      </w:r>
      <w:r w:rsidRPr="006D361B">
        <w:rPr>
          <w:rStyle w:val="Bodytext"/>
          <w:rFonts w:ascii="Open Sans" w:hAnsi="Open Sans" w:cs="Open Sans"/>
          <w:color w:val="000000"/>
          <w:lang w:val="pl"/>
        </w:rPr>
        <w:t>Wszystkie elementy urządzenia: zarówno metalowe jak i tworzywowe charakteryzować mają się wysoką wytrzymałością, odpornością na uderzenia, odpornością na zmienne warunki meteorologiczne (wilgoć, korozja, ozon, promieniowanie UV, wahania temperatury), trudnopalnością. Nie dopuszcza się stosowania stabilizatorów UV na bazie metali ciężkich.</w:t>
      </w:r>
    </w:p>
    <w:p w14:paraId="1B80C06D" w14:textId="77777777" w:rsidR="00A748FF" w:rsidRPr="00F434C9" w:rsidRDefault="00A748FF" w:rsidP="00A748FF">
      <w:pPr>
        <w:spacing w:after="0" w:line="240" w:lineRule="auto"/>
        <w:ind w:left="456"/>
        <w:rPr>
          <w:shd w:val="clear" w:color="auto" w:fill="FFFFFF"/>
          <w:lang w:val="pl"/>
        </w:rPr>
      </w:pPr>
    </w:p>
    <w:p w14:paraId="3562D7AF" w14:textId="77777777" w:rsidR="00A748FF" w:rsidRDefault="00A748FF" w:rsidP="00A748FF">
      <w:pPr>
        <w:spacing w:after="0" w:line="240" w:lineRule="auto"/>
        <w:ind w:left="456"/>
        <w:rPr>
          <w:rStyle w:val="Bodytext"/>
          <w:rFonts w:ascii="Open Sans" w:hAnsi="Open Sans" w:cs="Open Sans"/>
          <w:color w:val="000000"/>
          <w:lang w:val="pl"/>
        </w:rPr>
      </w:pPr>
      <w:bookmarkStart w:id="3" w:name="bookmark29"/>
      <w:r w:rsidRPr="009D6877">
        <w:rPr>
          <w:rStyle w:val="Heading1"/>
          <w:rFonts w:ascii="Open Sans" w:hAnsi="Open Sans" w:cs="Open Sans"/>
          <w:b/>
          <w:bCs/>
          <w:sz w:val="18"/>
          <w:szCs w:val="18"/>
        </w:rPr>
        <w:t>Konstrukcja</w:t>
      </w:r>
      <w:bookmarkEnd w:id="3"/>
      <w:r w:rsidRPr="009D6877">
        <w:rPr>
          <w:rStyle w:val="Heading1"/>
          <w:rFonts w:ascii="Open Sans" w:hAnsi="Open Sans" w:cs="Open Sans"/>
          <w:b/>
          <w:bCs/>
          <w:sz w:val="18"/>
          <w:szCs w:val="18"/>
        </w:rPr>
        <w:t>:</w:t>
      </w:r>
      <w:r>
        <w:rPr>
          <w:rStyle w:val="Heading1"/>
          <w:rFonts w:ascii="Open Sans" w:hAnsi="Open Sans" w:cs="Open Sans"/>
          <w:sz w:val="18"/>
          <w:szCs w:val="18"/>
        </w:rPr>
        <w:t xml:space="preserve"> </w:t>
      </w:r>
      <w:proofErr w:type="spellStart"/>
      <w:r w:rsidRPr="006D361B">
        <w:rPr>
          <w:rStyle w:val="Bodytext"/>
          <w:rFonts w:ascii="Open Sans" w:hAnsi="Open Sans" w:cs="Open Sans"/>
          <w:color w:val="000000"/>
          <w:lang w:val="pl"/>
        </w:rPr>
        <w:t>Linarium</w:t>
      </w:r>
      <w:proofErr w:type="spellEnd"/>
      <w:r w:rsidRPr="006D361B">
        <w:rPr>
          <w:rStyle w:val="Bodytext"/>
          <w:rFonts w:ascii="Open Sans" w:hAnsi="Open Sans" w:cs="Open Sans"/>
          <w:color w:val="000000"/>
          <w:lang w:val="pl"/>
        </w:rPr>
        <w:t xml:space="preserve"> opiera się na słupie stalowym osadzonym w gruncie w fundamentu wykonanego z betonu C25/30 (B25) o wymiarach </w:t>
      </w:r>
      <w:r>
        <w:rPr>
          <w:rStyle w:val="Bodytext"/>
          <w:rFonts w:ascii="Open Sans" w:hAnsi="Open Sans" w:cs="Open Sans"/>
          <w:color w:val="000000"/>
          <w:lang w:val="pl"/>
        </w:rPr>
        <w:t>wg. Producenta urządzeń</w:t>
      </w:r>
      <w:r w:rsidRPr="006D361B">
        <w:rPr>
          <w:rStyle w:val="Bodytext"/>
          <w:rFonts w:ascii="Open Sans" w:hAnsi="Open Sans" w:cs="Open Sans"/>
          <w:color w:val="000000"/>
          <w:lang w:val="pl"/>
        </w:rPr>
        <w:t>, do którego przymocowan</w:t>
      </w:r>
      <w:r>
        <w:rPr>
          <w:rStyle w:val="Bodytext"/>
          <w:rFonts w:ascii="Open Sans" w:hAnsi="Open Sans" w:cs="Open Sans"/>
          <w:color w:val="000000"/>
          <w:lang w:val="pl"/>
        </w:rPr>
        <w:t>e są</w:t>
      </w:r>
      <w:r w:rsidRPr="006D361B">
        <w:rPr>
          <w:rStyle w:val="Bodytext"/>
          <w:rFonts w:ascii="Open Sans" w:hAnsi="Open Sans" w:cs="Open Sans"/>
          <w:color w:val="000000"/>
          <w:lang w:val="pl"/>
        </w:rPr>
        <w:t xml:space="preserve"> lin</w:t>
      </w:r>
      <w:r>
        <w:rPr>
          <w:rStyle w:val="Bodytext"/>
          <w:rFonts w:ascii="Open Sans" w:hAnsi="Open Sans" w:cs="Open Sans"/>
          <w:color w:val="000000"/>
          <w:lang w:val="pl"/>
        </w:rPr>
        <w:t>y</w:t>
      </w:r>
      <w:r w:rsidRPr="006D361B">
        <w:rPr>
          <w:rStyle w:val="Bodytext"/>
          <w:rFonts w:ascii="Open Sans" w:hAnsi="Open Sans" w:cs="Open Sans"/>
          <w:color w:val="000000"/>
          <w:lang w:val="pl"/>
        </w:rPr>
        <w:t xml:space="preserve"> główn</w:t>
      </w:r>
      <w:r>
        <w:rPr>
          <w:rStyle w:val="Bodytext"/>
          <w:rFonts w:ascii="Open Sans" w:hAnsi="Open Sans" w:cs="Open Sans"/>
          <w:color w:val="000000"/>
          <w:lang w:val="pl"/>
        </w:rPr>
        <w:t>e</w:t>
      </w:r>
      <w:r w:rsidRPr="006D361B">
        <w:rPr>
          <w:rStyle w:val="Bodytext"/>
          <w:rFonts w:ascii="Open Sans" w:hAnsi="Open Sans" w:cs="Open Sans"/>
          <w:color w:val="000000"/>
          <w:lang w:val="pl"/>
        </w:rPr>
        <w:t xml:space="preserve">. </w:t>
      </w:r>
      <w:r>
        <w:rPr>
          <w:rStyle w:val="Bodytext"/>
          <w:rFonts w:ascii="Open Sans" w:hAnsi="Open Sans" w:cs="Open Sans"/>
          <w:color w:val="000000"/>
          <w:lang w:val="pl"/>
        </w:rPr>
        <w:t>K</w:t>
      </w:r>
      <w:r w:rsidRPr="006D361B">
        <w:rPr>
          <w:rStyle w:val="Bodytext"/>
          <w:rFonts w:ascii="Open Sans" w:hAnsi="Open Sans" w:cs="Open Sans"/>
          <w:color w:val="000000"/>
          <w:lang w:val="pl"/>
        </w:rPr>
        <w:t>ońców</w:t>
      </w:r>
      <w:r>
        <w:rPr>
          <w:rStyle w:val="Bodytext"/>
          <w:rFonts w:ascii="Open Sans" w:hAnsi="Open Sans" w:cs="Open Sans"/>
          <w:color w:val="000000"/>
          <w:lang w:val="pl"/>
        </w:rPr>
        <w:t>ki</w:t>
      </w:r>
      <w:r w:rsidRPr="006D361B">
        <w:rPr>
          <w:rStyle w:val="Bodytext"/>
          <w:rFonts w:ascii="Open Sans" w:hAnsi="Open Sans" w:cs="Open Sans"/>
          <w:color w:val="000000"/>
          <w:lang w:val="pl"/>
        </w:rPr>
        <w:t xml:space="preserve"> siatki zakotwione są w gruncie w fundamentach wykonanych z betonu o wymiarach </w:t>
      </w:r>
      <w:r>
        <w:rPr>
          <w:rStyle w:val="Bodytext"/>
          <w:rFonts w:ascii="Open Sans" w:hAnsi="Open Sans" w:cs="Open Sans"/>
          <w:color w:val="000000"/>
          <w:lang w:val="pl"/>
        </w:rPr>
        <w:t>wg. wytycznych producenta urządzeń</w:t>
      </w:r>
      <w:r w:rsidRPr="006D361B">
        <w:rPr>
          <w:rStyle w:val="Bodytext"/>
          <w:rFonts w:ascii="Open Sans" w:hAnsi="Open Sans" w:cs="Open Sans"/>
          <w:color w:val="000000"/>
          <w:lang w:val="pl"/>
        </w:rPr>
        <w:t xml:space="preserve">. </w:t>
      </w:r>
    </w:p>
    <w:p w14:paraId="2BF9365B" w14:textId="77777777" w:rsidR="00A748FF" w:rsidRPr="006D361B" w:rsidRDefault="00A748FF" w:rsidP="00A748FF">
      <w:pPr>
        <w:spacing w:after="0" w:line="240" w:lineRule="auto"/>
        <w:ind w:left="456"/>
      </w:pPr>
    </w:p>
    <w:p w14:paraId="12A71C79" w14:textId="77777777" w:rsidR="00A748FF" w:rsidRPr="006D361B" w:rsidRDefault="00A748FF" w:rsidP="00A748FF">
      <w:pPr>
        <w:spacing w:after="0" w:line="240" w:lineRule="auto"/>
        <w:ind w:left="456"/>
      </w:pPr>
      <w:r w:rsidRPr="009D6877">
        <w:rPr>
          <w:rStyle w:val="Heading1"/>
          <w:rFonts w:ascii="Open Sans" w:hAnsi="Open Sans" w:cs="Open Sans"/>
          <w:b/>
          <w:bCs/>
          <w:sz w:val="18"/>
          <w:szCs w:val="18"/>
        </w:rPr>
        <w:t>Kolorystyka:</w:t>
      </w:r>
      <w:r>
        <w:rPr>
          <w:rStyle w:val="Heading1"/>
          <w:rFonts w:ascii="Open Sans" w:hAnsi="Open Sans" w:cs="Open Sans"/>
          <w:sz w:val="18"/>
          <w:szCs w:val="18"/>
        </w:rPr>
        <w:t xml:space="preserve"> </w:t>
      </w:r>
      <w:proofErr w:type="spellStart"/>
      <w:r>
        <w:rPr>
          <w:rStyle w:val="Bodytext"/>
          <w:rFonts w:ascii="Open Sans" w:hAnsi="Open Sans" w:cs="Open Sans"/>
          <w:color w:val="000000"/>
          <w:lang w:val="pl"/>
        </w:rPr>
        <w:t>L</w:t>
      </w:r>
      <w:r w:rsidRPr="006D361B">
        <w:rPr>
          <w:rStyle w:val="Bodytext"/>
          <w:rFonts w:ascii="Open Sans" w:hAnsi="Open Sans" w:cs="Open Sans"/>
          <w:color w:val="000000"/>
          <w:lang w:val="pl"/>
        </w:rPr>
        <w:t>inarium</w:t>
      </w:r>
      <w:proofErr w:type="spellEnd"/>
      <w:r w:rsidRPr="006D361B">
        <w:rPr>
          <w:rStyle w:val="Bodytext"/>
          <w:rFonts w:ascii="Open Sans" w:hAnsi="Open Sans" w:cs="Open Sans"/>
          <w:color w:val="000000"/>
          <w:lang w:val="pl"/>
        </w:rPr>
        <w:t xml:space="preserve"> malowan</w:t>
      </w:r>
      <w:r>
        <w:rPr>
          <w:rStyle w:val="Bodytext"/>
          <w:rFonts w:ascii="Open Sans" w:hAnsi="Open Sans" w:cs="Open Sans"/>
          <w:color w:val="000000"/>
          <w:lang w:val="pl"/>
        </w:rPr>
        <w:t>ie</w:t>
      </w:r>
      <w:r w:rsidRPr="006D361B">
        <w:rPr>
          <w:rStyle w:val="Bodytext"/>
          <w:rFonts w:ascii="Open Sans" w:hAnsi="Open Sans" w:cs="Open Sans"/>
          <w:color w:val="000000"/>
          <w:lang w:val="pl"/>
        </w:rPr>
        <w:t xml:space="preserve"> poszczególnych elementów w odcieniach szarości. Zaleca się połączenie koloru grafitowego (RAL 7016) lub jasnoszarego (np. RAL 7044) oraz niebieskiego średniego (RAL 5015).</w:t>
      </w:r>
    </w:p>
    <w:p w14:paraId="2FFC1883" w14:textId="77777777" w:rsidR="00A748FF" w:rsidRDefault="00A748FF" w:rsidP="00A748FF">
      <w:pPr>
        <w:pStyle w:val="Tekstpodstawowy7"/>
        <w:shd w:val="clear" w:color="auto" w:fill="auto"/>
        <w:spacing w:before="0" w:after="0" w:line="240" w:lineRule="auto"/>
        <w:ind w:firstLine="0"/>
        <w:jc w:val="both"/>
        <w:rPr>
          <w:rStyle w:val="Bodytext"/>
          <w:rFonts w:ascii="Open Sans" w:hAnsi="Open Sans" w:cs="Open Sans"/>
        </w:rPr>
      </w:pPr>
    </w:p>
    <w:p w14:paraId="75452929" w14:textId="3CCA2652" w:rsidR="00A748FF" w:rsidRDefault="00A748FF" w:rsidP="00A748FF">
      <w:pPr>
        <w:pStyle w:val="Tekstpodstawowy7"/>
        <w:shd w:val="clear" w:color="auto" w:fill="auto"/>
        <w:spacing w:before="0" w:after="0" w:line="240" w:lineRule="auto"/>
        <w:ind w:firstLine="0"/>
        <w:jc w:val="both"/>
        <w:rPr>
          <w:rStyle w:val="Bodytext"/>
          <w:rFonts w:ascii="Open Sans" w:hAnsi="Open Sans" w:cs="Open Sans"/>
        </w:rPr>
      </w:pPr>
      <w:r w:rsidRPr="00C102A3">
        <w:rPr>
          <w:rStyle w:val="Bodytext"/>
          <w:rFonts w:ascii="Open Sans" w:hAnsi="Open Sans" w:cs="Open Sans"/>
        </w:rPr>
        <w:t xml:space="preserve">Przykładowe urządzenia wg. załączników nr </w:t>
      </w:r>
      <w:r w:rsidR="007916AD">
        <w:rPr>
          <w:rStyle w:val="Bodytext"/>
          <w:rFonts w:ascii="Open Sans" w:hAnsi="Open Sans" w:cs="Open Sans"/>
        </w:rPr>
        <w:t>2, 3</w:t>
      </w:r>
      <w:r w:rsidRPr="00C102A3">
        <w:rPr>
          <w:rStyle w:val="Bodytext"/>
          <w:rFonts w:ascii="Open Sans" w:hAnsi="Open Sans" w:cs="Open Sans"/>
        </w:rPr>
        <w:t xml:space="preserve"> do OPZ. </w:t>
      </w:r>
    </w:p>
    <w:p w14:paraId="24B1C86D" w14:textId="77777777" w:rsidR="006B30E2" w:rsidRDefault="007916AD"/>
    <w:sectPr w:rsidR="006B30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Calibri"/>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A0917"/>
    <w:multiLevelType w:val="multilevel"/>
    <w:tmpl w:val="EF66D1C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2"/>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8F4022"/>
    <w:multiLevelType w:val="multilevel"/>
    <w:tmpl w:val="40AA3450"/>
    <w:lvl w:ilvl="0">
      <w:start w:val="3"/>
      <w:numFmt w:val="decimal"/>
      <w:lvlText w:val="1.%1."/>
      <w:lvlJc w:val="left"/>
      <w:rPr>
        <w:rFonts w:ascii="Arial" w:eastAsia="Arial" w:hAnsi="Arial" w:cs="Arial"/>
        <w:b/>
        <w:bCs/>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524B19"/>
    <w:multiLevelType w:val="hybridMultilevel"/>
    <w:tmpl w:val="A51EDA78"/>
    <w:lvl w:ilvl="0" w:tplc="04150001">
      <w:start w:val="1"/>
      <w:numFmt w:val="bullet"/>
      <w:lvlText w:val=""/>
      <w:lvlJc w:val="left"/>
      <w:pPr>
        <w:ind w:left="816" w:hanging="360"/>
      </w:pPr>
      <w:rPr>
        <w:rFonts w:ascii="Symbol" w:hAnsi="Symbol" w:hint="default"/>
      </w:rPr>
    </w:lvl>
    <w:lvl w:ilvl="1" w:tplc="04150003" w:tentative="1">
      <w:start w:val="1"/>
      <w:numFmt w:val="bullet"/>
      <w:lvlText w:val="o"/>
      <w:lvlJc w:val="left"/>
      <w:pPr>
        <w:ind w:left="1536" w:hanging="360"/>
      </w:pPr>
      <w:rPr>
        <w:rFonts w:ascii="Courier New" w:hAnsi="Courier New" w:cs="Courier New" w:hint="default"/>
      </w:rPr>
    </w:lvl>
    <w:lvl w:ilvl="2" w:tplc="04150005" w:tentative="1">
      <w:start w:val="1"/>
      <w:numFmt w:val="bullet"/>
      <w:lvlText w:val=""/>
      <w:lvlJc w:val="left"/>
      <w:pPr>
        <w:ind w:left="2256" w:hanging="360"/>
      </w:pPr>
      <w:rPr>
        <w:rFonts w:ascii="Wingdings" w:hAnsi="Wingdings" w:hint="default"/>
      </w:rPr>
    </w:lvl>
    <w:lvl w:ilvl="3" w:tplc="04150001" w:tentative="1">
      <w:start w:val="1"/>
      <w:numFmt w:val="bullet"/>
      <w:lvlText w:val=""/>
      <w:lvlJc w:val="left"/>
      <w:pPr>
        <w:ind w:left="2976" w:hanging="360"/>
      </w:pPr>
      <w:rPr>
        <w:rFonts w:ascii="Symbol" w:hAnsi="Symbol" w:hint="default"/>
      </w:rPr>
    </w:lvl>
    <w:lvl w:ilvl="4" w:tplc="04150003" w:tentative="1">
      <w:start w:val="1"/>
      <w:numFmt w:val="bullet"/>
      <w:lvlText w:val="o"/>
      <w:lvlJc w:val="left"/>
      <w:pPr>
        <w:ind w:left="3696" w:hanging="360"/>
      </w:pPr>
      <w:rPr>
        <w:rFonts w:ascii="Courier New" w:hAnsi="Courier New" w:cs="Courier New" w:hint="default"/>
      </w:rPr>
    </w:lvl>
    <w:lvl w:ilvl="5" w:tplc="04150005" w:tentative="1">
      <w:start w:val="1"/>
      <w:numFmt w:val="bullet"/>
      <w:lvlText w:val=""/>
      <w:lvlJc w:val="left"/>
      <w:pPr>
        <w:ind w:left="4416" w:hanging="360"/>
      </w:pPr>
      <w:rPr>
        <w:rFonts w:ascii="Wingdings" w:hAnsi="Wingdings" w:hint="default"/>
      </w:rPr>
    </w:lvl>
    <w:lvl w:ilvl="6" w:tplc="04150001" w:tentative="1">
      <w:start w:val="1"/>
      <w:numFmt w:val="bullet"/>
      <w:lvlText w:val=""/>
      <w:lvlJc w:val="left"/>
      <w:pPr>
        <w:ind w:left="5136" w:hanging="360"/>
      </w:pPr>
      <w:rPr>
        <w:rFonts w:ascii="Symbol" w:hAnsi="Symbol" w:hint="default"/>
      </w:rPr>
    </w:lvl>
    <w:lvl w:ilvl="7" w:tplc="04150003" w:tentative="1">
      <w:start w:val="1"/>
      <w:numFmt w:val="bullet"/>
      <w:lvlText w:val="o"/>
      <w:lvlJc w:val="left"/>
      <w:pPr>
        <w:ind w:left="5856" w:hanging="360"/>
      </w:pPr>
      <w:rPr>
        <w:rFonts w:ascii="Courier New" w:hAnsi="Courier New" w:cs="Courier New" w:hint="default"/>
      </w:rPr>
    </w:lvl>
    <w:lvl w:ilvl="8" w:tplc="04150005" w:tentative="1">
      <w:start w:val="1"/>
      <w:numFmt w:val="bullet"/>
      <w:lvlText w:val=""/>
      <w:lvlJc w:val="left"/>
      <w:pPr>
        <w:ind w:left="657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63"/>
    <w:rsid w:val="00620D63"/>
    <w:rsid w:val="007916AD"/>
    <w:rsid w:val="009271F3"/>
    <w:rsid w:val="009426A4"/>
    <w:rsid w:val="00A73BF8"/>
    <w:rsid w:val="00A748FF"/>
    <w:rsid w:val="00EC5E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F88B2"/>
  <w15:chartTrackingRefBased/>
  <w15:docId w15:val="{D2B1C002-925C-4785-AC82-BA68B8E8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48F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748FF"/>
    <w:pPr>
      <w:ind w:left="720"/>
      <w:contextualSpacing/>
    </w:pPr>
  </w:style>
  <w:style w:type="character" w:customStyle="1" w:styleId="Heading4">
    <w:name w:val="Heading #4_"/>
    <w:basedOn w:val="Domylnaczcionkaakapitu"/>
    <w:link w:val="Heading40"/>
    <w:rsid w:val="00A748FF"/>
    <w:rPr>
      <w:rFonts w:ascii="Arial" w:eastAsia="Arial" w:hAnsi="Arial" w:cs="Arial"/>
      <w:sz w:val="18"/>
      <w:szCs w:val="18"/>
      <w:shd w:val="clear" w:color="auto" w:fill="FFFFFF"/>
    </w:rPr>
  </w:style>
  <w:style w:type="character" w:customStyle="1" w:styleId="Bodytext">
    <w:name w:val="Body text_"/>
    <w:basedOn w:val="Domylnaczcionkaakapitu"/>
    <w:link w:val="Tekstpodstawowy7"/>
    <w:rsid w:val="00A748FF"/>
    <w:rPr>
      <w:rFonts w:ascii="Arial" w:eastAsia="Arial" w:hAnsi="Arial" w:cs="Arial"/>
      <w:sz w:val="18"/>
      <w:szCs w:val="18"/>
      <w:shd w:val="clear" w:color="auto" w:fill="FFFFFF"/>
    </w:rPr>
  </w:style>
  <w:style w:type="paragraph" w:customStyle="1" w:styleId="Tekstpodstawowy7">
    <w:name w:val="Tekst podstawowy7"/>
    <w:basedOn w:val="Normalny"/>
    <w:link w:val="Bodytext"/>
    <w:rsid w:val="00A748FF"/>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0">
    <w:name w:val="Heading #4"/>
    <w:basedOn w:val="Normalny"/>
    <w:link w:val="Heading4"/>
    <w:rsid w:val="00A748FF"/>
    <w:pPr>
      <w:widowControl w:val="0"/>
      <w:shd w:val="clear" w:color="auto" w:fill="FFFFFF"/>
      <w:spacing w:before="180" w:after="300" w:line="0" w:lineRule="atLeast"/>
      <w:ind w:hanging="560"/>
      <w:jc w:val="both"/>
      <w:outlineLvl w:val="3"/>
    </w:pPr>
    <w:rPr>
      <w:rFonts w:ascii="Arial" w:eastAsia="Arial" w:hAnsi="Arial" w:cs="Arial"/>
      <w:sz w:val="18"/>
      <w:szCs w:val="18"/>
    </w:rPr>
  </w:style>
  <w:style w:type="paragraph" w:customStyle="1" w:styleId="Tekstpodstawowy8">
    <w:name w:val="Tekst podstawowy8"/>
    <w:basedOn w:val="Normalny"/>
    <w:rsid w:val="00A748FF"/>
    <w:pPr>
      <w:widowControl w:val="0"/>
      <w:shd w:val="clear" w:color="auto" w:fill="FFFFFF"/>
      <w:spacing w:after="0" w:line="0" w:lineRule="atLeast"/>
      <w:ind w:hanging="580"/>
    </w:pPr>
    <w:rPr>
      <w:rFonts w:ascii="Arial" w:eastAsia="Arial" w:hAnsi="Arial" w:cs="Arial"/>
      <w:sz w:val="18"/>
      <w:szCs w:val="18"/>
    </w:rPr>
  </w:style>
  <w:style w:type="character" w:customStyle="1" w:styleId="BodytextBold">
    <w:name w:val="Body text + Bold"/>
    <w:basedOn w:val="Bodytext"/>
    <w:rsid w:val="00A748FF"/>
    <w:rPr>
      <w:rFonts w:ascii="Arial" w:eastAsia="Arial" w:hAnsi="Arial" w:cs="Arial"/>
      <w:b/>
      <w:bCs/>
      <w:i w:val="0"/>
      <w:iCs w:val="0"/>
      <w:smallCaps w:val="0"/>
      <w:strike w:val="0"/>
      <w:color w:val="000000"/>
      <w:spacing w:val="0"/>
      <w:w w:val="100"/>
      <w:position w:val="0"/>
      <w:sz w:val="18"/>
      <w:szCs w:val="18"/>
      <w:u w:val="none"/>
      <w:shd w:val="clear" w:color="auto" w:fill="FFFFFF"/>
      <w:lang w:val="pl"/>
    </w:rPr>
  </w:style>
  <w:style w:type="character" w:customStyle="1" w:styleId="Bodytext7">
    <w:name w:val="Body text (7)_"/>
    <w:basedOn w:val="Domylnaczcionkaakapitu"/>
    <w:link w:val="Bodytext70"/>
    <w:rsid w:val="00A748FF"/>
    <w:rPr>
      <w:sz w:val="18"/>
      <w:szCs w:val="18"/>
      <w:shd w:val="clear" w:color="auto" w:fill="FFFFFF"/>
    </w:rPr>
  </w:style>
  <w:style w:type="character" w:customStyle="1" w:styleId="Bodytext8">
    <w:name w:val="Body text (8)_"/>
    <w:basedOn w:val="Domylnaczcionkaakapitu"/>
    <w:link w:val="Bodytext80"/>
    <w:rsid w:val="00A748FF"/>
    <w:rPr>
      <w:sz w:val="18"/>
      <w:szCs w:val="18"/>
      <w:shd w:val="clear" w:color="auto" w:fill="FFFFFF"/>
    </w:rPr>
  </w:style>
  <w:style w:type="character" w:customStyle="1" w:styleId="Bodytext8Bold">
    <w:name w:val="Body text (8) + Bold"/>
    <w:basedOn w:val="Bodytext8"/>
    <w:rsid w:val="00A748FF"/>
    <w:rPr>
      <w:rFonts w:ascii="Times New Roman" w:eastAsia="Times New Roman" w:hAnsi="Times New Roman" w:cs="Times New Roman"/>
      <w:b/>
      <w:bCs/>
      <w:color w:val="000000"/>
      <w:spacing w:val="0"/>
      <w:w w:val="100"/>
      <w:position w:val="0"/>
      <w:sz w:val="18"/>
      <w:szCs w:val="18"/>
      <w:shd w:val="clear" w:color="auto" w:fill="FFFFFF"/>
      <w:lang w:val="pl"/>
    </w:rPr>
  </w:style>
  <w:style w:type="paragraph" w:customStyle="1" w:styleId="Bodytext70">
    <w:name w:val="Body text (7)"/>
    <w:basedOn w:val="Normalny"/>
    <w:link w:val="Bodytext7"/>
    <w:rsid w:val="00A748FF"/>
    <w:pPr>
      <w:widowControl w:val="0"/>
      <w:shd w:val="clear" w:color="auto" w:fill="FFFFFF"/>
      <w:spacing w:after="0" w:line="0" w:lineRule="atLeast"/>
    </w:pPr>
    <w:rPr>
      <w:sz w:val="18"/>
      <w:szCs w:val="18"/>
    </w:rPr>
  </w:style>
  <w:style w:type="paragraph" w:customStyle="1" w:styleId="Bodytext80">
    <w:name w:val="Body text (8)"/>
    <w:basedOn w:val="Normalny"/>
    <w:link w:val="Bodytext8"/>
    <w:rsid w:val="00A748FF"/>
    <w:pPr>
      <w:widowControl w:val="0"/>
      <w:shd w:val="clear" w:color="auto" w:fill="FFFFFF"/>
      <w:spacing w:after="0" w:line="0" w:lineRule="atLeast"/>
      <w:ind w:hanging="360"/>
    </w:pPr>
    <w:rPr>
      <w:sz w:val="18"/>
      <w:szCs w:val="18"/>
    </w:rPr>
  </w:style>
  <w:style w:type="character" w:customStyle="1" w:styleId="Heading1">
    <w:name w:val="Heading #1_"/>
    <w:basedOn w:val="Domylnaczcionkaakapitu"/>
    <w:link w:val="Heading10"/>
    <w:rsid w:val="00A748FF"/>
    <w:rPr>
      <w:rFonts w:ascii="Arial" w:eastAsia="Arial" w:hAnsi="Arial" w:cs="Arial"/>
      <w:sz w:val="19"/>
      <w:szCs w:val="19"/>
      <w:shd w:val="clear" w:color="auto" w:fill="FFFFFF"/>
    </w:rPr>
  </w:style>
  <w:style w:type="paragraph" w:customStyle="1" w:styleId="Heading10">
    <w:name w:val="Heading #1"/>
    <w:basedOn w:val="Normalny"/>
    <w:link w:val="Heading1"/>
    <w:rsid w:val="00A748FF"/>
    <w:pPr>
      <w:widowControl w:val="0"/>
      <w:shd w:val="clear" w:color="auto" w:fill="FFFFFF"/>
      <w:spacing w:before="240" w:after="420" w:line="0" w:lineRule="atLeast"/>
      <w:jc w:val="both"/>
      <w:outlineLvl w:val="0"/>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543</Words>
  <Characters>3262</Characters>
  <Application>Microsoft Office Word</Application>
  <DocSecurity>0</DocSecurity>
  <Lines>27</Lines>
  <Paragraphs>7</Paragraphs>
  <ScaleCrop>false</ScaleCrop>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Płużyński Marek</dc:creator>
  <cp:keywords/>
  <dc:description/>
  <cp:lastModifiedBy>Płużyński Marek</cp:lastModifiedBy>
  <cp:revision>5</cp:revision>
  <dcterms:created xsi:type="dcterms:W3CDTF">2021-05-27T07:43:00Z</dcterms:created>
  <dcterms:modified xsi:type="dcterms:W3CDTF">2021-05-27T07:47:00Z</dcterms:modified>
</cp:coreProperties>
</file>