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43F82" w14:textId="77777777" w:rsidR="00EE5BAF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</w:p>
    <w:p w14:paraId="40643F83" w14:textId="77777777" w:rsidR="001733B2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  <w:t xml:space="preserve">Załącznik nr 1 </w:t>
      </w:r>
    </w:p>
    <w:p w14:paraId="40643F84" w14:textId="77777777" w:rsidR="009133A6" w:rsidRDefault="009133A6" w:rsidP="008C320C">
      <w:pPr>
        <w:pStyle w:val="Tytu"/>
        <w:jc w:val="both"/>
        <w:rPr>
          <w:rFonts w:cs="Open Sans"/>
          <w:sz w:val="20"/>
          <w:szCs w:val="20"/>
        </w:rPr>
      </w:pPr>
    </w:p>
    <w:p w14:paraId="40643F85" w14:textId="77777777" w:rsidR="00EE710B" w:rsidRDefault="00EE710B" w:rsidP="00EE710B"/>
    <w:p w14:paraId="40643F87" w14:textId="77777777" w:rsidR="00EE710B" w:rsidRPr="00EE710B" w:rsidRDefault="00EE710B" w:rsidP="00EE710B"/>
    <w:p w14:paraId="40643F88" w14:textId="77777777" w:rsidR="00EE5BAF" w:rsidRPr="00D60D3D" w:rsidRDefault="00EE5BAF" w:rsidP="008C320C">
      <w:pPr>
        <w:pStyle w:val="Tytu"/>
        <w:rPr>
          <w:sz w:val="20"/>
          <w:szCs w:val="20"/>
        </w:rPr>
      </w:pPr>
    </w:p>
    <w:p w14:paraId="40643F89" w14:textId="77777777" w:rsidR="00C56009" w:rsidRPr="00D60D3D" w:rsidRDefault="00C56009" w:rsidP="00C56009">
      <w:pPr>
        <w:pStyle w:val="Tytu"/>
        <w:rPr>
          <w:sz w:val="20"/>
          <w:szCs w:val="20"/>
        </w:rPr>
      </w:pPr>
      <w:r w:rsidRPr="00D60D3D">
        <w:rPr>
          <w:sz w:val="20"/>
          <w:szCs w:val="20"/>
        </w:rPr>
        <w:t xml:space="preserve">Program </w:t>
      </w:r>
      <w:proofErr w:type="spellStart"/>
      <w:r w:rsidRPr="00D60D3D">
        <w:rPr>
          <w:sz w:val="20"/>
          <w:szCs w:val="20"/>
        </w:rPr>
        <w:t>funkcjonalno</w:t>
      </w:r>
      <w:proofErr w:type="spellEnd"/>
      <w:r w:rsidRPr="00D60D3D">
        <w:rPr>
          <w:sz w:val="20"/>
          <w:szCs w:val="20"/>
        </w:rPr>
        <w:t xml:space="preserve"> - użytkowy.</w:t>
      </w:r>
    </w:p>
    <w:p w14:paraId="40643F8A" w14:textId="77777777" w:rsidR="00C56009" w:rsidRPr="00D60D3D" w:rsidRDefault="00C56009" w:rsidP="00C56009">
      <w:pPr>
        <w:rPr>
          <w:szCs w:val="20"/>
        </w:rPr>
      </w:pPr>
    </w:p>
    <w:p w14:paraId="40643F8B" w14:textId="77777777" w:rsidR="00D94A91" w:rsidRPr="00D60D3D" w:rsidRDefault="00D94A91" w:rsidP="00D94A91">
      <w:pPr>
        <w:jc w:val="center"/>
        <w:rPr>
          <w:rFonts w:cs="Open Sans"/>
          <w:b/>
          <w:szCs w:val="20"/>
        </w:rPr>
      </w:pPr>
      <w:r w:rsidRPr="00D60D3D">
        <w:rPr>
          <w:rFonts w:cs="Open Sans"/>
          <w:b/>
          <w:szCs w:val="20"/>
        </w:rPr>
        <w:t>Zamówienia w trybie „zaprojektuj i zbuduj” dla zadania pod nazwą:</w:t>
      </w:r>
    </w:p>
    <w:p w14:paraId="40643F8C" w14:textId="77777777" w:rsidR="00D94A91" w:rsidRPr="00D60D3D" w:rsidRDefault="00C56009" w:rsidP="00D94A91">
      <w:pPr>
        <w:jc w:val="center"/>
        <w:rPr>
          <w:rFonts w:cs="Open Sans"/>
          <w:b/>
          <w:szCs w:val="20"/>
        </w:rPr>
      </w:pPr>
      <w:bookmarkStart w:id="0" w:name="_Hlk49767044"/>
      <w:r w:rsidRPr="00D60D3D">
        <w:rPr>
          <w:rFonts w:cs="Open Sans"/>
          <w:b/>
          <w:szCs w:val="20"/>
        </w:rPr>
        <w:t xml:space="preserve"> „Rada Dzielnicy 2020 ogrodzenie boiska do koszykówki w parku Na Zboczu"</w:t>
      </w:r>
      <w:bookmarkEnd w:id="0"/>
    </w:p>
    <w:p w14:paraId="40643F8D" w14:textId="77777777" w:rsidR="00D94A91" w:rsidRDefault="00D94A91" w:rsidP="002B5B5B">
      <w:pPr>
        <w:pStyle w:val="Nagwek1"/>
        <w:numPr>
          <w:ilvl w:val="0"/>
          <w:numId w:val="0"/>
        </w:numPr>
        <w:ind w:left="584"/>
      </w:pPr>
    </w:p>
    <w:p w14:paraId="40643F8E" w14:textId="77777777" w:rsidR="00EE710B" w:rsidRDefault="00EE710B" w:rsidP="00C177F5"/>
    <w:p w14:paraId="40643F8F" w14:textId="77777777" w:rsidR="00EE710B" w:rsidRPr="00C177F5" w:rsidRDefault="00EE710B" w:rsidP="00C177F5"/>
    <w:p w14:paraId="40643F90" w14:textId="77777777" w:rsidR="00D94A91" w:rsidRPr="00752CD3" w:rsidRDefault="00D94A91" w:rsidP="002B5B5B">
      <w:pPr>
        <w:pStyle w:val="Nagwek1"/>
      </w:pPr>
      <w:r w:rsidRPr="002B5B5B">
        <w:t>Naz</w:t>
      </w:r>
      <w:r w:rsidRPr="00752CD3">
        <w:t>wa nadana zamówieniu przez Zamawiającego</w:t>
      </w:r>
    </w:p>
    <w:p w14:paraId="40643F91" w14:textId="77777777" w:rsidR="00CF48DE" w:rsidRPr="00D60D3D" w:rsidRDefault="00CF48DE" w:rsidP="00CF48DE">
      <w:pPr>
        <w:ind w:firstLine="360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„Rada Dzielnicy 2020 ogrodzenie boiska do koszykówki w parku Na Zboczu”</w:t>
      </w:r>
    </w:p>
    <w:p w14:paraId="40643F92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3" w14:textId="77777777" w:rsidR="00D94A91" w:rsidRPr="00D60D3D" w:rsidRDefault="00D94A91" w:rsidP="002B5B5B">
      <w:pPr>
        <w:pStyle w:val="Nagwek1"/>
      </w:pPr>
      <w:r w:rsidRPr="006C312F">
        <w:t>Adres obiektu budowlanego, którego dotyczy program funkcjonalno-użytkowy</w:t>
      </w:r>
    </w:p>
    <w:p w14:paraId="40643F94" w14:textId="77777777" w:rsidR="00D94A91" w:rsidRPr="00D60D3D" w:rsidRDefault="00D94A91" w:rsidP="00D94A91">
      <w:pPr>
        <w:pStyle w:val="Bezodstpw"/>
        <w:rPr>
          <w:sz w:val="20"/>
          <w:szCs w:val="20"/>
        </w:rPr>
      </w:pPr>
      <w:r w:rsidRPr="00D60D3D">
        <w:rPr>
          <w:sz w:val="20"/>
          <w:szCs w:val="20"/>
        </w:rPr>
        <w:t>Działk</w:t>
      </w:r>
      <w:r w:rsidR="00D60D3D" w:rsidRPr="00D60D3D">
        <w:rPr>
          <w:sz w:val="20"/>
          <w:szCs w:val="20"/>
        </w:rPr>
        <w:t xml:space="preserve">a </w:t>
      </w:r>
      <w:r w:rsidR="00D60D3D" w:rsidRPr="00D60D3D">
        <w:rPr>
          <w:rStyle w:val="Bodytext"/>
          <w:rFonts w:ascii="Open Sans" w:hAnsi="Open Sans" w:cs="Open Sans"/>
          <w:sz w:val="20"/>
          <w:szCs w:val="20"/>
        </w:rPr>
        <w:t xml:space="preserve">nr 15/4 obręb 0203S, </w:t>
      </w:r>
      <w:r w:rsidR="00D60D3D">
        <w:rPr>
          <w:sz w:val="20"/>
          <w:szCs w:val="20"/>
        </w:rPr>
        <w:t xml:space="preserve">wchodząca w skład Parku Na Zboczu </w:t>
      </w:r>
      <w:r w:rsidR="00E17CA9">
        <w:rPr>
          <w:sz w:val="20"/>
          <w:szCs w:val="20"/>
        </w:rPr>
        <w:t xml:space="preserve">położonego  w dzielnicy Wzgórze Mickiewicza </w:t>
      </w:r>
      <w:r w:rsidR="00265954">
        <w:rPr>
          <w:sz w:val="20"/>
          <w:szCs w:val="20"/>
        </w:rPr>
        <w:t xml:space="preserve">w Gdańsku. </w:t>
      </w:r>
    </w:p>
    <w:p w14:paraId="40643F95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6" w14:textId="77777777" w:rsidR="00D94A91" w:rsidRPr="00D60D3D" w:rsidRDefault="00D94A91" w:rsidP="002B5B5B">
      <w:pPr>
        <w:pStyle w:val="Nagwek1"/>
      </w:pPr>
      <w:r w:rsidRPr="006C312F">
        <w:t>Nazwy i kody przedmiotu zamówienia</w:t>
      </w:r>
    </w:p>
    <w:p w14:paraId="40643F97" w14:textId="77777777" w:rsidR="00D94A91" w:rsidRPr="00D60D3D" w:rsidRDefault="00D94A91" w:rsidP="00D94A91">
      <w:pPr>
        <w:ind w:left="284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Zgodnie z przedmiotem zamówienia będą wykonywane </w:t>
      </w:r>
      <w:r w:rsidRPr="00D60D3D">
        <w:rPr>
          <w:rFonts w:cs="Open Sans"/>
          <w:b/>
          <w:szCs w:val="20"/>
        </w:rPr>
        <w:t>prace projektowe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8" w14:textId="77777777" w:rsidR="00D94A91" w:rsidRPr="00D60D3D" w:rsidRDefault="00D94A91" w:rsidP="00D94A91">
      <w:pPr>
        <w:pStyle w:val="Akapitzlist"/>
        <w:widowControl/>
        <w:numPr>
          <w:ilvl w:val="0"/>
          <w:numId w:val="25"/>
        </w:numPr>
        <w:ind w:left="709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71000000-8 – usługi architektoniczne, budowlane, inżynieryjne i kontrolne, </w:t>
      </w:r>
    </w:p>
    <w:p w14:paraId="40643F99" w14:textId="77777777" w:rsidR="00D94A91" w:rsidRPr="00D60D3D" w:rsidRDefault="00D94A91" w:rsidP="00D94A91">
      <w:pPr>
        <w:pStyle w:val="Akapitzlist"/>
        <w:widowControl/>
        <w:numPr>
          <w:ilvl w:val="0"/>
          <w:numId w:val="25"/>
        </w:numPr>
        <w:ind w:left="709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>71250000-5 – usługi architektoniczne, inżynieryjne i pomiarowe,</w:t>
      </w:r>
    </w:p>
    <w:p w14:paraId="40643F9A" w14:textId="77777777" w:rsidR="00D94A91" w:rsidRPr="00D60D3D" w:rsidRDefault="00D94A91" w:rsidP="00D94A91">
      <w:pPr>
        <w:pStyle w:val="Akapitzlist"/>
        <w:widowControl/>
        <w:numPr>
          <w:ilvl w:val="0"/>
          <w:numId w:val="25"/>
        </w:numPr>
        <w:ind w:left="709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71320000-7 – usługi inżynieryjne w zakresie projektowania. </w:t>
      </w:r>
    </w:p>
    <w:p w14:paraId="40643F9B" w14:textId="77777777" w:rsidR="00D94A91" w:rsidRPr="00D60D3D" w:rsidRDefault="00D94A91" w:rsidP="00D94A91">
      <w:pPr>
        <w:spacing w:line="276" w:lineRule="auto"/>
        <w:ind w:left="1134" w:hanging="141"/>
        <w:rPr>
          <w:rFonts w:cs="Open Sans"/>
          <w:szCs w:val="20"/>
          <w:u w:val="single"/>
        </w:rPr>
      </w:pPr>
      <w:r w:rsidRPr="00D60D3D">
        <w:rPr>
          <w:rFonts w:cs="Open Sans"/>
          <w:szCs w:val="20"/>
        </w:rPr>
        <w:t xml:space="preserve">                     </w:t>
      </w:r>
      <w:r w:rsidRPr="00D60D3D">
        <w:rPr>
          <w:rFonts w:cs="Open Sans"/>
          <w:szCs w:val="20"/>
          <w:u w:val="single"/>
        </w:rPr>
        <w:t xml:space="preserve">Kody słownika uzupełniającego: </w:t>
      </w:r>
    </w:p>
    <w:p w14:paraId="40643F9C" w14:textId="77777777" w:rsidR="00D94A91" w:rsidRPr="00D60D3D" w:rsidRDefault="00D94A91" w:rsidP="00D94A91">
      <w:pPr>
        <w:pStyle w:val="Akapitzlist"/>
        <w:widowControl/>
        <w:numPr>
          <w:ilvl w:val="0"/>
          <w:numId w:val="26"/>
        </w:numPr>
        <w:spacing w:line="276" w:lineRule="auto"/>
        <w:ind w:left="1134" w:hanging="141"/>
        <w:rPr>
          <w:rFonts w:cs="Open Sans"/>
          <w:szCs w:val="20"/>
        </w:rPr>
      </w:pPr>
      <w:r w:rsidRPr="00D60D3D">
        <w:rPr>
          <w:rFonts w:cs="Open Sans"/>
          <w:szCs w:val="20"/>
        </w:rPr>
        <w:t>DA03-0 – obiekt o charakterze publicznym.</w:t>
      </w:r>
    </w:p>
    <w:p w14:paraId="40643F9D" w14:textId="77777777" w:rsidR="00D94A91" w:rsidRPr="00D60D3D" w:rsidRDefault="00D94A91" w:rsidP="00D94A91">
      <w:pPr>
        <w:pStyle w:val="Akapitzlist"/>
        <w:ind w:left="1134"/>
        <w:rPr>
          <w:rFonts w:cs="Open Sans"/>
          <w:szCs w:val="20"/>
        </w:rPr>
      </w:pPr>
    </w:p>
    <w:p w14:paraId="40643F9E" w14:textId="77777777" w:rsidR="00D94A91" w:rsidRPr="00D60D3D" w:rsidRDefault="00D94A91" w:rsidP="00D94A91">
      <w:pPr>
        <w:ind w:left="284" w:hanging="426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Zgodnie z przedmiotem zamówienia będą wykonywane </w:t>
      </w:r>
      <w:r w:rsidRPr="00D60D3D">
        <w:rPr>
          <w:rFonts w:cs="Open Sans"/>
          <w:b/>
          <w:szCs w:val="20"/>
        </w:rPr>
        <w:t>roboty budowlane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F" w14:textId="77777777" w:rsidR="00D94A91" w:rsidRPr="00D60D3D" w:rsidRDefault="00D94A91" w:rsidP="00D94A91">
      <w:pPr>
        <w:pStyle w:val="Bezodstpw"/>
        <w:numPr>
          <w:ilvl w:val="0"/>
          <w:numId w:val="27"/>
        </w:numPr>
        <w:rPr>
          <w:sz w:val="20"/>
          <w:szCs w:val="20"/>
        </w:rPr>
      </w:pPr>
      <w:r w:rsidRPr="00D60D3D">
        <w:rPr>
          <w:sz w:val="20"/>
          <w:szCs w:val="20"/>
        </w:rPr>
        <w:t>451 00000-8 – przygotowanie terenu pod budowę,</w:t>
      </w:r>
    </w:p>
    <w:p w14:paraId="40643FA0" w14:textId="77777777" w:rsidR="00D94A91" w:rsidRPr="00D60D3D" w:rsidRDefault="00D94A91" w:rsidP="00D94A91">
      <w:pPr>
        <w:pStyle w:val="Bezodstpw"/>
        <w:numPr>
          <w:ilvl w:val="0"/>
          <w:numId w:val="27"/>
        </w:numPr>
        <w:rPr>
          <w:sz w:val="20"/>
          <w:szCs w:val="20"/>
        </w:rPr>
      </w:pPr>
      <w:r w:rsidRPr="00D60D3D">
        <w:rPr>
          <w:sz w:val="20"/>
          <w:szCs w:val="20"/>
        </w:rPr>
        <w:t xml:space="preserve">452 </w:t>
      </w:r>
      <w:r w:rsidR="00BF5303">
        <w:rPr>
          <w:sz w:val="20"/>
          <w:szCs w:val="20"/>
        </w:rPr>
        <w:t>12220</w:t>
      </w:r>
      <w:r w:rsidR="00FF61FC">
        <w:rPr>
          <w:sz w:val="20"/>
          <w:szCs w:val="20"/>
        </w:rPr>
        <w:t>-4</w:t>
      </w:r>
      <w:r w:rsidRPr="00D60D3D">
        <w:rPr>
          <w:sz w:val="20"/>
          <w:szCs w:val="20"/>
        </w:rPr>
        <w:t xml:space="preserve"> – roboty budowlane </w:t>
      </w:r>
      <w:r w:rsidR="00B36A74">
        <w:rPr>
          <w:sz w:val="20"/>
          <w:szCs w:val="20"/>
        </w:rPr>
        <w:t>związane z wielofunkcyjnymi obiektami sportowymi</w:t>
      </w:r>
      <w:r w:rsidRPr="00D60D3D">
        <w:rPr>
          <w:sz w:val="20"/>
          <w:szCs w:val="20"/>
        </w:rPr>
        <w:t>,</w:t>
      </w:r>
    </w:p>
    <w:p w14:paraId="40643FA1" w14:textId="77777777" w:rsidR="00D94A91" w:rsidRPr="00D60D3D" w:rsidRDefault="00D94A91" w:rsidP="00D94A91">
      <w:pPr>
        <w:pStyle w:val="Bezodstpw"/>
        <w:numPr>
          <w:ilvl w:val="0"/>
          <w:numId w:val="27"/>
        </w:numPr>
        <w:rPr>
          <w:sz w:val="20"/>
          <w:szCs w:val="20"/>
        </w:rPr>
      </w:pPr>
      <w:r w:rsidRPr="00D60D3D">
        <w:rPr>
          <w:sz w:val="20"/>
          <w:szCs w:val="20"/>
        </w:rPr>
        <w:t>45</w:t>
      </w:r>
      <w:r w:rsidR="0098556F">
        <w:rPr>
          <w:sz w:val="20"/>
          <w:szCs w:val="20"/>
        </w:rPr>
        <w:t xml:space="preserve">3 42000 </w:t>
      </w:r>
      <w:r w:rsidRPr="00D60D3D">
        <w:rPr>
          <w:sz w:val="20"/>
          <w:szCs w:val="20"/>
        </w:rPr>
        <w:t xml:space="preserve">– </w:t>
      </w:r>
      <w:r w:rsidR="0098556F">
        <w:rPr>
          <w:sz w:val="20"/>
          <w:szCs w:val="20"/>
        </w:rPr>
        <w:t>wznoszenie ogrodzeń</w:t>
      </w:r>
      <w:r w:rsidRPr="00D60D3D">
        <w:rPr>
          <w:sz w:val="20"/>
          <w:szCs w:val="20"/>
        </w:rPr>
        <w:t>,</w:t>
      </w:r>
    </w:p>
    <w:p w14:paraId="40643FA2" w14:textId="77777777" w:rsidR="00D94A91" w:rsidRPr="00D60D3D" w:rsidRDefault="00D94A91" w:rsidP="00D94A91">
      <w:pPr>
        <w:pStyle w:val="Bezodstpw"/>
        <w:rPr>
          <w:sz w:val="20"/>
          <w:szCs w:val="20"/>
        </w:rPr>
      </w:pPr>
    </w:p>
    <w:p w14:paraId="40643FA3" w14:textId="77777777" w:rsidR="00D94A91" w:rsidRPr="006C312F" w:rsidRDefault="00D94A91" w:rsidP="002B5B5B">
      <w:pPr>
        <w:pStyle w:val="Nagwek1"/>
      </w:pPr>
      <w:r w:rsidRPr="00B26D7A">
        <w:t>Naz</w:t>
      </w:r>
      <w:r w:rsidRPr="006C312F">
        <w:t>wa Zamawiającego i jego adres:</w:t>
      </w:r>
    </w:p>
    <w:p w14:paraId="40643FA4" w14:textId="77777777" w:rsidR="00D94A91" w:rsidRPr="00D60D3D" w:rsidRDefault="00D94A91" w:rsidP="00D94A91">
      <w:pPr>
        <w:pStyle w:val="Bezodstpw"/>
        <w:rPr>
          <w:sz w:val="20"/>
          <w:szCs w:val="20"/>
        </w:rPr>
      </w:pPr>
      <w:r w:rsidRPr="00D60D3D">
        <w:rPr>
          <w:sz w:val="20"/>
          <w:szCs w:val="20"/>
        </w:rPr>
        <w:t>Dyrekcja Rozbudowy Miasta Gdańska</w:t>
      </w:r>
    </w:p>
    <w:p w14:paraId="40643FA5" w14:textId="77777777" w:rsidR="00D94A91" w:rsidRPr="00D60D3D" w:rsidRDefault="00D94A91" w:rsidP="00D94A91">
      <w:pPr>
        <w:pStyle w:val="Bezodstpw"/>
        <w:rPr>
          <w:sz w:val="20"/>
          <w:szCs w:val="20"/>
        </w:rPr>
      </w:pPr>
      <w:r w:rsidRPr="00D60D3D">
        <w:rPr>
          <w:sz w:val="20"/>
          <w:szCs w:val="20"/>
        </w:rPr>
        <w:t>ul. Żaglowa 11, 80 – 560 Gdańsk,</w:t>
      </w:r>
    </w:p>
    <w:p w14:paraId="40643FA6" w14:textId="77777777" w:rsidR="00D94A91" w:rsidRPr="00D60D3D" w:rsidRDefault="00D94A91" w:rsidP="00D94A91">
      <w:pPr>
        <w:pStyle w:val="Bezodstpw"/>
        <w:rPr>
          <w:sz w:val="20"/>
          <w:szCs w:val="20"/>
        </w:rPr>
      </w:pPr>
      <w:r w:rsidRPr="00D60D3D">
        <w:rPr>
          <w:sz w:val="20"/>
          <w:szCs w:val="20"/>
        </w:rPr>
        <w:t>działająca w imieniu Gminy Miasta Gdańska.</w:t>
      </w:r>
    </w:p>
    <w:p w14:paraId="40643FA7" w14:textId="77777777" w:rsidR="00D94A91" w:rsidRPr="00D60D3D" w:rsidRDefault="00D94A91" w:rsidP="00D94A91">
      <w:pPr>
        <w:pStyle w:val="Bezodstpw"/>
        <w:rPr>
          <w:sz w:val="20"/>
          <w:szCs w:val="20"/>
        </w:rPr>
      </w:pPr>
    </w:p>
    <w:p w14:paraId="40643FA8" w14:textId="77777777" w:rsidR="00D94A91" w:rsidRPr="00D60D3D" w:rsidRDefault="00D94A91" w:rsidP="002B5B5B">
      <w:pPr>
        <w:pStyle w:val="Nagwek1"/>
      </w:pPr>
      <w:r w:rsidRPr="00D60D3D">
        <w:t>Imiona i nazwiska osób opracowujących program funkcjonalno-użytkowy</w:t>
      </w:r>
    </w:p>
    <w:p w14:paraId="40643FA9" w14:textId="59D8BE2D" w:rsidR="00D94A91" w:rsidRDefault="00D94A91" w:rsidP="00D94A91">
      <w:pPr>
        <w:spacing w:line="276" w:lineRule="auto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Program opracowała: </w:t>
      </w:r>
      <w:r w:rsidR="0098556F">
        <w:rPr>
          <w:rFonts w:cs="Open Sans"/>
          <w:szCs w:val="20"/>
        </w:rPr>
        <w:t>M</w:t>
      </w:r>
      <w:r w:rsidR="00333AAD">
        <w:rPr>
          <w:rFonts w:cs="Open Sans"/>
          <w:szCs w:val="20"/>
        </w:rPr>
        <w:t>ałgorzata Żółtowska</w:t>
      </w:r>
    </w:p>
    <w:p w14:paraId="40643FAC" w14:textId="77777777" w:rsidR="00AA121F" w:rsidRPr="00AA121F" w:rsidRDefault="009133A6" w:rsidP="6E0810B1">
      <w:pPr>
        <w:pStyle w:val="Nagwek1"/>
        <w:spacing w:before="120"/>
      </w:pPr>
      <w:r w:rsidRPr="6E0810B1">
        <w:rPr>
          <w:rStyle w:val="heading10"/>
          <w:rFonts w:ascii="Open Sans" w:hAnsi="Open Sans" w:cs="Open Sans"/>
          <w:sz w:val="20"/>
          <w:szCs w:val="20"/>
        </w:rPr>
        <w:t>Część opisowa programu funkcjonalno-użytkowego</w:t>
      </w:r>
    </w:p>
    <w:p w14:paraId="40643FAD" w14:textId="77777777" w:rsidR="009133A6" w:rsidRPr="005135D8" w:rsidRDefault="009133A6" w:rsidP="00EF7E9A">
      <w:pPr>
        <w:pStyle w:val="Nagwek2"/>
        <w:numPr>
          <w:ilvl w:val="1"/>
          <w:numId w:val="46"/>
        </w:numPr>
      </w:pPr>
      <w:r w:rsidRPr="00EF7E9A">
        <w:rPr>
          <w:rStyle w:val="heading20"/>
          <w:rFonts w:ascii="Open Sans" w:hAnsi="Open Sans" w:cs="Times New Roman"/>
          <w:sz w:val="20"/>
          <w:szCs w:val="24"/>
        </w:rPr>
        <w:t>Opis przedmiotu zamówienia</w:t>
      </w:r>
    </w:p>
    <w:p w14:paraId="40643FAE" w14:textId="77777777" w:rsidR="00704315" w:rsidRPr="00D60D3D" w:rsidRDefault="009133A6" w:rsidP="00CC53B0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Przedmiotem zamówienia </w:t>
      </w:r>
      <w:r w:rsidR="00704315" w:rsidRPr="00D60D3D">
        <w:rPr>
          <w:rFonts w:ascii="Open Sans" w:hAnsi="Open Sans" w:cs="Open Sans"/>
          <w:sz w:val="20"/>
          <w:szCs w:val="20"/>
        </w:rPr>
        <w:t xml:space="preserve">Przedmiotem zamówienia jest realizacja w trybie „zaprojektuj i wybuduj” zadania inwestycyjnego pn.: </w:t>
      </w:r>
      <w:r w:rsidR="00704315" w:rsidRPr="00D60D3D">
        <w:rPr>
          <w:rFonts w:ascii="Open Sans" w:hAnsi="Open Sans" w:cs="Open Sans"/>
          <w:i/>
          <w:iCs/>
          <w:sz w:val="20"/>
          <w:szCs w:val="20"/>
        </w:rPr>
        <w:t>„Rada Dzielnicy 2020 ogrodzenie boiska do koszykówki w parku Na Zboczu"</w:t>
      </w:r>
      <w:r w:rsidR="00704315" w:rsidRPr="00D60D3D">
        <w:rPr>
          <w:rFonts w:ascii="Open Sans" w:hAnsi="Open Sans" w:cs="Open Sans"/>
          <w:sz w:val="20"/>
          <w:szCs w:val="20"/>
        </w:rPr>
        <w:t xml:space="preserve"> w ramach Dodatkowych Środków na realizację zadań z zakresu inicjatyw lokalnych Rad Dzielnic. </w:t>
      </w:r>
    </w:p>
    <w:p w14:paraId="40643FAF" w14:textId="77777777" w:rsidR="00704315" w:rsidRPr="00D60D3D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0" w14:textId="77777777" w:rsidR="00704315" w:rsidRPr="00D60D3D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t>Realizacja zadania zakłada podział zadania na etapy:</w:t>
      </w:r>
    </w:p>
    <w:p w14:paraId="40643FB1" w14:textId="77777777" w:rsidR="00704315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b/>
          <w:bCs/>
          <w:sz w:val="20"/>
          <w:szCs w:val="20"/>
        </w:rPr>
        <w:t>I etap</w:t>
      </w:r>
      <w:r w:rsidRPr="00D60D3D">
        <w:rPr>
          <w:rFonts w:ascii="Open Sans" w:hAnsi="Open Sans" w:cs="Open Sans"/>
          <w:sz w:val="20"/>
          <w:szCs w:val="20"/>
        </w:rPr>
        <w:t xml:space="preserve"> </w:t>
      </w:r>
      <w:r w:rsidR="00DC645A">
        <w:rPr>
          <w:rFonts w:ascii="Open Sans" w:hAnsi="Open Sans" w:cs="Open Sans"/>
          <w:sz w:val="20"/>
          <w:szCs w:val="20"/>
        </w:rPr>
        <w:t xml:space="preserve">  </w:t>
      </w:r>
      <w:r w:rsidR="0000542A">
        <w:rPr>
          <w:rFonts w:ascii="Open Sans" w:hAnsi="Open Sans" w:cs="Open Sans"/>
          <w:sz w:val="20"/>
          <w:szCs w:val="20"/>
        </w:rPr>
        <w:t xml:space="preserve">DOKUMENTACJA : </w:t>
      </w:r>
      <w:r w:rsidRPr="00D60D3D">
        <w:rPr>
          <w:rFonts w:ascii="Open Sans" w:hAnsi="Open Sans" w:cs="Open Sans"/>
          <w:sz w:val="20"/>
          <w:szCs w:val="20"/>
        </w:rPr>
        <w:t xml:space="preserve">wykonanie dokumentacji projektowej  na całe ogrodzenie boiska oraz elementy </w:t>
      </w:r>
      <w:r w:rsidR="00DC645A">
        <w:rPr>
          <w:rFonts w:ascii="Open Sans" w:hAnsi="Open Sans" w:cs="Open Sans"/>
          <w:sz w:val="20"/>
          <w:szCs w:val="20"/>
        </w:rPr>
        <w:t xml:space="preserve">  </w:t>
      </w:r>
      <w:r w:rsidRPr="00D60D3D">
        <w:rPr>
          <w:rFonts w:ascii="Open Sans" w:hAnsi="Open Sans" w:cs="Open Sans"/>
          <w:sz w:val="20"/>
          <w:szCs w:val="20"/>
        </w:rPr>
        <w:t xml:space="preserve">przewidziane w uzgodnieniu </w:t>
      </w:r>
      <w:proofErr w:type="spellStart"/>
      <w:r w:rsidRPr="00D60D3D">
        <w:rPr>
          <w:rFonts w:ascii="Open Sans" w:hAnsi="Open Sans" w:cs="Open Sans"/>
          <w:sz w:val="20"/>
          <w:szCs w:val="20"/>
        </w:rPr>
        <w:t>GZDiZ</w:t>
      </w:r>
      <w:proofErr w:type="spellEnd"/>
      <w:r w:rsidRPr="00D60D3D">
        <w:rPr>
          <w:rFonts w:ascii="Open Sans" w:hAnsi="Open Sans" w:cs="Open Sans"/>
          <w:sz w:val="20"/>
          <w:szCs w:val="20"/>
        </w:rPr>
        <w:t>/PP/184/2020/C-</w:t>
      </w:r>
      <w:proofErr w:type="spellStart"/>
      <w:r w:rsidRPr="00D60D3D">
        <w:rPr>
          <w:rFonts w:ascii="Open Sans" w:hAnsi="Open Sans" w:cs="Open Sans"/>
          <w:sz w:val="20"/>
          <w:szCs w:val="20"/>
        </w:rPr>
        <w:t>Wr</w:t>
      </w:r>
      <w:proofErr w:type="spellEnd"/>
      <w:r w:rsidRPr="00D60D3D">
        <w:rPr>
          <w:rFonts w:ascii="Open Sans" w:hAnsi="Open Sans" w:cs="Open Sans"/>
          <w:sz w:val="20"/>
          <w:szCs w:val="20"/>
        </w:rPr>
        <w:t>/018/AM z 29.06.2020r.</w:t>
      </w:r>
      <w:r w:rsidR="00424F25">
        <w:rPr>
          <w:rFonts w:ascii="Open Sans" w:hAnsi="Open Sans" w:cs="Open Sans"/>
          <w:sz w:val="20"/>
          <w:szCs w:val="20"/>
        </w:rPr>
        <w:t xml:space="preserve"> </w:t>
      </w:r>
      <w:r w:rsidR="00591CBC">
        <w:rPr>
          <w:rFonts w:ascii="Open Sans" w:hAnsi="Open Sans" w:cs="Open Sans"/>
          <w:sz w:val="20"/>
          <w:szCs w:val="20"/>
        </w:rPr>
        <w:t>wraz z</w:t>
      </w:r>
      <w:r w:rsidR="009104F4">
        <w:rPr>
          <w:rFonts w:ascii="Open Sans" w:hAnsi="Open Sans" w:cs="Open Sans"/>
          <w:sz w:val="20"/>
          <w:szCs w:val="20"/>
        </w:rPr>
        <w:t>e</w:t>
      </w:r>
      <w:r w:rsidR="00591CBC">
        <w:rPr>
          <w:rFonts w:ascii="Open Sans" w:hAnsi="Open Sans" w:cs="Open Sans"/>
          <w:sz w:val="20"/>
          <w:szCs w:val="20"/>
        </w:rPr>
        <w:t xml:space="preserve"> </w:t>
      </w:r>
      <w:r w:rsidR="009104F4">
        <w:rPr>
          <w:rFonts w:ascii="Open Sans" w:hAnsi="Open Sans" w:cs="Open Sans"/>
          <w:sz w:val="20"/>
          <w:szCs w:val="20"/>
        </w:rPr>
        <w:t xml:space="preserve">zgłoszeniem </w:t>
      </w:r>
      <w:r w:rsidR="009104F4" w:rsidRPr="009104F4">
        <w:rPr>
          <w:rFonts w:ascii="Open Sans" w:hAnsi="Open Sans" w:cs="Open Sans"/>
          <w:sz w:val="20"/>
          <w:szCs w:val="20"/>
        </w:rPr>
        <w:t xml:space="preserve">rozpoczęcia prac budowlanych (Art. 29 ust. 1 pkt 27 i 28 Ustawy Prawo Budowlane Dz. U. z 2020r. poz. 1333 z dnia 13.02.2020r.); </w:t>
      </w:r>
    </w:p>
    <w:p w14:paraId="40643FB2" w14:textId="77777777" w:rsidR="00704315" w:rsidRPr="00D60D3D" w:rsidRDefault="00DC645A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II etap </w:t>
      </w:r>
      <w:r w:rsidR="0000542A" w:rsidRPr="0000542A">
        <w:rPr>
          <w:rFonts w:ascii="Open Sans" w:hAnsi="Open Sans" w:cs="Open Sans"/>
          <w:sz w:val="20"/>
          <w:szCs w:val="20"/>
        </w:rPr>
        <w:t>BUDOWA</w:t>
      </w:r>
      <w:r w:rsidR="0000542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DC645A">
        <w:rPr>
          <w:rFonts w:ascii="Open Sans" w:hAnsi="Open Sans" w:cs="Open Sans"/>
          <w:sz w:val="20"/>
          <w:szCs w:val="20"/>
        </w:rPr>
        <w:t>-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704315" w:rsidRPr="00D60D3D">
        <w:rPr>
          <w:rFonts w:ascii="Open Sans" w:hAnsi="Open Sans" w:cs="Open Sans"/>
          <w:sz w:val="20"/>
          <w:szCs w:val="20"/>
        </w:rPr>
        <w:t>wykonanie częś</w:t>
      </w:r>
      <w:r w:rsidR="00B01066" w:rsidRPr="00D60D3D">
        <w:rPr>
          <w:rFonts w:ascii="Open Sans" w:hAnsi="Open Sans" w:cs="Open Sans"/>
          <w:sz w:val="20"/>
          <w:szCs w:val="20"/>
        </w:rPr>
        <w:t>ci</w:t>
      </w:r>
      <w:r w:rsidR="00704315" w:rsidRPr="00D60D3D">
        <w:rPr>
          <w:rFonts w:ascii="Open Sans" w:hAnsi="Open Sans" w:cs="Open Sans"/>
          <w:sz w:val="20"/>
          <w:szCs w:val="20"/>
        </w:rPr>
        <w:t xml:space="preserve">  ww. ogrodzenia </w:t>
      </w:r>
      <w:r w:rsidR="0029715E" w:rsidRPr="00D60D3D">
        <w:rPr>
          <w:rFonts w:ascii="Open Sans" w:hAnsi="Open Sans" w:cs="Open Sans"/>
          <w:sz w:val="20"/>
          <w:szCs w:val="20"/>
        </w:rPr>
        <w:t>boiska</w:t>
      </w:r>
      <w:r w:rsidR="0029715E">
        <w:rPr>
          <w:rFonts w:ascii="Open Sans" w:hAnsi="Open Sans" w:cs="Open Sans"/>
          <w:sz w:val="20"/>
          <w:szCs w:val="20"/>
        </w:rPr>
        <w:t xml:space="preserve"> </w:t>
      </w:r>
      <w:r w:rsidR="00704315" w:rsidRPr="00D60D3D">
        <w:rPr>
          <w:rFonts w:ascii="Open Sans" w:hAnsi="Open Sans" w:cs="Open Sans"/>
          <w:sz w:val="20"/>
          <w:szCs w:val="20"/>
        </w:rPr>
        <w:t xml:space="preserve">– odcinka od strony </w:t>
      </w:r>
      <w:r w:rsidR="0029715E">
        <w:rPr>
          <w:rFonts w:ascii="Open Sans" w:hAnsi="Open Sans" w:cs="Open Sans"/>
          <w:sz w:val="20"/>
          <w:szCs w:val="20"/>
        </w:rPr>
        <w:t xml:space="preserve">wschodniej sąsiadującego z pomnikiem Adama Mickiewicza, </w:t>
      </w:r>
      <w:r w:rsidR="00704315" w:rsidRPr="00D60D3D">
        <w:rPr>
          <w:rFonts w:ascii="Open Sans" w:hAnsi="Open Sans" w:cs="Open Sans"/>
          <w:sz w:val="20"/>
          <w:szCs w:val="20"/>
        </w:rPr>
        <w:t>północnej</w:t>
      </w:r>
      <w:r w:rsidR="0029715E">
        <w:rPr>
          <w:rFonts w:ascii="Open Sans" w:hAnsi="Open Sans" w:cs="Open Sans"/>
          <w:sz w:val="20"/>
          <w:szCs w:val="20"/>
        </w:rPr>
        <w:t xml:space="preserve"> -</w:t>
      </w:r>
      <w:r w:rsidR="00704315" w:rsidRPr="00D60D3D">
        <w:rPr>
          <w:rFonts w:ascii="Open Sans" w:hAnsi="Open Sans" w:cs="Open Sans"/>
          <w:sz w:val="20"/>
          <w:szCs w:val="20"/>
        </w:rPr>
        <w:t xml:space="preserve"> wzdłuż istniejącego chodnika ciągu pieszego</w:t>
      </w:r>
      <w:r w:rsidR="0029715E">
        <w:rPr>
          <w:rFonts w:ascii="Open Sans" w:hAnsi="Open Sans" w:cs="Open Sans"/>
          <w:sz w:val="20"/>
          <w:szCs w:val="20"/>
        </w:rPr>
        <w:t xml:space="preserve"> oraz ogrodzenia z furtką od zachodniej strony boiska przy placu zabaw.</w:t>
      </w:r>
    </w:p>
    <w:p w14:paraId="40643FB3" w14:textId="77777777" w:rsidR="00704315" w:rsidRPr="00D60D3D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4" w14:textId="7D23585B" w:rsidR="00704315" w:rsidRPr="00D60D3D" w:rsidRDefault="00DC645A" w:rsidP="00CC53B0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</w:t>
      </w:r>
      <w:r w:rsidR="00704315" w:rsidRPr="00D60D3D">
        <w:rPr>
          <w:rFonts w:ascii="Open Sans" w:hAnsi="Open Sans" w:cs="Open Sans"/>
          <w:sz w:val="20"/>
          <w:szCs w:val="20"/>
        </w:rPr>
        <w:t xml:space="preserve">ealizacja </w:t>
      </w:r>
      <w:r w:rsidR="0029715E">
        <w:rPr>
          <w:rFonts w:ascii="Open Sans" w:hAnsi="Open Sans" w:cs="Open Sans"/>
          <w:sz w:val="20"/>
          <w:szCs w:val="20"/>
        </w:rPr>
        <w:t>odcinka</w:t>
      </w:r>
      <w:r w:rsidR="00704315" w:rsidRPr="00D60D3D">
        <w:rPr>
          <w:rFonts w:ascii="Open Sans" w:hAnsi="Open Sans" w:cs="Open Sans"/>
          <w:sz w:val="20"/>
          <w:szCs w:val="20"/>
        </w:rPr>
        <w:t xml:space="preserve"> ogrodzenia </w:t>
      </w:r>
      <w:r w:rsidR="0029715E">
        <w:rPr>
          <w:rFonts w:ascii="Open Sans" w:hAnsi="Open Sans" w:cs="Open Sans"/>
          <w:sz w:val="20"/>
          <w:szCs w:val="20"/>
        </w:rPr>
        <w:t xml:space="preserve">z </w:t>
      </w:r>
      <w:proofErr w:type="spellStart"/>
      <w:r w:rsidR="0029715E">
        <w:rPr>
          <w:rFonts w:ascii="Open Sans" w:hAnsi="Open Sans" w:cs="Open Sans"/>
          <w:sz w:val="20"/>
          <w:szCs w:val="20"/>
        </w:rPr>
        <w:t>piłkochwytem</w:t>
      </w:r>
      <w:proofErr w:type="spellEnd"/>
      <w:r w:rsidR="0029715E">
        <w:rPr>
          <w:rFonts w:ascii="Open Sans" w:hAnsi="Open Sans" w:cs="Open Sans"/>
          <w:sz w:val="20"/>
          <w:szCs w:val="20"/>
        </w:rPr>
        <w:t xml:space="preserve"> </w:t>
      </w:r>
      <w:r w:rsidR="00704315" w:rsidRPr="00D60D3D">
        <w:rPr>
          <w:rFonts w:ascii="Open Sans" w:hAnsi="Open Sans" w:cs="Open Sans"/>
          <w:sz w:val="20"/>
          <w:szCs w:val="20"/>
        </w:rPr>
        <w:t xml:space="preserve">od strony południowej boiska oraz  wykonanie pozostałych elementów przewidzianych w ww. uzgodnieniu </w:t>
      </w:r>
      <w:proofErr w:type="spellStart"/>
      <w:r w:rsidR="00704315" w:rsidRPr="00D60D3D">
        <w:rPr>
          <w:rFonts w:ascii="Open Sans" w:hAnsi="Open Sans" w:cs="Open Sans"/>
          <w:sz w:val="20"/>
          <w:szCs w:val="20"/>
        </w:rPr>
        <w:t>GZDiZ</w:t>
      </w:r>
      <w:proofErr w:type="spellEnd"/>
      <w:r>
        <w:rPr>
          <w:rFonts w:ascii="Open Sans" w:hAnsi="Open Sans" w:cs="Open Sans"/>
          <w:sz w:val="20"/>
          <w:szCs w:val="20"/>
        </w:rPr>
        <w:t xml:space="preserve"> nastąpi w</w:t>
      </w:r>
      <w:r w:rsidR="00A33A14">
        <w:rPr>
          <w:rFonts w:ascii="Open Sans" w:hAnsi="Open Sans" w:cs="Open Sans"/>
          <w:sz w:val="20"/>
          <w:szCs w:val="20"/>
        </w:rPr>
        <w:t xml:space="preserve"> okresie </w:t>
      </w:r>
      <w:r w:rsidR="00A606DC">
        <w:rPr>
          <w:rFonts w:ascii="Open Sans" w:hAnsi="Open Sans" w:cs="Open Sans"/>
          <w:sz w:val="20"/>
          <w:szCs w:val="20"/>
        </w:rPr>
        <w:t>późniejszym i objęt</w:t>
      </w:r>
      <w:r w:rsidR="009A6632">
        <w:rPr>
          <w:rFonts w:ascii="Open Sans" w:hAnsi="Open Sans" w:cs="Open Sans"/>
          <w:sz w:val="20"/>
          <w:szCs w:val="20"/>
        </w:rPr>
        <w:t>e</w:t>
      </w:r>
      <w:r w:rsidR="00A606DC">
        <w:rPr>
          <w:rFonts w:ascii="Open Sans" w:hAnsi="Open Sans" w:cs="Open Sans"/>
          <w:sz w:val="20"/>
          <w:szCs w:val="20"/>
        </w:rPr>
        <w:t xml:space="preserve"> będzie odrębnym zamówieniem.</w:t>
      </w:r>
    </w:p>
    <w:p w14:paraId="40643FB5" w14:textId="77777777" w:rsidR="00704315" w:rsidRPr="00D60D3D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7" w14:textId="77777777" w:rsidR="009133A6" w:rsidRPr="00D60D3D" w:rsidRDefault="009133A6" w:rsidP="00EF7E9A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D60D3D">
        <w:rPr>
          <w:rStyle w:val="heading20"/>
          <w:rFonts w:ascii="Open Sans" w:hAnsi="Open Sans" w:cs="Open Sans"/>
          <w:sz w:val="20"/>
          <w:szCs w:val="20"/>
        </w:rPr>
        <w:t>Charakterystyczne parametry określające wielkość obiektu lub zakres robót budowlanych</w:t>
      </w:r>
      <w:r w:rsidR="00A22370" w:rsidRPr="00D60D3D">
        <w:rPr>
          <w:rStyle w:val="heading20"/>
          <w:rFonts w:ascii="Open Sans" w:hAnsi="Open Sans" w:cs="Open Sans"/>
          <w:sz w:val="20"/>
          <w:szCs w:val="20"/>
        </w:rPr>
        <w:t>.</w:t>
      </w:r>
    </w:p>
    <w:p w14:paraId="40643FB9" w14:textId="77777777" w:rsidR="00501099" w:rsidRPr="00D60D3D" w:rsidRDefault="009133A6" w:rsidP="00EF7E9A">
      <w:pPr>
        <w:spacing w:after="120"/>
        <w:ind w:left="709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Inwestycja zaplanowana jest na działce nr </w:t>
      </w:r>
      <w:r w:rsidR="006D1EF6" w:rsidRPr="00D60D3D">
        <w:rPr>
          <w:rStyle w:val="Bodytext"/>
          <w:rFonts w:ascii="Open Sans" w:hAnsi="Open Sans" w:cs="Open Sans"/>
          <w:sz w:val="20"/>
          <w:szCs w:val="20"/>
        </w:rPr>
        <w:t>15/4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obręb 0</w:t>
      </w:r>
      <w:r w:rsidR="00AD2DBB" w:rsidRPr="00D60D3D">
        <w:rPr>
          <w:rStyle w:val="Bodytext"/>
          <w:rFonts w:ascii="Open Sans" w:hAnsi="Open Sans" w:cs="Open Sans"/>
          <w:sz w:val="20"/>
          <w:szCs w:val="20"/>
        </w:rPr>
        <w:t>203S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, na terenie </w:t>
      </w:r>
      <w:r w:rsidR="00E05359" w:rsidRPr="00D60D3D">
        <w:rPr>
          <w:rStyle w:val="Bodytext"/>
          <w:rFonts w:ascii="Open Sans" w:hAnsi="Open Sans" w:cs="Open Sans"/>
          <w:sz w:val="20"/>
          <w:szCs w:val="20"/>
        </w:rPr>
        <w:t xml:space="preserve">zrealizowanego w </w:t>
      </w:r>
      <w:r w:rsidR="005F3C9C" w:rsidRPr="00D60D3D">
        <w:rPr>
          <w:rStyle w:val="Bodytext"/>
          <w:rFonts w:ascii="Open Sans" w:hAnsi="Open Sans" w:cs="Open Sans"/>
          <w:sz w:val="20"/>
          <w:szCs w:val="20"/>
        </w:rPr>
        <w:t xml:space="preserve">2018r. Parku </w:t>
      </w:r>
      <w:r w:rsidR="00277596" w:rsidRPr="00D60D3D">
        <w:rPr>
          <w:rStyle w:val="Bodytext"/>
          <w:rFonts w:ascii="Open Sans" w:hAnsi="Open Sans" w:cs="Open Sans"/>
          <w:sz w:val="20"/>
          <w:szCs w:val="20"/>
        </w:rPr>
        <w:t>Na Zboczu, w dzielnicy Wzgórze Mickiewicza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w Gdańsku</w:t>
      </w:r>
      <w:r w:rsidR="00277596" w:rsidRPr="00D60D3D">
        <w:rPr>
          <w:rStyle w:val="Bodytext"/>
          <w:rFonts w:ascii="Open Sans" w:hAnsi="Open Sans" w:cs="Open Sans"/>
          <w:sz w:val="20"/>
          <w:szCs w:val="20"/>
        </w:rPr>
        <w:t xml:space="preserve">. W obrębie Parku znajduje się </w:t>
      </w:r>
      <w:r w:rsidR="001D4793" w:rsidRPr="00D60D3D">
        <w:rPr>
          <w:rStyle w:val="Bodytext"/>
          <w:rFonts w:ascii="Open Sans" w:hAnsi="Open Sans" w:cs="Open Sans"/>
          <w:sz w:val="20"/>
          <w:szCs w:val="20"/>
        </w:rPr>
        <w:t xml:space="preserve">min. </w:t>
      </w:r>
      <w:r w:rsidR="00277596" w:rsidRPr="00D60D3D">
        <w:rPr>
          <w:rStyle w:val="Bodytext"/>
          <w:rFonts w:ascii="Open Sans" w:hAnsi="Open Sans" w:cs="Open Sans"/>
          <w:sz w:val="20"/>
          <w:szCs w:val="20"/>
        </w:rPr>
        <w:t xml:space="preserve">boisko </w:t>
      </w:r>
      <w:r w:rsidR="005768AE" w:rsidRPr="00D60D3D">
        <w:rPr>
          <w:rStyle w:val="Bodytext"/>
          <w:rFonts w:ascii="Open Sans" w:hAnsi="Open Sans" w:cs="Open Sans"/>
          <w:sz w:val="20"/>
          <w:szCs w:val="20"/>
        </w:rPr>
        <w:t xml:space="preserve">do koszykówki o wymiarach </w:t>
      </w:r>
      <w:r w:rsidR="00AD1D41" w:rsidRPr="00D60D3D">
        <w:rPr>
          <w:rStyle w:val="Bodytext"/>
          <w:rFonts w:ascii="Open Sans" w:hAnsi="Open Sans" w:cs="Open Sans"/>
          <w:sz w:val="20"/>
          <w:szCs w:val="20"/>
        </w:rPr>
        <w:t>10x12m</w:t>
      </w:r>
      <w:r w:rsidR="001D4793" w:rsidRPr="00D60D3D">
        <w:rPr>
          <w:rStyle w:val="Bodytext"/>
          <w:rFonts w:ascii="Open Sans" w:hAnsi="Open Sans" w:cs="Open Sans"/>
          <w:sz w:val="20"/>
          <w:szCs w:val="20"/>
        </w:rPr>
        <w:t>, ogrodzony plac zabaw, placyk z pomnikiem  Adama Mickiewicza oraz ciąg pieszy</w:t>
      </w:r>
      <w:r w:rsidR="00AD1D41" w:rsidRPr="00D60D3D">
        <w:rPr>
          <w:rStyle w:val="Bodytext"/>
          <w:rFonts w:ascii="Open Sans" w:hAnsi="Open Sans" w:cs="Open Sans"/>
          <w:sz w:val="20"/>
          <w:szCs w:val="20"/>
        </w:rPr>
        <w:t xml:space="preserve">. </w:t>
      </w:r>
    </w:p>
    <w:p w14:paraId="40643FBA" w14:textId="77777777" w:rsidR="00501099" w:rsidRPr="006C312F" w:rsidRDefault="00501099" w:rsidP="00EF7E9A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6C312F">
        <w:rPr>
          <w:rStyle w:val="heading20"/>
          <w:rFonts w:ascii="Open Sans" w:hAnsi="Open Sans" w:cs="Open Sans"/>
          <w:sz w:val="20"/>
          <w:szCs w:val="20"/>
        </w:rPr>
        <w:t xml:space="preserve">Zakres pac  projektowych: </w:t>
      </w:r>
    </w:p>
    <w:p w14:paraId="40643FBB" w14:textId="4997E334" w:rsidR="009133A6" w:rsidRPr="00D60D3D" w:rsidRDefault="007650CF" w:rsidP="00EF7E9A">
      <w:pPr>
        <w:spacing w:after="120"/>
        <w:ind w:left="709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Docelowo </w:t>
      </w:r>
      <w:r w:rsidR="00FC6E28" w:rsidRPr="00D60D3D">
        <w:rPr>
          <w:rStyle w:val="Bodytext"/>
          <w:rFonts w:ascii="Open Sans" w:hAnsi="Open Sans" w:cs="Open Sans"/>
          <w:sz w:val="20"/>
          <w:szCs w:val="20"/>
        </w:rPr>
        <w:t xml:space="preserve"> przewidziana jest realizacja </w:t>
      </w:r>
      <w:r w:rsidR="00A63869" w:rsidRPr="00D60D3D">
        <w:rPr>
          <w:rStyle w:val="Bodytext"/>
          <w:rFonts w:ascii="Open Sans" w:hAnsi="Open Sans" w:cs="Open Sans"/>
          <w:sz w:val="20"/>
          <w:szCs w:val="20"/>
        </w:rPr>
        <w:t>ogrodzenia</w:t>
      </w:r>
      <w:r w:rsidR="00333AA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A63869" w:rsidRPr="00D60D3D">
        <w:rPr>
          <w:rStyle w:val="Bodytext"/>
          <w:rFonts w:ascii="Open Sans" w:hAnsi="Open Sans" w:cs="Open Sans"/>
          <w:sz w:val="20"/>
          <w:szCs w:val="20"/>
        </w:rPr>
        <w:t xml:space="preserve">wokół boiska o wysokości </w:t>
      </w:r>
      <w:r w:rsidR="00333AAD">
        <w:rPr>
          <w:rStyle w:val="Bodytext"/>
          <w:rFonts w:ascii="Open Sans" w:hAnsi="Open Sans" w:cs="Open Sans"/>
          <w:sz w:val="20"/>
          <w:szCs w:val="20"/>
        </w:rPr>
        <w:t xml:space="preserve">2 m </w:t>
      </w:r>
      <w:r w:rsidR="00A63869" w:rsidRPr="00D60D3D">
        <w:rPr>
          <w:rStyle w:val="Bodytext"/>
          <w:rFonts w:ascii="Open Sans" w:hAnsi="Open Sans" w:cs="Open Sans"/>
          <w:sz w:val="20"/>
          <w:szCs w:val="20"/>
        </w:rPr>
        <w:t>zapewniaj</w:t>
      </w:r>
      <w:r w:rsidR="004C62EC" w:rsidRPr="00D60D3D">
        <w:rPr>
          <w:rStyle w:val="Bodytext"/>
          <w:rFonts w:ascii="Open Sans" w:hAnsi="Open Sans" w:cs="Open Sans"/>
          <w:sz w:val="20"/>
          <w:szCs w:val="20"/>
        </w:rPr>
        <w:t>ą</w:t>
      </w:r>
      <w:r w:rsidR="00A63869" w:rsidRPr="00D60D3D">
        <w:rPr>
          <w:rStyle w:val="Bodytext"/>
          <w:rFonts w:ascii="Open Sans" w:hAnsi="Open Sans" w:cs="Open Sans"/>
          <w:sz w:val="20"/>
          <w:szCs w:val="20"/>
        </w:rPr>
        <w:t>ce</w:t>
      </w:r>
      <w:r w:rsidR="007C4D23">
        <w:rPr>
          <w:rStyle w:val="Bodytext"/>
          <w:rFonts w:ascii="Open Sans" w:hAnsi="Open Sans" w:cs="Open Sans"/>
          <w:sz w:val="20"/>
          <w:szCs w:val="20"/>
        </w:rPr>
        <w:t>go</w:t>
      </w:r>
      <w:r w:rsidR="00C80831" w:rsidRPr="00D60D3D">
        <w:rPr>
          <w:rStyle w:val="Bodytext"/>
          <w:rFonts w:ascii="Open Sans" w:hAnsi="Open Sans" w:cs="Open Sans"/>
          <w:sz w:val="20"/>
          <w:szCs w:val="20"/>
        </w:rPr>
        <w:t xml:space="preserve"> dostateczną</w:t>
      </w:r>
      <w:r w:rsidR="004C62EC" w:rsidRPr="00D60D3D">
        <w:rPr>
          <w:rStyle w:val="Bodytext"/>
          <w:rFonts w:ascii="Open Sans" w:hAnsi="Open Sans" w:cs="Open Sans"/>
          <w:sz w:val="20"/>
          <w:szCs w:val="20"/>
        </w:rPr>
        <w:t xml:space="preserve"> ochronę przed wydostaniem piłki na zewnątrz boiska, wyposażonego </w:t>
      </w:r>
      <w:r w:rsidR="00C80831" w:rsidRPr="00D60D3D">
        <w:rPr>
          <w:rStyle w:val="Bodytext"/>
          <w:rFonts w:ascii="Open Sans" w:hAnsi="Open Sans" w:cs="Open Sans"/>
          <w:sz w:val="20"/>
          <w:szCs w:val="20"/>
        </w:rPr>
        <w:t xml:space="preserve">od strony południowej </w:t>
      </w:r>
      <w:r w:rsidR="00026832" w:rsidRPr="00D60D3D">
        <w:rPr>
          <w:rStyle w:val="Bodytext"/>
          <w:rFonts w:ascii="Open Sans" w:hAnsi="Open Sans" w:cs="Open Sans"/>
          <w:sz w:val="20"/>
          <w:szCs w:val="20"/>
        </w:rPr>
        <w:t xml:space="preserve"> tj.</w:t>
      </w:r>
      <w:r w:rsidR="00C80831" w:rsidRPr="00D60D3D">
        <w:rPr>
          <w:rStyle w:val="Bodytext"/>
          <w:rFonts w:ascii="Open Sans" w:hAnsi="Open Sans" w:cs="Open Sans"/>
          <w:sz w:val="20"/>
          <w:szCs w:val="20"/>
        </w:rPr>
        <w:t xml:space="preserve"> od strony kosza, w </w:t>
      </w:r>
      <w:proofErr w:type="spellStart"/>
      <w:r w:rsidR="00C80831" w:rsidRPr="00D60D3D">
        <w:rPr>
          <w:rStyle w:val="Bodytext"/>
          <w:rFonts w:ascii="Open Sans" w:hAnsi="Open Sans" w:cs="Open Sans"/>
          <w:sz w:val="20"/>
          <w:szCs w:val="20"/>
        </w:rPr>
        <w:t>piłkochwyt</w:t>
      </w:r>
      <w:proofErr w:type="spellEnd"/>
      <w:r w:rsidR="000E169B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830E22">
        <w:rPr>
          <w:rStyle w:val="Bodytext"/>
          <w:rFonts w:ascii="Open Sans" w:hAnsi="Open Sans" w:cs="Open Sans"/>
          <w:sz w:val="20"/>
          <w:szCs w:val="20"/>
        </w:rPr>
        <w:t>o wysokości</w:t>
      </w:r>
      <w:r w:rsidR="00B4519F">
        <w:rPr>
          <w:rStyle w:val="Bodytext"/>
          <w:rFonts w:ascii="Open Sans" w:hAnsi="Open Sans" w:cs="Open Sans"/>
          <w:sz w:val="20"/>
          <w:szCs w:val="20"/>
        </w:rPr>
        <w:t xml:space="preserve"> 4m </w:t>
      </w:r>
      <w:r w:rsidR="00C27AEE" w:rsidRPr="00D60D3D">
        <w:rPr>
          <w:rStyle w:val="Bodytext"/>
          <w:rFonts w:ascii="Open Sans" w:hAnsi="Open Sans" w:cs="Open Sans"/>
          <w:sz w:val="20"/>
          <w:szCs w:val="20"/>
        </w:rPr>
        <w:t>oraz furtkę od strony placu zabaw</w:t>
      </w:r>
      <w:r w:rsidR="00B05800" w:rsidRPr="00D60D3D">
        <w:rPr>
          <w:rStyle w:val="Bodytext"/>
          <w:rFonts w:ascii="Open Sans" w:hAnsi="Open Sans" w:cs="Open Sans"/>
          <w:sz w:val="20"/>
          <w:szCs w:val="20"/>
        </w:rPr>
        <w:t xml:space="preserve">. </w:t>
      </w:r>
      <w:r w:rsidR="00024D7F">
        <w:rPr>
          <w:rStyle w:val="Bodytext"/>
          <w:rFonts w:ascii="Open Sans" w:hAnsi="Open Sans" w:cs="Open Sans"/>
          <w:sz w:val="20"/>
          <w:szCs w:val="20"/>
        </w:rPr>
        <w:t xml:space="preserve">Ogrodzenie wykonane </w:t>
      </w:r>
      <w:r w:rsidR="00A44F55">
        <w:rPr>
          <w:rStyle w:val="Bodytext"/>
          <w:rFonts w:ascii="Open Sans" w:hAnsi="Open Sans" w:cs="Open Sans"/>
          <w:sz w:val="20"/>
          <w:szCs w:val="20"/>
        </w:rPr>
        <w:t>ma być</w:t>
      </w:r>
      <w:r w:rsidR="002F45B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024D7F">
        <w:rPr>
          <w:rStyle w:val="Bodytext"/>
          <w:rFonts w:ascii="Open Sans" w:hAnsi="Open Sans" w:cs="Open Sans"/>
          <w:sz w:val="20"/>
          <w:szCs w:val="20"/>
        </w:rPr>
        <w:t xml:space="preserve">z </w:t>
      </w:r>
      <w:r w:rsidR="00A05071">
        <w:rPr>
          <w:rFonts w:cs="Open Sans"/>
        </w:rPr>
        <w:t>paneli stalowych ocynkowanych</w:t>
      </w:r>
      <w:r w:rsidR="00C00C64">
        <w:rPr>
          <w:rFonts w:cs="Open Sans"/>
        </w:rPr>
        <w:t xml:space="preserve"> malowanych proszkowo</w:t>
      </w:r>
      <w:r w:rsidR="00055A16" w:rsidRPr="13179248">
        <w:rPr>
          <w:rFonts w:cs="Open Sans"/>
        </w:rPr>
        <w:t xml:space="preserve"> na słupkach stalowych</w:t>
      </w:r>
      <w:r w:rsidR="004B63B3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7A6F0A">
        <w:rPr>
          <w:rStyle w:val="Bodytext"/>
          <w:rFonts w:ascii="Open Sans" w:hAnsi="Open Sans" w:cs="Open Sans"/>
          <w:sz w:val="20"/>
          <w:szCs w:val="20"/>
        </w:rPr>
        <w:t>zaś</w:t>
      </w:r>
      <w:r w:rsidR="007656EA">
        <w:rPr>
          <w:rStyle w:val="Bodytext"/>
          <w:rFonts w:ascii="Open Sans" w:hAnsi="Open Sans" w:cs="Open Sans"/>
          <w:sz w:val="20"/>
          <w:szCs w:val="20"/>
        </w:rPr>
        <w:t xml:space="preserve"> </w:t>
      </w:r>
      <w:proofErr w:type="spellStart"/>
      <w:r w:rsidR="007656EA">
        <w:rPr>
          <w:rStyle w:val="Bodytext"/>
          <w:rFonts w:ascii="Open Sans" w:hAnsi="Open Sans" w:cs="Open Sans"/>
          <w:sz w:val="20"/>
          <w:szCs w:val="20"/>
        </w:rPr>
        <w:t>piłkochwyt</w:t>
      </w:r>
      <w:proofErr w:type="spellEnd"/>
      <w:r w:rsidR="00B01A20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762C9">
        <w:rPr>
          <w:rStyle w:val="Bodytext"/>
          <w:rFonts w:ascii="Open Sans" w:hAnsi="Open Sans" w:cs="Open Sans"/>
          <w:sz w:val="20"/>
          <w:szCs w:val="20"/>
        </w:rPr>
        <w:t>należy zaprojektować w</w:t>
      </w:r>
      <w:r w:rsidR="003D5F5B">
        <w:rPr>
          <w:rStyle w:val="Bodytext"/>
          <w:rFonts w:ascii="Open Sans" w:hAnsi="Open Sans" w:cs="Open Sans"/>
          <w:sz w:val="20"/>
          <w:szCs w:val="20"/>
        </w:rPr>
        <w:t xml:space="preserve"> formie podwyższonego </w:t>
      </w:r>
      <w:r w:rsidR="00223C0D">
        <w:rPr>
          <w:rStyle w:val="Bodytext"/>
          <w:rFonts w:ascii="Open Sans" w:hAnsi="Open Sans" w:cs="Open Sans"/>
          <w:sz w:val="20"/>
          <w:szCs w:val="20"/>
        </w:rPr>
        <w:t>do 4m ogrodzenia</w:t>
      </w:r>
      <w:r w:rsidR="00055A16">
        <w:rPr>
          <w:rFonts w:cs="Open Sans"/>
        </w:rPr>
        <w:t>.</w:t>
      </w:r>
      <w:r w:rsidR="00055A16" w:rsidRPr="13179248">
        <w:rPr>
          <w:rFonts w:cs="Open Sans"/>
        </w:rPr>
        <w:t xml:space="preserve"> </w:t>
      </w:r>
      <w:r w:rsidR="002512FC" w:rsidRPr="00D60D3D">
        <w:rPr>
          <w:rStyle w:val="Bodytext"/>
          <w:rFonts w:ascii="Open Sans" w:hAnsi="Open Sans" w:cs="Open Sans"/>
          <w:sz w:val="20"/>
          <w:szCs w:val="20"/>
        </w:rPr>
        <w:t xml:space="preserve">Całość  ogrodzenia </w:t>
      </w:r>
      <w:r w:rsidR="00BD7A86" w:rsidRPr="00D60D3D">
        <w:rPr>
          <w:rStyle w:val="Bodytext"/>
          <w:rFonts w:ascii="Open Sans" w:hAnsi="Open Sans" w:cs="Open Sans"/>
          <w:sz w:val="20"/>
          <w:szCs w:val="20"/>
        </w:rPr>
        <w:t xml:space="preserve">stanowić będzie przedmiot dokumentacji projektowej. </w:t>
      </w:r>
      <w:r w:rsidR="00B05800" w:rsidRPr="00D60D3D">
        <w:rPr>
          <w:rStyle w:val="Bodytext"/>
          <w:rFonts w:ascii="Open Sans" w:hAnsi="Open Sans" w:cs="Open Sans"/>
          <w:sz w:val="20"/>
          <w:szCs w:val="20"/>
        </w:rPr>
        <w:t>Zgodnie z w</w:t>
      </w:r>
      <w:r w:rsidR="00612660" w:rsidRPr="00D60D3D">
        <w:rPr>
          <w:rStyle w:val="Bodytext"/>
          <w:rFonts w:ascii="Open Sans" w:hAnsi="Open Sans" w:cs="Open Sans"/>
          <w:sz w:val="20"/>
          <w:szCs w:val="20"/>
        </w:rPr>
        <w:t>ytycznymi</w:t>
      </w:r>
      <w:r w:rsidR="0050456B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proofErr w:type="spellStart"/>
      <w:r w:rsidR="0050456B" w:rsidRPr="00D60D3D">
        <w:rPr>
          <w:rStyle w:val="Bodytext"/>
          <w:rFonts w:ascii="Open Sans" w:hAnsi="Open Sans" w:cs="Open Sans"/>
          <w:sz w:val="20"/>
          <w:szCs w:val="20"/>
        </w:rPr>
        <w:t>GZDiZ</w:t>
      </w:r>
      <w:proofErr w:type="spellEnd"/>
      <w:r w:rsidR="00612660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AC295A" w:rsidRPr="00D60D3D">
        <w:rPr>
          <w:rStyle w:val="Bodytext"/>
          <w:rFonts w:ascii="Open Sans" w:hAnsi="Open Sans" w:cs="Open Sans"/>
          <w:sz w:val="20"/>
          <w:szCs w:val="20"/>
        </w:rPr>
        <w:t>za</w:t>
      </w:r>
      <w:r w:rsidR="0050456B" w:rsidRPr="00D60D3D">
        <w:rPr>
          <w:rStyle w:val="Bodytext"/>
          <w:rFonts w:ascii="Open Sans" w:hAnsi="Open Sans" w:cs="Open Sans"/>
          <w:sz w:val="20"/>
          <w:szCs w:val="20"/>
        </w:rPr>
        <w:t>projektować</w:t>
      </w:r>
      <w:r w:rsidR="00B11B86">
        <w:rPr>
          <w:rStyle w:val="Bodytext"/>
          <w:rFonts w:ascii="Open Sans" w:hAnsi="Open Sans" w:cs="Open Sans"/>
          <w:sz w:val="20"/>
          <w:szCs w:val="20"/>
        </w:rPr>
        <w:t xml:space="preserve"> należy</w:t>
      </w:r>
      <w:r w:rsidR="0050456B" w:rsidRPr="00D60D3D">
        <w:rPr>
          <w:rStyle w:val="Bodytext"/>
          <w:rFonts w:ascii="Open Sans" w:hAnsi="Open Sans" w:cs="Open Sans"/>
          <w:sz w:val="20"/>
          <w:szCs w:val="20"/>
        </w:rPr>
        <w:t xml:space="preserve"> także </w:t>
      </w:r>
      <w:r w:rsidR="00E462CA" w:rsidRPr="00D60D3D">
        <w:rPr>
          <w:rStyle w:val="Bodytext"/>
          <w:rFonts w:ascii="Open Sans" w:hAnsi="Open Sans" w:cs="Open Sans"/>
          <w:sz w:val="20"/>
          <w:szCs w:val="20"/>
        </w:rPr>
        <w:t xml:space="preserve">przebudowę </w:t>
      </w:r>
      <w:r w:rsidR="00AB6539" w:rsidRPr="00D60D3D">
        <w:rPr>
          <w:rStyle w:val="Bodytext"/>
          <w:rFonts w:ascii="Open Sans" w:hAnsi="Open Sans" w:cs="Open Sans"/>
          <w:sz w:val="20"/>
          <w:szCs w:val="20"/>
        </w:rPr>
        <w:t xml:space="preserve">istniejącego ogrodzenia placu zabaw, </w:t>
      </w:r>
      <w:r w:rsidR="00C27AEE" w:rsidRPr="00D60D3D">
        <w:rPr>
          <w:rStyle w:val="Bodytext"/>
          <w:rFonts w:ascii="Open Sans" w:hAnsi="Open Sans" w:cs="Open Sans"/>
          <w:sz w:val="20"/>
          <w:szCs w:val="20"/>
        </w:rPr>
        <w:t>utwardzone dojście do furtki na boisko</w:t>
      </w:r>
      <w:r w:rsidR="00954BFA" w:rsidRPr="00D60D3D">
        <w:rPr>
          <w:rStyle w:val="Bodytext"/>
          <w:rFonts w:ascii="Open Sans" w:hAnsi="Open Sans" w:cs="Open Sans"/>
          <w:sz w:val="20"/>
          <w:szCs w:val="20"/>
        </w:rPr>
        <w:t xml:space="preserve"> z kostki betonowej</w:t>
      </w:r>
      <w:r w:rsidR="00C27AEE" w:rsidRPr="00D60D3D">
        <w:rPr>
          <w:rStyle w:val="Bodytext"/>
          <w:rFonts w:ascii="Open Sans" w:hAnsi="Open Sans" w:cs="Open Sans"/>
          <w:sz w:val="20"/>
          <w:szCs w:val="20"/>
        </w:rPr>
        <w:t xml:space="preserve"> oraz nasadzenia </w:t>
      </w:r>
      <w:r w:rsidR="00937E5F" w:rsidRPr="00D60D3D">
        <w:rPr>
          <w:rStyle w:val="Bodytext"/>
          <w:rFonts w:ascii="Open Sans" w:hAnsi="Open Sans" w:cs="Open Sans"/>
          <w:sz w:val="20"/>
          <w:szCs w:val="20"/>
        </w:rPr>
        <w:t xml:space="preserve">z pnączy zimozielonych od strony pomnika  Adam Mickiewicza. </w:t>
      </w:r>
    </w:p>
    <w:p w14:paraId="40643FBC" w14:textId="77777777" w:rsidR="00501099" w:rsidRPr="00D60D3D" w:rsidRDefault="00501099" w:rsidP="00EF7E9A">
      <w:pPr>
        <w:spacing w:after="120"/>
        <w:ind w:left="709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Dla powy</w:t>
      </w:r>
      <w:r w:rsidR="001933D3" w:rsidRPr="00D60D3D">
        <w:rPr>
          <w:rStyle w:val="Bodytext"/>
          <w:rFonts w:ascii="Open Sans" w:hAnsi="Open Sans" w:cs="Open Sans"/>
          <w:sz w:val="20"/>
          <w:szCs w:val="20"/>
        </w:rPr>
        <w:t>ż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szej dokumentacji </w:t>
      </w:r>
      <w:r w:rsidR="001933D3" w:rsidRPr="00D60D3D">
        <w:rPr>
          <w:rStyle w:val="Bodytext"/>
          <w:rFonts w:ascii="Open Sans" w:hAnsi="Open Sans" w:cs="Open Sans"/>
          <w:sz w:val="20"/>
          <w:szCs w:val="20"/>
        </w:rPr>
        <w:t xml:space="preserve">należy uzyskać niezbędne uzgodnienia oraz dokonać zgłoszenia robót. </w:t>
      </w:r>
    </w:p>
    <w:p w14:paraId="40643FBD" w14:textId="77777777" w:rsidR="00BD7A86" w:rsidRPr="00D60D3D" w:rsidRDefault="00501099" w:rsidP="00EF7E9A">
      <w:pPr>
        <w:pStyle w:val="Nagwek2"/>
      </w:pPr>
      <w:r w:rsidRPr="00D60D3D">
        <w:t>Zakres robót:</w:t>
      </w:r>
    </w:p>
    <w:p w14:paraId="40643FBE" w14:textId="276507AF" w:rsidR="001933D3" w:rsidRDefault="001933D3" w:rsidP="00EF7E9A">
      <w:pPr>
        <w:spacing w:after="120"/>
        <w:ind w:left="709"/>
        <w:rPr>
          <w:rStyle w:val="Bodytext"/>
          <w:rFonts w:ascii="Open Sans" w:hAnsi="Open Sans" w:cs="Open Sans"/>
          <w:sz w:val="20"/>
          <w:szCs w:val="20"/>
        </w:rPr>
      </w:pPr>
      <w:r w:rsidRPr="13179248">
        <w:rPr>
          <w:rFonts w:cs="Open Sans"/>
        </w:rPr>
        <w:t>W objętym zamówienie</w:t>
      </w:r>
      <w:r w:rsidR="0004759B" w:rsidRPr="13179248">
        <w:rPr>
          <w:rFonts w:cs="Open Sans"/>
        </w:rPr>
        <w:t>m</w:t>
      </w:r>
      <w:r w:rsidRPr="13179248">
        <w:rPr>
          <w:rFonts w:cs="Open Sans"/>
          <w:b/>
          <w:bCs/>
        </w:rPr>
        <w:t xml:space="preserve"> </w:t>
      </w:r>
      <w:r w:rsidR="00333AAD" w:rsidRPr="00333AAD">
        <w:rPr>
          <w:rFonts w:cs="Open Sans"/>
        </w:rPr>
        <w:t>zakresie prac</w:t>
      </w:r>
      <w:r w:rsidR="00A80CEB" w:rsidRPr="13179248">
        <w:rPr>
          <w:rFonts w:cs="Open Sans"/>
          <w:b/>
          <w:bCs/>
        </w:rPr>
        <w:t xml:space="preserve"> </w:t>
      </w:r>
      <w:r w:rsidR="00A80CEB" w:rsidRPr="13179248">
        <w:rPr>
          <w:rFonts w:cs="Open Sans"/>
        </w:rPr>
        <w:t xml:space="preserve">należy wykonać </w:t>
      </w:r>
      <w:r w:rsidR="00E4004F" w:rsidRPr="13179248">
        <w:rPr>
          <w:rFonts w:cs="Open Sans"/>
        </w:rPr>
        <w:t xml:space="preserve"> </w:t>
      </w:r>
      <w:r w:rsidR="00493C9B" w:rsidRPr="13179248">
        <w:rPr>
          <w:rFonts w:cs="Open Sans"/>
        </w:rPr>
        <w:t>ogrodzenie</w:t>
      </w:r>
      <w:r w:rsidR="00333AAD">
        <w:rPr>
          <w:rFonts w:cs="Open Sans"/>
        </w:rPr>
        <w:t xml:space="preserve"> </w:t>
      </w:r>
      <w:r w:rsidR="0029715E">
        <w:rPr>
          <w:rFonts w:cs="Open Sans"/>
        </w:rPr>
        <w:t>z trzech stron boiska</w:t>
      </w:r>
      <w:r w:rsidR="00570EC1" w:rsidRPr="13179248">
        <w:rPr>
          <w:rFonts w:cs="Open Sans"/>
        </w:rPr>
        <w:t xml:space="preserve"> o dług</w:t>
      </w:r>
      <w:r w:rsidR="00EE5BAF" w:rsidRPr="13179248">
        <w:rPr>
          <w:rFonts w:cs="Open Sans"/>
        </w:rPr>
        <w:t>ości</w:t>
      </w:r>
      <w:r w:rsidR="00570EC1" w:rsidRPr="13179248">
        <w:rPr>
          <w:rFonts w:cs="Open Sans"/>
        </w:rPr>
        <w:t xml:space="preserve">  </w:t>
      </w:r>
      <w:r w:rsidR="00EE5BAF" w:rsidRPr="13179248">
        <w:rPr>
          <w:rFonts w:cs="Open Sans"/>
        </w:rPr>
        <w:t>o</w:t>
      </w:r>
      <w:r w:rsidR="00570EC1" w:rsidRPr="13179248">
        <w:rPr>
          <w:rFonts w:cs="Open Sans"/>
        </w:rPr>
        <w:t xml:space="preserve">k. </w:t>
      </w:r>
      <w:r w:rsidR="0029715E">
        <w:rPr>
          <w:rFonts w:cs="Open Sans"/>
        </w:rPr>
        <w:t>3</w:t>
      </w:r>
      <w:r w:rsidR="00FB2674">
        <w:rPr>
          <w:rFonts w:cs="Open Sans"/>
        </w:rPr>
        <w:t>5</w:t>
      </w:r>
      <w:r w:rsidR="0029715E">
        <w:rPr>
          <w:rFonts w:cs="Open Sans"/>
        </w:rPr>
        <w:t>m</w:t>
      </w:r>
      <w:r w:rsidR="00493C9B" w:rsidRPr="13179248">
        <w:rPr>
          <w:rFonts w:cs="Open Sans"/>
        </w:rPr>
        <w:t xml:space="preserve"> </w:t>
      </w:r>
      <w:r w:rsidR="00570EC1" w:rsidRPr="13179248">
        <w:rPr>
          <w:rFonts w:cs="Open Sans"/>
        </w:rPr>
        <w:t xml:space="preserve">oraz </w:t>
      </w:r>
      <w:r w:rsidR="00FB2674">
        <w:rPr>
          <w:rFonts w:cs="Open Sans"/>
        </w:rPr>
        <w:t>furtkę</w:t>
      </w:r>
      <w:r w:rsidR="00570EC1" w:rsidRPr="13179248">
        <w:rPr>
          <w:rFonts w:cs="Open Sans"/>
        </w:rPr>
        <w:t xml:space="preserve"> </w:t>
      </w:r>
      <w:r w:rsidR="008D2651" w:rsidRPr="13179248">
        <w:rPr>
          <w:rFonts w:cs="Open Sans"/>
        </w:rPr>
        <w:t>zlokalizowan</w:t>
      </w:r>
      <w:r w:rsidR="00FB2674">
        <w:rPr>
          <w:rFonts w:cs="Open Sans"/>
        </w:rPr>
        <w:t>ą</w:t>
      </w:r>
      <w:r w:rsidR="008D2651" w:rsidRPr="13179248">
        <w:rPr>
          <w:rFonts w:cs="Open Sans"/>
        </w:rPr>
        <w:t xml:space="preserve"> </w:t>
      </w:r>
      <w:r w:rsidR="00570EC1" w:rsidRPr="13179248">
        <w:rPr>
          <w:rFonts w:cs="Open Sans"/>
        </w:rPr>
        <w:t xml:space="preserve">od strony placu zabaw. </w:t>
      </w:r>
      <w:r w:rsidR="00C62CE0" w:rsidRPr="13179248">
        <w:rPr>
          <w:rFonts w:cs="Open Sans"/>
        </w:rPr>
        <w:t xml:space="preserve">Ogrodzenie należy wykonać z </w:t>
      </w:r>
      <w:r w:rsidR="002730A9">
        <w:rPr>
          <w:rFonts w:cs="Open Sans"/>
        </w:rPr>
        <w:t xml:space="preserve">paneli </w:t>
      </w:r>
      <w:r w:rsidR="00EC397F">
        <w:rPr>
          <w:rFonts w:cs="Open Sans"/>
        </w:rPr>
        <w:t>stalowych ocynkowanych</w:t>
      </w:r>
      <w:r w:rsidR="00012D09" w:rsidRPr="13179248">
        <w:rPr>
          <w:rFonts w:cs="Open Sans"/>
        </w:rPr>
        <w:t xml:space="preserve"> na słupkach stalowych wys. min. 2m </w:t>
      </w:r>
      <w:r w:rsidR="002F6812" w:rsidRPr="13179248">
        <w:rPr>
          <w:rFonts w:cs="Open Sans"/>
        </w:rPr>
        <w:t>w</w:t>
      </w:r>
      <w:r w:rsidR="00A844B1" w:rsidRPr="13179248">
        <w:rPr>
          <w:rFonts w:cs="Open Sans"/>
        </w:rPr>
        <w:t xml:space="preserve"> </w:t>
      </w:r>
      <w:r w:rsidR="0090457F" w:rsidRPr="13179248">
        <w:rPr>
          <w:rFonts w:cs="Open Sans"/>
        </w:rPr>
        <w:t>rozstawie  co ok. 2m</w:t>
      </w:r>
      <w:r w:rsidR="009565F5" w:rsidRPr="13179248">
        <w:rPr>
          <w:rFonts w:cs="Open Sans"/>
        </w:rPr>
        <w:t xml:space="preserve">. </w:t>
      </w:r>
      <w:r w:rsidR="677C683E" w:rsidRPr="13179248">
        <w:rPr>
          <w:rFonts w:cs="Open Sans"/>
        </w:rPr>
        <w:t>Ogrodzenie malowane proszkowo na kol</w:t>
      </w:r>
      <w:r w:rsidR="00E56E0D">
        <w:rPr>
          <w:rFonts w:cs="Open Sans"/>
        </w:rPr>
        <w:t>or ciemnozielony (</w:t>
      </w:r>
      <w:r w:rsidR="677C683E" w:rsidRPr="13179248">
        <w:rPr>
          <w:rFonts w:cs="Open Sans"/>
        </w:rPr>
        <w:t>w odcieniu jak ogrodzenie placu zaba</w:t>
      </w:r>
      <w:r w:rsidR="780A74C6" w:rsidRPr="13179248">
        <w:rPr>
          <w:rFonts w:cs="Open Sans"/>
        </w:rPr>
        <w:t>w</w:t>
      </w:r>
      <w:r w:rsidR="00333AAD">
        <w:rPr>
          <w:rFonts w:cs="Open Sans"/>
        </w:rPr>
        <w:t xml:space="preserve"> </w:t>
      </w:r>
      <w:r w:rsidR="677C683E" w:rsidRPr="13179248">
        <w:rPr>
          <w:rFonts w:cs="Open Sans"/>
        </w:rPr>
        <w:t>RAL 6009) lub grafitowy (RAL 7016) w wykończeniu</w:t>
      </w:r>
      <w:r w:rsidR="00FB2674">
        <w:rPr>
          <w:rFonts w:cs="Open Sans"/>
        </w:rPr>
        <w:t xml:space="preserve"> </w:t>
      </w:r>
      <w:r w:rsidR="677C683E" w:rsidRPr="13179248">
        <w:rPr>
          <w:rFonts w:cs="Open Sans"/>
        </w:rPr>
        <w:t>ma</w:t>
      </w:r>
      <w:r w:rsidR="7F489B17" w:rsidRPr="13179248">
        <w:rPr>
          <w:rFonts w:cs="Open Sans"/>
        </w:rPr>
        <w:t xml:space="preserve">t struktura. </w:t>
      </w:r>
      <w:r w:rsidR="00E56E0D">
        <w:rPr>
          <w:rFonts w:cs="Open Sans"/>
        </w:rPr>
        <w:t xml:space="preserve">Zamówienie obejmuje ponadto </w:t>
      </w:r>
      <w:r w:rsidR="00E56E0D" w:rsidRPr="00D60D3D">
        <w:rPr>
          <w:rStyle w:val="Bodytext"/>
          <w:rFonts w:ascii="Open Sans" w:hAnsi="Open Sans" w:cs="Open Sans"/>
          <w:sz w:val="20"/>
          <w:szCs w:val="20"/>
        </w:rPr>
        <w:t>przebudowę istniejącego ogrodzenia placu zabaw</w:t>
      </w:r>
      <w:r w:rsidR="00E56E0D">
        <w:rPr>
          <w:rStyle w:val="Bodytext"/>
          <w:rFonts w:ascii="Open Sans" w:hAnsi="Open Sans" w:cs="Open Sans"/>
          <w:sz w:val="20"/>
          <w:szCs w:val="20"/>
        </w:rPr>
        <w:t xml:space="preserve"> polegającą na demontażu skrzydła wschodniego ogrodzenia sąsiadującego z boiskiem oraz przedłużeniu boków południowego i północnego do nowo powstającego ogrodzenia boiska. Nowe wygrodzenie placu zabaw ma być zrealizowane w sposób umożliwiający korzystanie z furtki wejściowej na boisko do koszykówki z traktu pieszego. </w:t>
      </w:r>
    </w:p>
    <w:p w14:paraId="69E48636" w14:textId="77777777" w:rsidR="00075DBF" w:rsidRDefault="00075DBF" w:rsidP="00EF7E9A">
      <w:pPr>
        <w:spacing w:after="120"/>
        <w:ind w:left="709"/>
        <w:rPr>
          <w:rFonts w:cs="Open Sans"/>
        </w:rPr>
      </w:pPr>
    </w:p>
    <w:p w14:paraId="7D339261" w14:textId="6BA26183" w:rsidR="00F1463B" w:rsidRPr="00D60D3D" w:rsidRDefault="005B73D7" w:rsidP="00C94267">
      <w:pPr>
        <w:spacing w:after="120"/>
        <w:rPr>
          <w:szCs w:val="20"/>
        </w:rPr>
      </w:pPr>
      <w:r w:rsidRPr="6D5F4F4F">
        <w:rPr>
          <w:rFonts w:cs="Open Sans"/>
          <w:b/>
          <w:bCs/>
        </w:rPr>
        <w:t xml:space="preserve">Uwaga: </w:t>
      </w:r>
      <w:r w:rsidR="0079281A" w:rsidRPr="6D5F4F4F">
        <w:rPr>
          <w:rFonts w:cs="Open Sans"/>
          <w:b/>
          <w:bCs/>
        </w:rPr>
        <w:t xml:space="preserve">Zarówno </w:t>
      </w:r>
      <w:r w:rsidR="00DA331B" w:rsidRPr="6D5F4F4F">
        <w:rPr>
          <w:rFonts w:cs="Open Sans"/>
          <w:b/>
          <w:bCs/>
        </w:rPr>
        <w:t>boisko jak i poz</w:t>
      </w:r>
      <w:r w:rsidR="005E6426" w:rsidRPr="6D5F4F4F">
        <w:rPr>
          <w:rFonts w:cs="Open Sans"/>
          <w:b/>
          <w:bCs/>
        </w:rPr>
        <w:t>o</w:t>
      </w:r>
      <w:r w:rsidR="00DA331B" w:rsidRPr="6D5F4F4F">
        <w:rPr>
          <w:rFonts w:cs="Open Sans"/>
          <w:b/>
          <w:bCs/>
        </w:rPr>
        <w:t>stałe elementy ci</w:t>
      </w:r>
      <w:r w:rsidR="005E6426" w:rsidRPr="6D5F4F4F">
        <w:rPr>
          <w:rFonts w:cs="Open Sans"/>
          <w:b/>
          <w:bCs/>
        </w:rPr>
        <w:t>ą</w:t>
      </w:r>
      <w:r w:rsidR="00DA331B" w:rsidRPr="6D5F4F4F">
        <w:rPr>
          <w:rFonts w:cs="Open Sans"/>
          <w:b/>
          <w:bCs/>
        </w:rPr>
        <w:t>gu widokowego i placu zabaw objęte s</w:t>
      </w:r>
      <w:r w:rsidR="005E6426" w:rsidRPr="6D5F4F4F">
        <w:rPr>
          <w:rFonts w:cs="Open Sans"/>
          <w:b/>
          <w:bCs/>
        </w:rPr>
        <w:t>ą</w:t>
      </w:r>
      <w:r w:rsidR="00DA331B" w:rsidRPr="6D5F4F4F">
        <w:rPr>
          <w:rFonts w:cs="Open Sans"/>
          <w:b/>
          <w:bCs/>
        </w:rPr>
        <w:t xml:space="preserve"> gwarancją do 25.05.2023</w:t>
      </w:r>
      <w:r w:rsidR="008B1215" w:rsidRPr="6D5F4F4F">
        <w:rPr>
          <w:rFonts w:cs="Open Sans"/>
          <w:b/>
          <w:bCs/>
        </w:rPr>
        <w:t xml:space="preserve">. </w:t>
      </w:r>
      <w:r w:rsidR="00F068F3" w:rsidRPr="6D5F4F4F">
        <w:rPr>
          <w:rFonts w:cs="Open Sans"/>
          <w:b/>
          <w:bCs/>
        </w:rPr>
        <w:t xml:space="preserve">Na etapie prac projektowych i </w:t>
      </w:r>
      <w:r w:rsidR="00285B1C" w:rsidRPr="6D5F4F4F">
        <w:rPr>
          <w:rFonts w:cs="Open Sans"/>
          <w:b/>
          <w:bCs/>
        </w:rPr>
        <w:t xml:space="preserve">budowlanych </w:t>
      </w:r>
      <w:r w:rsidR="00F068F3" w:rsidRPr="6D5F4F4F">
        <w:rPr>
          <w:rFonts w:cs="Open Sans"/>
          <w:b/>
          <w:bCs/>
        </w:rPr>
        <w:t xml:space="preserve">należy </w:t>
      </w:r>
      <w:r w:rsidR="00583A78" w:rsidRPr="6D5F4F4F">
        <w:rPr>
          <w:rFonts w:cs="Open Sans"/>
          <w:b/>
          <w:bCs/>
        </w:rPr>
        <w:t>przyj</w:t>
      </w:r>
      <w:r w:rsidR="004E661B" w:rsidRPr="6D5F4F4F">
        <w:rPr>
          <w:rFonts w:cs="Open Sans"/>
          <w:b/>
          <w:bCs/>
        </w:rPr>
        <w:t>ą</w:t>
      </w:r>
      <w:r w:rsidR="00900FB7" w:rsidRPr="6D5F4F4F">
        <w:rPr>
          <w:rFonts w:cs="Open Sans"/>
          <w:b/>
          <w:bCs/>
        </w:rPr>
        <w:t>ć</w:t>
      </w:r>
      <w:r w:rsidR="00583A78" w:rsidRPr="6D5F4F4F">
        <w:rPr>
          <w:rFonts w:cs="Open Sans"/>
          <w:b/>
          <w:bCs/>
        </w:rPr>
        <w:t xml:space="preserve">  takie rozwiązania, by </w:t>
      </w:r>
      <w:r w:rsidR="00F068F3" w:rsidRPr="6D5F4F4F">
        <w:rPr>
          <w:rFonts w:cs="Open Sans"/>
          <w:b/>
          <w:bCs/>
        </w:rPr>
        <w:t>minimaliz</w:t>
      </w:r>
      <w:r w:rsidR="00285B1C" w:rsidRPr="6D5F4F4F">
        <w:rPr>
          <w:rFonts w:cs="Open Sans"/>
          <w:b/>
          <w:bCs/>
        </w:rPr>
        <w:t>o</w:t>
      </w:r>
      <w:r w:rsidR="00F068F3" w:rsidRPr="6D5F4F4F">
        <w:rPr>
          <w:rFonts w:cs="Open Sans"/>
          <w:b/>
          <w:bCs/>
        </w:rPr>
        <w:t xml:space="preserve">wać ingerencję </w:t>
      </w:r>
      <w:r w:rsidR="00285B1C" w:rsidRPr="6D5F4F4F">
        <w:rPr>
          <w:rFonts w:cs="Open Sans"/>
          <w:b/>
          <w:bCs/>
        </w:rPr>
        <w:t>w</w:t>
      </w:r>
      <w:r w:rsidR="00900FB7" w:rsidRPr="6D5F4F4F">
        <w:rPr>
          <w:rFonts w:cs="Open Sans"/>
          <w:b/>
          <w:bCs/>
        </w:rPr>
        <w:t xml:space="preserve"> </w:t>
      </w:r>
      <w:r w:rsidR="004E661B" w:rsidRPr="6D5F4F4F">
        <w:rPr>
          <w:rFonts w:cs="Open Sans"/>
          <w:b/>
          <w:bCs/>
        </w:rPr>
        <w:t xml:space="preserve">elementy </w:t>
      </w:r>
      <w:r w:rsidR="00900FB7" w:rsidRPr="6D5F4F4F">
        <w:rPr>
          <w:rFonts w:cs="Open Sans"/>
          <w:b/>
          <w:bCs/>
        </w:rPr>
        <w:t xml:space="preserve">przebudowywane </w:t>
      </w:r>
      <w:r w:rsidR="00285B1C" w:rsidRPr="6D5F4F4F">
        <w:rPr>
          <w:rFonts w:cs="Open Sans"/>
          <w:b/>
          <w:bCs/>
        </w:rPr>
        <w:t xml:space="preserve"> </w:t>
      </w:r>
      <w:r w:rsidR="00583A78" w:rsidRPr="6D5F4F4F">
        <w:rPr>
          <w:rFonts w:cs="Open Sans"/>
          <w:b/>
          <w:bCs/>
        </w:rPr>
        <w:t>i gro</w:t>
      </w:r>
      <w:r w:rsidR="00900FB7" w:rsidRPr="6D5F4F4F">
        <w:rPr>
          <w:rFonts w:cs="Open Sans"/>
          <w:b/>
          <w:bCs/>
        </w:rPr>
        <w:t>ź</w:t>
      </w:r>
      <w:r w:rsidR="00583A78" w:rsidRPr="6D5F4F4F">
        <w:rPr>
          <w:rFonts w:cs="Open Sans"/>
          <w:b/>
          <w:bCs/>
        </w:rPr>
        <w:t>b</w:t>
      </w:r>
      <w:r w:rsidR="00900FB7" w:rsidRPr="6D5F4F4F">
        <w:rPr>
          <w:rFonts w:cs="Open Sans"/>
          <w:b/>
          <w:bCs/>
        </w:rPr>
        <w:t>ę</w:t>
      </w:r>
      <w:r w:rsidR="00583A78" w:rsidRPr="6D5F4F4F">
        <w:rPr>
          <w:rFonts w:cs="Open Sans"/>
          <w:b/>
          <w:bCs/>
        </w:rPr>
        <w:t xml:space="preserve"> uszkodzenia  pozostałych </w:t>
      </w:r>
      <w:r w:rsidR="004E661B" w:rsidRPr="6D5F4F4F">
        <w:rPr>
          <w:rFonts w:cs="Open Sans"/>
          <w:b/>
          <w:bCs/>
        </w:rPr>
        <w:t xml:space="preserve">istniejących elementów zagospodarowania terenu. </w:t>
      </w:r>
      <w:r w:rsidR="00CC53B0">
        <w:rPr>
          <w:szCs w:val="20"/>
        </w:rPr>
        <w:br w:type="page"/>
      </w:r>
    </w:p>
    <w:p w14:paraId="40643FC2" w14:textId="77777777" w:rsidR="00C46AE1" w:rsidRDefault="00C46AE1" w:rsidP="00C46AE1">
      <w:pPr>
        <w:pStyle w:val="Nagwek1"/>
        <w:rPr>
          <w:rStyle w:val="heading10"/>
          <w:rFonts w:ascii="Open Sans" w:hAnsi="Open Sans" w:cs="Open Sans"/>
          <w:sz w:val="20"/>
          <w:szCs w:val="20"/>
        </w:rPr>
      </w:pPr>
      <w:r>
        <w:lastRenderedPageBreak/>
        <w:t>Wymag</w:t>
      </w:r>
      <w:r w:rsidRPr="6D5F4F4F">
        <w:rPr>
          <w:rStyle w:val="heading10"/>
          <w:rFonts w:ascii="Open Sans" w:hAnsi="Open Sans" w:cs="Open Sans"/>
          <w:sz w:val="20"/>
          <w:szCs w:val="20"/>
        </w:rPr>
        <w:t xml:space="preserve">ania zamawiającego w stosunku do przedmiotu zamówienia. </w:t>
      </w:r>
    </w:p>
    <w:p w14:paraId="40643FC3" w14:textId="77777777" w:rsidR="00CE6263" w:rsidRPr="00CE6263" w:rsidRDefault="00CE6263" w:rsidP="6D5F4F4F">
      <w:pPr>
        <w:shd w:val="clear" w:color="auto" w:fill="FFFFFF" w:themeFill="background1"/>
        <w:spacing w:before="120"/>
        <w:jc w:val="center"/>
        <w:outlineLvl w:val="1"/>
        <w:rPr>
          <w:rFonts w:eastAsia="Arial" w:cs="Open Sans"/>
          <w:b/>
          <w:bCs/>
          <w:vanish/>
        </w:rPr>
      </w:pPr>
    </w:p>
    <w:p w14:paraId="40643FC4" w14:textId="77777777" w:rsidR="004452D1" w:rsidRPr="00CE6263" w:rsidRDefault="00B11988" w:rsidP="00AA121F">
      <w:pPr>
        <w:pStyle w:val="Akapitzlist"/>
        <w:ind w:left="792"/>
        <w:rPr>
          <w:rStyle w:val="NagowekporedniZnak"/>
          <w:rFonts w:eastAsia="Times New Roman" w:cs="Times New Roman"/>
          <w:b/>
          <w:bCs w:val="0"/>
          <w:szCs w:val="24"/>
          <w:shd w:val="clear" w:color="auto" w:fill="auto"/>
        </w:rPr>
      </w:pPr>
      <w:r>
        <w:rPr>
          <w:b/>
          <w:bCs/>
        </w:rPr>
        <w:t xml:space="preserve">CZĘŚĆ I  - </w:t>
      </w:r>
      <w:r w:rsidR="009133A6" w:rsidRPr="00CE6263">
        <w:rPr>
          <w:b/>
          <w:bCs/>
        </w:rPr>
        <w:t>DOKUMENTACJA</w:t>
      </w:r>
      <w:r w:rsidR="00380560" w:rsidRPr="00CE6263">
        <w:rPr>
          <w:b/>
          <w:bCs/>
        </w:rPr>
        <w:t>.</w:t>
      </w:r>
    </w:p>
    <w:p w14:paraId="40643FC5" w14:textId="77777777" w:rsidR="00582155" w:rsidRPr="00582155" w:rsidRDefault="00582155" w:rsidP="6D5F4F4F">
      <w:pPr>
        <w:shd w:val="clear" w:color="auto" w:fill="FFFFFF" w:themeFill="background1"/>
        <w:spacing w:before="120"/>
        <w:outlineLvl w:val="1"/>
        <w:rPr>
          <w:b/>
          <w:bCs/>
          <w:vanish/>
        </w:rPr>
      </w:pPr>
    </w:p>
    <w:p w14:paraId="40643FC6" w14:textId="4793DED0" w:rsidR="00861F94" w:rsidRPr="00C52DF2" w:rsidRDefault="002F6683" w:rsidP="00EF7E9A">
      <w:pPr>
        <w:pStyle w:val="Nagwek2"/>
        <w:numPr>
          <w:ilvl w:val="0"/>
          <w:numId w:val="0"/>
        </w:numPr>
        <w:ind w:left="709"/>
      </w:pPr>
      <w:r w:rsidRPr="004D2256">
        <w:rPr>
          <w:b/>
        </w:rPr>
        <w:t>7.1</w:t>
      </w:r>
      <w:r>
        <w:t xml:space="preserve">. </w:t>
      </w:r>
      <w:r w:rsidR="00383A75">
        <w:t xml:space="preserve">   </w:t>
      </w:r>
      <w:r w:rsidR="00861F94" w:rsidRPr="00C52DF2">
        <w:t>Zakres</w:t>
      </w:r>
      <w:r w:rsidR="00861F94" w:rsidRPr="00582155">
        <w:rPr>
          <w:rStyle w:val="NagowekporedniZnak"/>
          <w:shd w:val="clear" w:color="auto" w:fill="auto"/>
        </w:rPr>
        <w:t xml:space="preserve"> prac projektowych</w:t>
      </w:r>
      <w:r w:rsidR="00861F94" w:rsidRPr="00C52DF2">
        <w:t xml:space="preserve"> obejmuje sporządzenie:</w:t>
      </w:r>
    </w:p>
    <w:p w14:paraId="40643FC7" w14:textId="77777777" w:rsidR="00861F94" w:rsidRPr="00D60D3D" w:rsidRDefault="00861F94" w:rsidP="00861F94">
      <w:pPr>
        <w:widowControl/>
        <w:numPr>
          <w:ilvl w:val="0"/>
          <w:numId w:val="19"/>
        </w:numPr>
        <w:tabs>
          <w:tab w:val="left" w:pos="0"/>
        </w:tabs>
        <w:rPr>
          <w:rFonts w:cs="Open Sans"/>
          <w:szCs w:val="20"/>
        </w:rPr>
      </w:pPr>
      <w:r w:rsidRPr="00D60D3D">
        <w:rPr>
          <w:rFonts w:cs="Open Sans"/>
          <w:noProof/>
          <w:szCs w:val="20"/>
        </w:rPr>
        <w:t xml:space="preserve">Mapy </w:t>
      </w:r>
      <w:r w:rsidR="00365EF2" w:rsidRPr="00D60D3D">
        <w:rPr>
          <w:rStyle w:val="NagowekporedniZnak"/>
          <w:shd w:val="clear" w:color="auto" w:fill="auto"/>
        </w:rPr>
        <w:t>sytuacyjno-wysokościowej</w:t>
      </w:r>
      <w:r w:rsidRPr="00D60D3D">
        <w:rPr>
          <w:rFonts w:cs="Open Sans"/>
          <w:noProof/>
          <w:szCs w:val="20"/>
        </w:rPr>
        <w:t xml:space="preserve"> w skali 1:500 ;</w:t>
      </w:r>
    </w:p>
    <w:p w14:paraId="40643FC8" w14:textId="77777777" w:rsidR="00861F94" w:rsidRPr="00D60D3D" w:rsidRDefault="00861F94" w:rsidP="00861F94">
      <w:pPr>
        <w:widowControl/>
        <w:numPr>
          <w:ilvl w:val="0"/>
          <w:numId w:val="19"/>
        </w:numPr>
        <w:tabs>
          <w:tab w:val="left" w:pos="0"/>
        </w:tabs>
        <w:rPr>
          <w:rFonts w:cs="Open Sans"/>
          <w:szCs w:val="20"/>
        </w:rPr>
      </w:pPr>
      <w:r w:rsidRPr="00D60D3D">
        <w:rPr>
          <w:rFonts w:cs="Open Sans"/>
          <w:szCs w:val="20"/>
        </w:rPr>
        <w:t>Inwentaryzacji terenu i obiektów;</w:t>
      </w:r>
    </w:p>
    <w:p w14:paraId="40643FC9" w14:textId="77777777" w:rsidR="00861F94" w:rsidRPr="00D60D3D" w:rsidRDefault="00861F94" w:rsidP="00861F94">
      <w:pPr>
        <w:widowControl/>
        <w:numPr>
          <w:ilvl w:val="0"/>
          <w:numId w:val="19"/>
        </w:numPr>
        <w:tabs>
          <w:tab w:val="left" w:pos="0"/>
        </w:tabs>
        <w:rPr>
          <w:rFonts w:cs="Open Sans"/>
          <w:szCs w:val="20"/>
        </w:rPr>
      </w:pPr>
      <w:r w:rsidRPr="00B22E9D">
        <w:rPr>
          <w:rFonts w:eastAsia="Arial" w:cs="Open Sans"/>
          <w:szCs w:val="20"/>
        </w:rPr>
        <w:t xml:space="preserve">Projektu </w:t>
      </w:r>
      <w:r w:rsidR="000970AA" w:rsidRPr="00B22E9D">
        <w:rPr>
          <w:rFonts w:eastAsia="Arial" w:cs="Open Sans"/>
          <w:szCs w:val="20"/>
        </w:rPr>
        <w:t>architektoniczno-</w:t>
      </w:r>
      <w:r w:rsidRPr="00B22E9D">
        <w:rPr>
          <w:rFonts w:eastAsia="Arial" w:cs="Open Sans"/>
          <w:szCs w:val="20"/>
        </w:rPr>
        <w:t>budowlanego z planem zagospodarowani</w:t>
      </w:r>
      <w:r w:rsidR="00245C7E" w:rsidRPr="00B22E9D">
        <w:rPr>
          <w:rFonts w:eastAsia="Arial" w:cs="Open Sans"/>
          <w:szCs w:val="20"/>
        </w:rPr>
        <w:t>a</w:t>
      </w:r>
      <w:r w:rsidRPr="00B22E9D">
        <w:rPr>
          <w:rFonts w:eastAsia="Arial" w:cs="Open Sans"/>
          <w:szCs w:val="20"/>
        </w:rPr>
        <w:t xml:space="preserve"> terenu</w:t>
      </w:r>
      <w:r w:rsidR="002D2E0A" w:rsidRPr="00B22E9D">
        <w:rPr>
          <w:rFonts w:eastAsia="Arial" w:cs="Open Sans"/>
          <w:szCs w:val="20"/>
        </w:rPr>
        <w:t xml:space="preserve"> wraz z</w:t>
      </w:r>
      <w:r w:rsidR="002D2E0A">
        <w:rPr>
          <w:rFonts w:eastAsia="TimesNewRomanPSMT" w:cs="Open Sans"/>
          <w:szCs w:val="20"/>
        </w:rPr>
        <w:t xml:space="preserve"> niezbędnymi uzgodnieniami</w:t>
      </w:r>
      <w:r w:rsidRPr="00D60D3D">
        <w:rPr>
          <w:rFonts w:cs="Open Sans"/>
          <w:szCs w:val="20"/>
        </w:rPr>
        <w:t>;</w:t>
      </w:r>
    </w:p>
    <w:p w14:paraId="40643FCA" w14:textId="77777777" w:rsidR="00861F94" w:rsidRPr="00D60D3D" w:rsidRDefault="00861F94" w:rsidP="00861F94">
      <w:pPr>
        <w:widowControl/>
        <w:numPr>
          <w:ilvl w:val="0"/>
          <w:numId w:val="19"/>
        </w:numPr>
        <w:autoSpaceDE w:val="0"/>
        <w:autoSpaceDN w:val="0"/>
        <w:adjustRightInd w:val="0"/>
        <w:contextualSpacing/>
        <w:rPr>
          <w:rFonts w:eastAsia="TimesNewRomanPSMT" w:cs="Open Sans"/>
          <w:szCs w:val="20"/>
        </w:rPr>
      </w:pPr>
      <w:r w:rsidRPr="00D60D3D">
        <w:rPr>
          <w:rFonts w:eastAsia="TimesNewRomanPSMT" w:cs="Open Sans"/>
          <w:szCs w:val="20"/>
        </w:rPr>
        <w:t xml:space="preserve">Projektu </w:t>
      </w:r>
      <w:r w:rsidR="000970AA">
        <w:rPr>
          <w:rFonts w:eastAsia="TimesNewRomanPSMT" w:cs="Open Sans"/>
          <w:szCs w:val="20"/>
        </w:rPr>
        <w:t xml:space="preserve">technicznego </w:t>
      </w:r>
      <w:r w:rsidRPr="00D60D3D">
        <w:rPr>
          <w:rFonts w:eastAsia="TimesNewRomanPSMT" w:cs="Open Sans"/>
          <w:szCs w:val="20"/>
        </w:rPr>
        <w:t xml:space="preserve"> z planem zagospodarowani</w:t>
      </w:r>
      <w:r w:rsidR="00E56E0D">
        <w:rPr>
          <w:rFonts w:eastAsia="TimesNewRomanPSMT" w:cs="Open Sans"/>
          <w:szCs w:val="20"/>
        </w:rPr>
        <w:t>a</w:t>
      </w:r>
      <w:r w:rsidRPr="00D60D3D">
        <w:rPr>
          <w:rFonts w:eastAsia="TimesNewRomanPSMT" w:cs="Open Sans"/>
          <w:szCs w:val="20"/>
        </w:rPr>
        <w:t xml:space="preserve"> terenu</w:t>
      </w:r>
      <w:r w:rsidR="002D2E0A">
        <w:rPr>
          <w:rFonts w:eastAsia="TimesNewRomanPSMT" w:cs="Open Sans"/>
          <w:szCs w:val="20"/>
        </w:rPr>
        <w:t xml:space="preserve"> wraz z niezbędnymi uzgodnieniami</w:t>
      </w:r>
      <w:r w:rsidRPr="00D60D3D">
        <w:rPr>
          <w:rFonts w:eastAsia="TimesNewRomanPSMT" w:cs="Open Sans"/>
          <w:szCs w:val="20"/>
        </w:rPr>
        <w:t xml:space="preserve">; </w:t>
      </w:r>
    </w:p>
    <w:p w14:paraId="40643FCB" w14:textId="77777777" w:rsidR="00861F94" w:rsidRPr="00D60D3D" w:rsidRDefault="00861F94" w:rsidP="00861F94">
      <w:pPr>
        <w:widowControl/>
        <w:numPr>
          <w:ilvl w:val="0"/>
          <w:numId w:val="19"/>
        </w:numPr>
        <w:rPr>
          <w:rFonts w:cs="Open Sans"/>
          <w:szCs w:val="20"/>
        </w:rPr>
      </w:pPr>
      <w:r w:rsidRPr="00D60D3D">
        <w:rPr>
          <w:rFonts w:cs="Open Sans"/>
          <w:szCs w:val="20"/>
        </w:rPr>
        <w:t>Specyfikacji technicznych wykonania i odbioru robót;</w:t>
      </w:r>
    </w:p>
    <w:p w14:paraId="40643FCC" w14:textId="77777777" w:rsidR="00861F94" w:rsidRPr="00D60D3D" w:rsidRDefault="00861F94" w:rsidP="00861F94">
      <w:pPr>
        <w:widowControl/>
        <w:numPr>
          <w:ilvl w:val="0"/>
          <w:numId w:val="19"/>
        </w:numPr>
        <w:rPr>
          <w:rFonts w:cs="Open Sans"/>
          <w:szCs w:val="20"/>
        </w:rPr>
      </w:pPr>
      <w:r w:rsidRPr="00D60D3D">
        <w:rPr>
          <w:rFonts w:cs="Open Sans"/>
          <w:szCs w:val="20"/>
        </w:rPr>
        <w:t>Przedmiarów robót,</w:t>
      </w:r>
    </w:p>
    <w:p w14:paraId="40643FCD" w14:textId="77777777" w:rsidR="00861F94" w:rsidRPr="00D60D3D" w:rsidRDefault="00861F94" w:rsidP="00861F94">
      <w:pPr>
        <w:widowControl/>
        <w:numPr>
          <w:ilvl w:val="0"/>
          <w:numId w:val="19"/>
        </w:numPr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Dokonanie zgłoszenia robót w </w:t>
      </w:r>
      <w:proofErr w:type="spellStart"/>
      <w:r w:rsidRPr="00D60D3D">
        <w:rPr>
          <w:rFonts w:cs="Open Sans"/>
          <w:szCs w:val="20"/>
        </w:rPr>
        <w:t>WUiA</w:t>
      </w:r>
      <w:proofErr w:type="spellEnd"/>
      <w:r w:rsidRPr="00D60D3D">
        <w:rPr>
          <w:rFonts w:cs="Open Sans"/>
          <w:szCs w:val="20"/>
        </w:rPr>
        <w:t xml:space="preserve"> UM.</w:t>
      </w:r>
    </w:p>
    <w:p w14:paraId="40643FCE" w14:textId="77777777" w:rsidR="009133A6" w:rsidRPr="00892846" w:rsidRDefault="009133A6" w:rsidP="00EF7E9A">
      <w:pPr>
        <w:pStyle w:val="Nagwek2"/>
        <w:numPr>
          <w:ilvl w:val="0"/>
          <w:numId w:val="0"/>
        </w:numPr>
        <w:ind w:left="567"/>
        <w:rPr>
          <w:rStyle w:val="Bodytext"/>
          <w:rFonts w:ascii="Open Sans" w:hAnsi="Open Sans" w:cs="Open Sans"/>
          <w:b/>
          <w:sz w:val="20"/>
          <w:szCs w:val="20"/>
        </w:rPr>
      </w:pPr>
      <w:r w:rsidRPr="00892846">
        <w:rPr>
          <w:rStyle w:val="NagowekporedniZnak"/>
          <w:shd w:val="clear" w:color="auto" w:fill="auto"/>
        </w:rPr>
        <w:t>Dokumentację należy opracować na aktualnej mapie sytuacyjno-wysokościowej w skali 1:500</w:t>
      </w:r>
      <w:r w:rsidR="006F1167" w:rsidRPr="00892846">
        <w:rPr>
          <w:rStyle w:val="NagowekporedniZnak"/>
          <w:shd w:val="clear" w:color="auto" w:fill="auto"/>
        </w:rPr>
        <w:t xml:space="preserve"> </w:t>
      </w:r>
      <w:r w:rsidR="009C5A6C" w:rsidRPr="00892846">
        <w:rPr>
          <w:rStyle w:val="NagowekporedniZnak"/>
          <w:shd w:val="clear" w:color="auto" w:fill="auto"/>
        </w:rPr>
        <w:t xml:space="preserve">(jeżeli  okaże się to niezbędne do prawidłowego zgłoszenia </w:t>
      </w:r>
      <w:r w:rsidR="00B7547E" w:rsidRPr="00892846">
        <w:rPr>
          <w:rStyle w:val="NagowekporedniZnak"/>
          <w:shd w:val="clear" w:color="auto" w:fill="auto"/>
        </w:rPr>
        <w:t xml:space="preserve">robót w WUIA UM  powinna to być mapa </w:t>
      </w:r>
      <w:r w:rsidR="002901F3" w:rsidRPr="00892846">
        <w:rPr>
          <w:rStyle w:val="NagowekporedniZnak"/>
          <w:shd w:val="clear" w:color="auto" w:fill="auto"/>
        </w:rPr>
        <w:t>do celów projektowych</w:t>
      </w:r>
      <w:r w:rsidR="00BE0AC2" w:rsidRPr="00892846">
        <w:rPr>
          <w:rStyle w:val="NagowekporedniZnak"/>
          <w:shd w:val="clear" w:color="auto" w:fill="auto"/>
        </w:rPr>
        <w:t>)</w:t>
      </w:r>
      <w:r w:rsidR="002901F3" w:rsidRPr="00892846">
        <w:rPr>
          <w:rStyle w:val="NagowekporedniZnak"/>
          <w:shd w:val="clear" w:color="auto" w:fill="auto"/>
        </w:rPr>
        <w:t xml:space="preserve">. </w:t>
      </w:r>
    </w:p>
    <w:p w14:paraId="40643FCF" w14:textId="77777777" w:rsidR="009133A6" w:rsidRPr="004D2256" w:rsidRDefault="009133A6" w:rsidP="00EF7E9A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 w:rsidRPr="004D2256">
        <w:rPr>
          <w:rStyle w:val="Nagwek3Znak"/>
        </w:rPr>
        <w:t>Dokumentacja określająca przedmiot zamówienia winna odpowiadać przepisom i polskim normom celem realizacji przedmiotu zamówienia w pełnym zakresie oraz w sposób nadający się do eksploatacji i bez wad. Brak wyszczególnienia w niniejszych wymaganiach jakiegokolwiek z obowiązujących aktów prawnych nie zwalnia Wykonawcy od ich stosowania.</w:t>
      </w:r>
      <w:r w:rsidR="00B6583D" w:rsidRPr="004D2256">
        <w:rPr>
          <w:rStyle w:val="Nagwek3Znak"/>
        </w:rPr>
        <w:t xml:space="preserve"> </w:t>
      </w:r>
      <w:r w:rsidR="00B45525" w:rsidRPr="004D2256">
        <w:rPr>
          <w:rStyle w:val="Nagwek3Znak"/>
        </w:rPr>
        <w:t xml:space="preserve"> </w:t>
      </w:r>
      <w:r w:rsidR="00A94C76" w:rsidRPr="004D2256">
        <w:rPr>
          <w:rStyle w:val="Nagwek3Znak"/>
        </w:rPr>
        <w:t>Dokumentacja p</w:t>
      </w:r>
      <w:r w:rsidR="00B45525" w:rsidRPr="004D2256">
        <w:rPr>
          <w:rStyle w:val="Nagwek3Znak"/>
        </w:rPr>
        <w:t xml:space="preserve">owinna </w:t>
      </w:r>
      <w:r w:rsidR="003336F4" w:rsidRPr="004D2256">
        <w:rPr>
          <w:rStyle w:val="Nagwek3Znak"/>
        </w:rPr>
        <w:t xml:space="preserve">umożliwiać dokonanie  prawidłowego zgłoszenia  robót.  </w:t>
      </w:r>
      <w:r w:rsidR="00B45525" w:rsidRPr="004D2256">
        <w:rPr>
          <w:rStyle w:val="Nagwek3Znak"/>
        </w:rPr>
        <w:t xml:space="preserve">  </w:t>
      </w:r>
    </w:p>
    <w:p w14:paraId="40643FD0" w14:textId="77777777" w:rsidR="007C011A" w:rsidRPr="00D60D3D" w:rsidRDefault="00FA292F" w:rsidP="00EF7E9A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D</w:t>
      </w:r>
      <w:r w:rsidR="007C011A" w:rsidRPr="00D60D3D">
        <w:rPr>
          <w:rStyle w:val="Bodytext"/>
          <w:rFonts w:ascii="Open Sans" w:hAnsi="Open Sans" w:cs="Open Sans"/>
          <w:sz w:val="20"/>
          <w:szCs w:val="20"/>
        </w:rPr>
        <w:t>okumentacja powinna być uzgodniona z:</w:t>
      </w:r>
    </w:p>
    <w:p w14:paraId="40643FD1" w14:textId="77777777" w:rsidR="007C011A" w:rsidRPr="00D60D3D" w:rsidRDefault="007C011A" w:rsidP="007C011A">
      <w:pPr>
        <w:pStyle w:val="Nagowekporedni"/>
        <w:numPr>
          <w:ilvl w:val="0"/>
          <w:numId w:val="11"/>
        </w:numPr>
        <w:spacing w:before="0"/>
        <w:ind w:left="714" w:hanging="357"/>
      </w:pPr>
      <w:r w:rsidRPr="00D60D3D">
        <w:rPr>
          <w:rStyle w:val="Bodytext"/>
          <w:rFonts w:ascii="Open Sans" w:hAnsi="Open Sans" w:cs="Open Sans"/>
          <w:sz w:val="20"/>
          <w:szCs w:val="20"/>
        </w:rPr>
        <w:t>Zamawiającym,</w:t>
      </w:r>
    </w:p>
    <w:p w14:paraId="40643FD2" w14:textId="77777777" w:rsidR="007C011A" w:rsidRPr="00D60D3D" w:rsidRDefault="007C011A" w:rsidP="007C011A">
      <w:pPr>
        <w:pStyle w:val="Nagowekporedni"/>
        <w:numPr>
          <w:ilvl w:val="0"/>
          <w:numId w:val="11"/>
        </w:numPr>
        <w:spacing w:before="0"/>
        <w:ind w:left="714" w:hanging="357"/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Radą Dzielnicy, </w:t>
      </w:r>
    </w:p>
    <w:p w14:paraId="40643FD3" w14:textId="77777777" w:rsidR="007C011A" w:rsidRPr="00D60D3D" w:rsidRDefault="007C011A" w:rsidP="007C011A">
      <w:pPr>
        <w:pStyle w:val="Nagowekporedni"/>
        <w:numPr>
          <w:ilvl w:val="0"/>
          <w:numId w:val="11"/>
        </w:numPr>
        <w:spacing w:before="0"/>
        <w:ind w:left="714" w:hanging="357"/>
      </w:pPr>
      <w:proofErr w:type="spellStart"/>
      <w:r w:rsidRPr="00D60D3D">
        <w:rPr>
          <w:rStyle w:val="Bodytext"/>
          <w:rFonts w:ascii="Open Sans" w:hAnsi="Open Sans" w:cs="Open Sans"/>
          <w:sz w:val="20"/>
          <w:szCs w:val="20"/>
        </w:rPr>
        <w:t>GZDiZ</w:t>
      </w:r>
      <w:proofErr w:type="spellEnd"/>
      <w:r w:rsidRPr="00D60D3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40643FD4" w14:textId="77777777" w:rsidR="007C011A" w:rsidRPr="00D60D3D" w:rsidRDefault="007C011A" w:rsidP="007C011A">
      <w:pPr>
        <w:pStyle w:val="Nagowekporedni"/>
        <w:numPr>
          <w:ilvl w:val="0"/>
          <w:numId w:val="11"/>
        </w:numPr>
        <w:spacing w:before="0"/>
        <w:ind w:left="714" w:hanging="357"/>
      </w:pPr>
      <w:r w:rsidRPr="00D60D3D">
        <w:rPr>
          <w:rStyle w:val="Bodytext"/>
          <w:rFonts w:ascii="Open Sans" w:hAnsi="Open Sans" w:cs="Open Sans"/>
          <w:sz w:val="20"/>
          <w:szCs w:val="20"/>
        </w:rPr>
        <w:t>Gestorami sieci i urządzeń podziemnych, jeżeli taka konieczność wystąpi w trakcie prowadzenia prac projektowych, w tym również w zakresie kolizji tych urządzeń z projektowanymi obiektami jeżeli wystąpią,</w:t>
      </w:r>
    </w:p>
    <w:p w14:paraId="40643FD5" w14:textId="77777777" w:rsidR="007C011A" w:rsidRPr="00D60D3D" w:rsidRDefault="007C011A" w:rsidP="007C011A">
      <w:pPr>
        <w:pStyle w:val="Nagowekporedni"/>
        <w:numPr>
          <w:ilvl w:val="0"/>
          <w:numId w:val="11"/>
        </w:numPr>
        <w:spacing w:before="0"/>
        <w:ind w:left="714" w:hanging="357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Instytucjami i Organami, z którymi konieczność dokonania uzgodnień wyłoni się w trakcie prac projektowych;</w:t>
      </w:r>
    </w:p>
    <w:p w14:paraId="40643FD6" w14:textId="77777777" w:rsidR="007C011A" w:rsidRPr="00D60D3D" w:rsidRDefault="007C011A" w:rsidP="007C011A">
      <w:pPr>
        <w:pStyle w:val="Nagowekporedni"/>
      </w:pPr>
      <w:r w:rsidRPr="00D60D3D">
        <w:rPr>
          <w:rStyle w:val="heading20"/>
          <w:rFonts w:ascii="Open Sans" w:hAnsi="Open Sans" w:cs="Open Sans"/>
          <w:b/>
          <w:bCs w:val="0"/>
          <w:sz w:val="20"/>
          <w:szCs w:val="20"/>
        </w:rPr>
        <w:t>Uzgodnienia winny być zawarte odpowiednio w projekcie budowlanym i projekcie wykonawczym.</w:t>
      </w:r>
    </w:p>
    <w:p w14:paraId="40643FD7" w14:textId="77777777" w:rsidR="009133A6" w:rsidRPr="00892846" w:rsidRDefault="009133A6" w:rsidP="00EF7E9A">
      <w:pPr>
        <w:pStyle w:val="Nagwek2"/>
        <w:rPr>
          <w:rStyle w:val="Nagwek3Znak"/>
        </w:rPr>
      </w:pPr>
      <w:r w:rsidRPr="00892846">
        <w:rPr>
          <w:rStyle w:val="Nagwek3Znak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</w:t>
      </w:r>
      <w:r w:rsidR="00614998" w:rsidRPr="00892846">
        <w:rPr>
          <w:rStyle w:val="Nagwek3Znak"/>
        </w:rPr>
        <w:t xml:space="preserve"> </w:t>
      </w:r>
      <w:r w:rsidRPr="00892846">
        <w:rPr>
          <w:rStyle w:val="Nagwek3Znak"/>
        </w:rPr>
        <w:t>i kwalifikacji, także w przypadku, gdy konieczność wprowadzenia takich</w:t>
      </w:r>
      <w:r w:rsidRPr="00892846">
        <w:rPr>
          <w:rStyle w:val="Nagwek3Znak"/>
          <w:rFonts w:eastAsia="Arial"/>
        </w:rPr>
        <w:t xml:space="preserve"> poprawek, uzupełnień i modyfikacji wystąpi po przyjęciu przez Zamawiającego przedmiotu zamówienia i zapłacie za jego wykonanie oraz zapewnienie świadczenia usług nadzoru autorskiego na etapie realizacji robót.</w:t>
      </w:r>
    </w:p>
    <w:p w14:paraId="40643FD8" w14:textId="77777777" w:rsidR="009133A6" w:rsidRPr="00D60D3D" w:rsidRDefault="009133A6" w:rsidP="00EF7E9A">
      <w:pPr>
        <w:pStyle w:val="Nagwek2"/>
      </w:pPr>
      <w:r w:rsidRPr="00D60D3D">
        <w:t>Wykonawca prac projektowych w wynagrodzeniu za dokumentację projektową powinien uwzględnić koszty:</w:t>
      </w:r>
    </w:p>
    <w:p w14:paraId="40643FD9" w14:textId="77777777" w:rsidR="009133A6" w:rsidRPr="00D60D3D" w:rsidRDefault="009133A6" w:rsidP="003336F4">
      <w:pPr>
        <w:pStyle w:val="Nagowekporedni"/>
        <w:numPr>
          <w:ilvl w:val="0"/>
          <w:numId w:val="10"/>
        </w:numPr>
        <w:spacing w:before="0"/>
        <w:ind w:left="714" w:hanging="357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wykonania mapy sytuacyjno-wysokościowej w skali 1:500,</w:t>
      </w:r>
    </w:p>
    <w:p w14:paraId="40643FDA" w14:textId="77777777" w:rsidR="009133A6" w:rsidRPr="00D60D3D" w:rsidRDefault="009133A6" w:rsidP="003336F4">
      <w:pPr>
        <w:pStyle w:val="Nagowekporedni"/>
        <w:numPr>
          <w:ilvl w:val="0"/>
          <w:numId w:val="10"/>
        </w:numPr>
        <w:spacing w:before="0"/>
        <w:ind w:left="714" w:hanging="357"/>
      </w:pPr>
      <w:r w:rsidRPr="00D60D3D">
        <w:t>inwentaryzacji terenu i zieleni,</w:t>
      </w:r>
    </w:p>
    <w:p w14:paraId="40643FDB" w14:textId="77777777" w:rsidR="009133A6" w:rsidRPr="00D60D3D" w:rsidRDefault="009133A6" w:rsidP="003336F4">
      <w:pPr>
        <w:pStyle w:val="Nagowekporedni"/>
        <w:numPr>
          <w:ilvl w:val="0"/>
          <w:numId w:val="10"/>
        </w:numPr>
        <w:spacing w:before="0"/>
        <w:ind w:left="714" w:hanging="357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uzyskani</w:t>
      </w:r>
      <w:r w:rsidR="00A95282">
        <w:rPr>
          <w:rStyle w:val="Bodytext"/>
          <w:rFonts w:ascii="Open Sans" w:hAnsi="Open Sans" w:cs="Open Sans"/>
          <w:sz w:val="20"/>
          <w:szCs w:val="20"/>
        </w:rPr>
        <w:t>a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wszystkich materiałów i danych wyjściowych do projektowania niezbędnych dla prawidłowego wykonania przedmiotu zamówienia</w:t>
      </w:r>
      <w:r w:rsidR="00806EB8" w:rsidRPr="00D60D3D">
        <w:rPr>
          <w:rStyle w:val="Bodytext"/>
          <w:rFonts w:ascii="Open Sans" w:hAnsi="Open Sans" w:cs="Open Sans"/>
          <w:sz w:val="20"/>
          <w:szCs w:val="20"/>
        </w:rPr>
        <w:t xml:space="preserve">,  w tym dokonania zgłoszenia </w:t>
      </w:r>
      <w:r w:rsidR="003B7875" w:rsidRPr="00D60D3D">
        <w:rPr>
          <w:rStyle w:val="Bodytext"/>
          <w:rFonts w:ascii="Open Sans" w:hAnsi="Open Sans" w:cs="Open Sans"/>
          <w:sz w:val="20"/>
          <w:szCs w:val="20"/>
        </w:rPr>
        <w:t>robót</w:t>
      </w:r>
      <w:r w:rsidRPr="00D60D3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40643FDC" w14:textId="77777777" w:rsidR="0085665A" w:rsidRDefault="0085665A" w:rsidP="0085665A">
      <w:pPr>
        <w:rPr>
          <w:rFonts w:eastAsia="Arial"/>
          <w:szCs w:val="20"/>
        </w:rPr>
      </w:pPr>
    </w:p>
    <w:p w14:paraId="40643FDD" w14:textId="0CFBB8F5" w:rsidR="00383A75" w:rsidRDefault="00383A75">
      <w:pPr>
        <w:jc w:val="left"/>
        <w:rPr>
          <w:rFonts w:eastAsia="Arial"/>
          <w:szCs w:val="20"/>
        </w:rPr>
      </w:pPr>
      <w:r>
        <w:rPr>
          <w:rFonts w:eastAsia="Arial"/>
          <w:szCs w:val="20"/>
        </w:rPr>
        <w:br w:type="page"/>
      </w:r>
    </w:p>
    <w:p w14:paraId="2FF3457A" w14:textId="77777777" w:rsidR="00F1463B" w:rsidRPr="00D60D3D" w:rsidRDefault="00F1463B" w:rsidP="0085665A">
      <w:pPr>
        <w:rPr>
          <w:rFonts w:eastAsia="Arial"/>
          <w:szCs w:val="20"/>
        </w:rPr>
      </w:pPr>
    </w:p>
    <w:p w14:paraId="40643FDE" w14:textId="77777777" w:rsidR="00AB7A78" w:rsidRPr="00D60D3D" w:rsidRDefault="00C16696" w:rsidP="00EF7E9A">
      <w:pPr>
        <w:pStyle w:val="Nagwek2"/>
        <w:rPr>
          <w:rStyle w:val="heading20"/>
          <w:rFonts w:ascii="Open Sans" w:hAnsi="Open Sans" w:cs="Open Sans"/>
          <w:b/>
          <w:bCs w:val="0"/>
          <w:sz w:val="20"/>
          <w:szCs w:val="20"/>
        </w:rPr>
      </w:pPr>
      <w:r w:rsidRPr="00D60D3D">
        <w:rPr>
          <w:rStyle w:val="heading20"/>
          <w:rFonts w:ascii="Open Sans" w:hAnsi="Open Sans" w:cs="Open Sans"/>
          <w:bCs w:val="0"/>
          <w:sz w:val="20"/>
          <w:szCs w:val="20"/>
        </w:rPr>
        <w:t xml:space="preserve"> </w:t>
      </w:r>
      <w:r w:rsidR="00AB7A78" w:rsidRPr="00D60D3D">
        <w:rPr>
          <w:rStyle w:val="heading20"/>
          <w:rFonts w:ascii="Open Sans" w:hAnsi="Open Sans" w:cs="Open Sans"/>
          <w:bCs w:val="0"/>
          <w:sz w:val="20"/>
          <w:szCs w:val="20"/>
        </w:rPr>
        <w:t>Nakład.</w:t>
      </w:r>
    </w:p>
    <w:p w14:paraId="40643FDF" w14:textId="77777777" w:rsidR="00AB7A78" w:rsidRPr="00D60D3D" w:rsidRDefault="00AB7A78" w:rsidP="00AB7A78">
      <w:pPr>
        <w:pStyle w:val="Tekstpodstawowy20"/>
        <w:spacing w:after="0" w:line="240" w:lineRule="auto"/>
        <w:ind w:left="284"/>
        <w:rPr>
          <w:rFonts w:cs="Open Sans"/>
          <w:iCs/>
          <w:szCs w:val="20"/>
        </w:rPr>
      </w:pPr>
      <w:r w:rsidRPr="00D60D3D">
        <w:rPr>
          <w:rFonts w:cs="Open Sans"/>
          <w:b/>
          <w:bCs/>
          <w:iCs/>
          <w:color w:val="FF0000"/>
          <w:szCs w:val="20"/>
        </w:rPr>
        <w:t xml:space="preserve">  </w:t>
      </w:r>
      <w:r w:rsidRPr="00D60D3D">
        <w:rPr>
          <w:rFonts w:cs="Open Sans"/>
          <w:iCs/>
          <w:szCs w:val="20"/>
        </w:rPr>
        <w:t>Opracowania projektowe należy przekazać Zamawiającemu, w nakładzie jak niżej:</w:t>
      </w:r>
    </w:p>
    <w:p w14:paraId="40643FE0" w14:textId="77777777" w:rsidR="000116A5" w:rsidRPr="00D60D3D" w:rsidRDefault="000116A5" w:rsidP="000116A5">
      <w:pPr>
        <w:pStyle w:val="Tekstpodstawowy20"/>
        <w:widowControl/>
        <w:numPr>
          <w:ilvl w:val="0"/>
          <w:numId w:val="20"/>
        </w:numPr>
        <w:spacing w:after="0" w:line="240" w:lineRule="auto"/>
        <w:rPr>
          <w:rFonts w:cs="Open Sans"/>
          <w:iCs/>
          <w:szCs w:val="20"/>
        </w:rPr>
      </w:pPr>
      <w:r w:rsidRPr="00D60D3D">
        <w:rPr>
          <w:rFonts w:cs="Open Sans"/>
          <w:iCs/>
          <w:szCs w:val="20"/>
        </w:rPr>
        <w:t>2 egz. projektu budowlanego,</w:t>
      </w:r>
    </w:p>
    <w:p w14:paraId="40643FE1" w14:textId="77777777" w:rsidR="00AB7A78" w:rsidRPr="00D60D3D" w:rsidRDefault="00F6019E" w:rsidP="00DD284E">
      <w:pPr>
        <w:pStyle w:val="Tekstpodstawowy20"/>
        <w:widowControl/>
        <w:numPr>
          <w:ilvl w:val="0"/>
          <w:numId w:val="20"/>
        </w:numPr>
        <w:spacing w:after="0" w:line="240" w:lineRule="auto"/>
        <w:rPr>
          <w:rFonts w:cs="Open Sans"/>
          <w:iCs/>
          <w:szCs w:val="20"/>
        </w:rPr>
      </w:pPr>
      <w:r w:rsidRPr="00D60D3D">
        <w:rPr>
          <w:rFonts w:cs="Open Sans"/>
          <w:iCs/>
          <w:szCs w:val="20"/>
        </w:rPr>
        <w:t>4</w:t>
      </w:r>
      <w:r w:rsidR="00AB7A78" w:rsidRPr="00D60D3D">
        <w:rPr>
          <w:rFonts w:cs="Open Sans"/>
          <w:iCs/>
          <w:szCs w:val="20"/>
        </w:rPr>
        <w:t xml:space="preserve"> egz. projektu </w:t>
      </w:r>
      <w:r w:rsidR="007D65F9">
        <w:rPr>
          <w:rFonts w:cs="Open Sans"/>
          <w:iCs/>
          <w:szCs w:val="20"/>
        </w:rPr>
        <w:t>technicznego</w:t>
      </w:r>
      <w:r w:rsidR="00AB7A78" w:rsidRPr="00D60D3D">
        <w:rPr>
          <w:rFonts w:cs="Open Sans"/>
          <w:iCs/>
          <w:szCs w:val="20"/>
        </w:rPr>
        <w:t>,</w:t>
      </w:r>
    </w:p>
    <w:p w14:paraId="40643FE2" w14:textId="77777777" w:rsidR="00AB7A78" w:rsidRPr="00D60D3D" w:rsidRDefault="00870D20" w:rsidP="00DD284E">
      <w:pPr>
        <w:pStyle w:val="Tekstpodstawowy20"/>
        <w:widowControl/>
        <w:numPr>
          <w:ilvl w:val="0"/>
          <w:numId w:val="20"/>
        </w:numPr>
        <w:spacing w:after="0" w:line="240" w:lineRule="auto"/>
        <w:rPr>
          <w:rFonts w:cs="Open Sans"/>
          <w:iCs/>
          <w:szCs w:val="20"/>
        </w:rPr>
      </w:pPr>
      <w:r w:rsidRPr="00D60D3D">
        <w:rPr>
          <w:rFonts w:cs="Open Sans"/>
          <w:iCs/>
          <w:szCs w:val="20"/>
        </w:rPr>
        <w:t>4</w:t>
      </w:r>
      <w:r w:rsidR="00AB7A78" w:rsidRPr="00D60D3D">
        <w:rPr>
          <w:rFonts w:cs="Open Sans"/>
          <w:iCs/>
          <w:szCs w:val="20"/>
        </w:rPr>
        <w:t xml:space="preserve"> egz. specyfikacji technicznej wykonania i odbioru robót,</w:t>
      </w:r>
    </w:p>
    <w:p w14:paraId="40643FE3" w14:textId="77777777" w:rsidR="00AB7A78" w:rsidRPr="00D60D3D" w:rsidRDefault="00870D20" w:rsidP="00DD284E">
      <w:pPr>
        <w:pStyle w:val="Tekstpodstawowy20"/>
        <w:widowControl/>
        <w:numPr>
          <w:ilvl w:val="0"/>
          <w:numId w:val="20"/>
        </w:numPr>
        <w:spacing w:after="0" w:line="240" w:lineRule="auto"/>
        <w:rPr>
          <w:rFonts w:cs="Open Sans"/>
          <w:iCs/>
          <w:szCs w:val="20"/>
        </w:rPr>
      </w:pPr>
      <w:r w:rsidRPr="00D60D3D">
        <w:rPr>
          <w:rFonts w:cs="Open Sans"/>
          <w:iCs/>
          <w:szCs w:val="20"/>
        </w:rPr>
        <w:t>4</w:t>
      </w:r>
      <w:r w:rsidR="00AB7A78" w:rsidRPr="00D60D3D">
        <w:rPr>
          <w:rFonts w:cs="Open Sans"/>
          <w:iCs/>
          <w:szCs w:val="20"/>
        </w:rPr>
        <w:t xml:space="preserve"> egz. przedmiarów robót w układzie branżowym,</w:t>
      </w:r>
    </w:p>
    <w:p w14:paraId="40643FE4" w14:textId="77777777" w:rsidR="00AB7A78" w:rsidRPr="00EF7E9A" w:rsidRDefault="00AB7A78" w:rsidP="00AB7A78">
      <w:pPr>
        <w:pStyle w:val="Nagwek"/>
        <w:ind w:left="360"/>
        <w:rPr>
          <w:rFonts w:cs="Open Sans"/>
          <w:b/>
          <w:sz w:val="16"/>
          <w:szCs w:val="16"/>
        </w:rPr>
      </w:pPr>
    </w:p>
    <w:p w14:paraId="40643FE5" w14:textId="77777777" w:rsidR="00AB7A78" w:rsidRPr="00D60D3D" w:rsidRDefault="00AB7A78" w:rsidP="00AB7A78">
      <w:pPr>
        <w:pStyle w:val="Nagwek"/>
        <w:ind w:left="360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oraz dla każdego elementu opracowania odpowiadające im pliki w wersji elektronicznej na płytach CD/DVD w ilości po 2 egz. dla każdego, w tym w wersji zamkniętej dla edycji (PDF)  i  w wersji edytowalnej:</w:t>
      </w:r>
    </w:p>
    <w:p w14:paraId="40643FE6" w14:textId="77777777" w:rsidR="00AB7A78" w:rsidRPr="00D60D3D" w:rsidRDefault="00AB7A78" w:rsidP="00AB7A78">
      <w:pPr>
        <w:pStyle w:val="Nagwek"/>
        <w:ind w:left="360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pliki tekstowe z rozszerzeniem: .</w:t>
      </w:r>
      <w:proofErr w:type="spellStart"/>
      <w:r w:rsidRPr="00D60D3D">
        <w:rPr>
          <w:rFonts w:cs="Open Sans"/>
          <w:bCs/>
          <w:szCs w:val="20"/>
        </w:rPr>
        <w:t>doc</w:t>
      </w:r>
      <w:proofErr w:type="spellEnd"/>
      <w:r w:rsidRPr="00D60D3D">
        <w:rPr>
          <w:rFonts w:cs="Open Sans"/>
          <w:bCs/>
          <w:szCs w:val="20"/>
        </w:rPr>
        <w:t>, .rtf</w:t>
      </w:r>
    </w:p>
    <w:p w14:paraId="40643FE7" w14:textId="77777777" w:rsidR="00AB7A78" w:rsidRPr="00D60D3D" w:rsidRDefault="00AB7A78" w:rsidP="00AB7A78">
      <w:pPr>
        <w:pStyle w:val="Nagwek"/>
        <w:ind w:left="360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pliki obliczeniowe z rozszerzeniem: .xls, .</w:t>
      </w:r>
      <w:proofErr w:type="spellStart"/>
      <w:r w:rsidRPr="00D60D3D">
        <w:rPr>
          <w:rFonts w:cs="Open Sans"/>
          <w:bCs/>
          <w:szCs w:val="20"/>
        </w:rPr>
        <w:t>ath</w:t>
      </w:r>
      <w:proofErr w:type="spellEnd"/>
      <w:r w:rsidRPr="00D60D3D">
        <w:rPr>
          <w:rFonts w:cs="Open Sans"/>
          <w:bCs/>
          <w:szCs w:val="20"/>
        </w:rPr>
        <w:t xml:space="preserve"> i .</w:t>
      </w:r>
      <w:proofErr w:type="spellStart"/>
      <w:r w:rsidRPr="00D60D3D">
        <w:rPr>
          <w:rFonts w:cs="Open Sans"/>
          <w:bCs/>
          <w:szCs w:val="20"/>
        </w:rPr>
        <w:t>kst</w:t>
      </w:r>
      <w:proofErr w:type="spellEnd"/>
    </w:p>
    <w:p w14:paraId="40643FE8" w14:textId="77777777" w:rsidR="00AB7A78" w:rsidRPr="00D60D3D" w:rsidRDefault="00AB7A78" w:rsidP="00AB7A78">
      <w:pPr>
        <w:pStyle w:val="Nagwek"/>
        <w:ind w:left="360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pliki graficzne z rozszerzeniem: .</w:t>
      </w:r>
      <w:proofErr w:type="spellStart"/>
      <w:r w:rsidRPr="00D60D3D">
        <w:rPr>
          <w:rFonts w:cs="Open Sans"/>
          <w:bCs/>
          <w:szCs w:val="20"/>
        </w:rPr>
        <w:t>dwg</w:t>
      </w:r>
      <w:proofErr w:type="spellEnd"/>
      <w:r w:rsidRPr="00D60D3D">
        <w:rPr>
          <w:rFonts w:cs="Open Sans"/>
          <w:bCs/>
          <w:szCs w:val="20"/>
        </w:rPr>
        <w:t>, .</w:t>
      </w:r>
      <w:proofErr w:type="spellStart"/>
      <w:r w:rsidRPr="00D60D3D">
        <w:rPr>
          <w:rFonts w:cs="Open Sans"/>
          <w:bCs/>
          <w:szCs w:val="20"/>
        </w:rPr>
        <w:t>dgn</w:t>
      </w:r>
      <w:proofErr w:type="spellEnd"/>
    </w:p>
    <w:p w14:paraId="40643FE9" w14:textId="77777777" w:rsidR="00AB7A78" w:rsidRPr="00D60D3D" w:rsidRDefault="00AB7A78" w:rsidP="00AB7A78">
      <w:pPr>
        <w:pStyle w:val="Nagwek"/>
        <w:ind w:left="360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Format pdf wielostronicowy, rysunki w całości (bez krojenia na części) czytelne na wydruku  i zoptymalizowane pod względem objętości (MB). Część opisowa ze stroną tytułową projektu  oraz rysunki winny znajdować się w jednym pliku PDF.</w:t>
      </w:r>
    </w:p>
    <w:p w14:paraId="40643FEA" w14:textId="77777777" w:rsidR="00AB7A78" w:rsidRPr="00D60D3D" w:rsidRDefault="00AB7A78" w:rsidP="00AB7A78">
      <w:pPr>
        <w:pStyle w:val="Nagwek"/>
        <w:ind w:left="360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Forma elektroniczna i papierowa muszą być jednakowe - należy załączyć oświadczenie, że zawartość wersji elektronicznej jest identyczna z wersją papierową.</w:t>
      </w:r>
    </w:p>
    <w:p w14:paraId="40643FEC" w14:textId="77777777" w:rsidR="008B6DF1" w:rsidRPr="00D60D3D" w:rsidRDefault="008B6DF1" w:rsidP="00EF7E9A">
      <w:pPr>
        <w:pStyle w:val="Nagwek2"/>
      </w:pPr>
      <w:r w:rsidRPr="00D60D3D">
        <w:rPr>
          <w:rStyle w:val="heading20"/>
          <w:rFonts w:ascii="Open Sans" w:hAnsi="Open Sans" w:cs="Open Sans"/>
          <w:bCs w:val="0"/>
          <w:sz w:val="20"/>
          <w:szCs w:val="20"/>
        </w:rPr>
        <w:t>Wymagania dodatkowe:</w:t>
      </w:r>
    </w:p>
    <w:p w14:paraId="40643FED" w14:textId="77777777" w:rsidR="008B6DF1" w:rsidRPr="00D60D3D" w:rsidRDefault="008B6DF1" w:rsidP="00DD284E">
      <w:pPr>
        <w:pStyle w:val="Nagowekporedni"/>
        <w:numPr>
          <w:ilvl w:val="0"/>
          <w:numId w:val="12"/>
        </w:numPr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Wykonawca zapewni udział w opracowaniu projektu osób posiadających uprawnienia budowlane do projektowania w odpowiedniej specjalności, zapewniające uwzględnienie zawartych w przepisach zasad bezpieczeństwa i ochrony zdrowia w procesie budowy, z uwzględnieniem specyfiki projektowanych obiektów budowlanych.</w:t>
      </w:r>
    </w:p>
    <w:p w14:paraId="40643FEE" w14:textId="77777777" w:rsidR="008B6DF1" w:rsidRPr="00D60D3D" w:rsidRDefault="008B6DF1" w:rsidP="00DD284E">
      <w:pPr>
        <w:pStyle w:val="Nagowekporedni"/>
        <w:numPr>
          <w:ilvl w:val="0"/>
          <w:numId w:val="12"/>
        </w:numPr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Wykonawca zobowiązany jest do bieżącej współpracy z Zamawiającym i Użytkownikiem na każdym etapie wykonywania prac projektowych. Kontakty pomiędzy stronami odbywać się będą w terminach i miejscach obustronnie ustalonych. Wszelkie ustalenia dokonywane będą wyłącznie na piśmie.</w:t>
      </w:r>
    </w:p>
    <w:p w14:paraId="40643FEF" w14:textId="77777777" w:rsidR="008B6DF1" w:rsidRDefault="008B6DF1" w:rsidP="00DD284E">
      <w:pPr>
        <w:pStyle w:val="Nagowekporedni"/>
        <w:numPr>
          <w:ilvl w:val="0"/>
          <w:numId w:val="12"/>
        </w:numPr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40643FF0" w14:textId="77777777" w:rsidR="00D702E2" w:rsidRDefault="00D702E2" w:rsidP="00EF7E9A">
      <w:pPr>
        <w:pStyle w:val="Nagwek2"/>
        <w:rPr>
          <w:color w:val="auto"/>
        </w:rPr>
      </w:pPr>
      <w:r>
        <w:t>Nadzór autorski:</w:t>
      </w:r>
    </w:p>
    <w:p w14:paraId="59C2E138" w14:textId="77777777" w:rsidR="00B93D89" w:rsidRPr="00EF7E9A" w:rsidRDefault="00B93D89" w:rsidP="00B93D89">
      <w:pPr>
        <w:numPr>
          <w:ilvl w:val="0"/>
          <w:numId w:val="47"/>
        </w:numPr>
        <w:autoSpaceDE w:val="0"/>
        <w:spacing w:line="276" w:lineRule="auto"/>
        <w:ind w:left="851" w:hanging="425"/>
        <w:rPr>
          <w:rFonts w:cs="Open Sans"/>
          <w:szCs w:val="20"/>
        </w:rPr>
      </w:pPr>
      <w:r w:rsidRPr="00EF7E9A">
        <w:rPr>
          <w:rFonts w:cs="Open Sans"/>
          <w:szCs w:val="20"/>
        </w:rPr>
        <w:t xml:space="preserve">Nadzór autorski nad realizacją zadania zapewnia Wykonawca. Zamawiający wymaga, aby wykonawca zobowiązał się przyjmując do wykonania niniejsze zamówienie, do świadczenia usług nadzoru autorskiego na etapie realizacji przedsięwzięcia oraz w okresie rękojmi i gwarancji jakości na roboty budowlane. </w:t>
      </w:r>
    </w:p>
    <w:p w14:paraId="24470EE4" w14:textId="77777777" w:rsidR="00B93D89" w:rsidRPr="00EF7E9A" w:rsidRDefault="00B93D89" w:rsidP="00B93D89">
      <w:pPr>
        <w:numPr>
          <w:ilvl w:val="0"/>
          <w:numId w:val="47"/>
        </w:numPr>
        <w:autoSpaceDE w:val="0"/>
        <w:spacing w:line="276" w:lineRule="auto"/>
        <w:ind w:left="851" w:hanging="425"/>
        <w:rPr>
          <w:rFonts w:cs="Open Sans"/>
          <w:szCs w:val="20"/>
        </w:rPr>
      </w:pPr>
      <w:r w:rsidRPr="00EF7E9A">
        <w:rPr>
          <w:rFonts w:cs="Open Sans"/>
          <w:szCs w:val="20"/>
        </w:rPr>
        <w:t xml:space="preserve">W ramach nadzoru autorskiego Wykonawca zobowiązany jest, na wezwanie Zamawiającego, m.in. do: </w:t>
      </w:r>
    </w:p>
    <w:p w14:paraId="551309BB" w14:textId="77777777" w:rsidR="00B93D89" w:rsidRPr="00EF7E9A" w:rsidRDefault="00B93D89" w:rsidP="00B93D89">
      <w:pPr>
        <w:pStyle w:val="Akapitzlist"/>
        <w:numPr>
          <w:ilvl w:val="1"/>
          <w:numId w:val="48"/>
        </w:numPr>
        <w:autoSpaceDE w:val="0"/>
        <w:spacing w:line="276" w:lineRule="auto"/>
        <w:ind w:left="1418" w:hanging="284"/>
        <w:rPr>
          <w:rFonts w:cs="Open Sans"/>
          <w:szCs w:val="20"/>
        </w:rPr>
      </w:pPr>
      <w:r w:rsidRPr="00EF7E9A">
        <w:rPr>
          <w:rFonts w:cs="Open Sans"/>
          <w:szCs w:val="20"/>
        </w:rPr>
        <w:t xml:space="preserve">stwierdzenia w toku wykonywania robót budowlanych zgodności ich realizacji z projektem w zakresie wskazanym przez Zamawiającego, </w:t>
      </w:r>
    </w:p>
    <w:p w14:paraId="56694105" w14:textId="77777777" w:rsidR="00B93D89" w:rsidRPr="00EF7E9A" w:rsidRDefault="00B93D89" w:rsidP="00B93D89">
      <w:pPr>
        <w:pStyle w:val="Akapitzlist"/>
        <w:numPr>
          <w:ilvl w:val="1"/>
          <w:numId w:val="48"/>
        </w:numPr>
        <w:autoSpaceDE w:val="0"/>
        <w:spacing w:line="276" w:lineRule="auto"/>
        <w:ind w:left="1418" w:hanging="284"/>
        <w:rPr>
          <w:rFonts w:cs="Open Sans"/>
          <w:szCs w:val="20"/>
        </w:rPr>
      </w:pPr>
      <w:r w:rsidRPr="00EF7E9A">
        <w:rPr>
          <w:rFonts w:cs="Open Sans"/>
          <w:szCs w:val="20"/>
        </w:rPr>
        <w:t xml:space="preserve">uzgadniania i wprowadzania rozwiązań zamiennych w stosunku do przewidzianych w projekcie zgłaszanych przez Wykonawcę lub Zamawiającego, </w:t>
      </w:r>
    </w:p>
    <w:p w14:paraId="1EF040D9" w14:textId="77777777" w:rsidR="00B93D89" w:rsidRPr="00EF7E9A" w:rsidRDefault="00B93D89" w:rsidP="00B93D89">
      <w:pPr>
        <w:pStyle w:val="Akapitzlist"/>
        <w:numPr>
          <w:ilvl w:val="1"/>
          <w:numId w:val="48"/>
        </w:numPr>
        <w:autoSpaceDE w:val="0"/>
        <w:spacing w:line="276" w:lineRule="auto"/>
        <w:ind w:left="1418" w:hanging="284"/>
        <w:rPr>
          <w:rFonts w:cs="Open Sans"/>
          <w:szCs w:val="20"/>
        </w:rPr>
      </w:pPr>
      <w:r w:rsidRPr="00EF7E9A">
        <w:rPr>
          <w:rFonts w:cs="Open Sans"/>
          <w:szCs w:val="20"/>
        </w:rPr>
        <w:t xml:space="preserve">wyjaśniania wątpliwości powstałych w toku realizacji zadania, </w:t>
      </w:r>
    </w:p>
    <w:p w14:paraId="01F48B1E" w14:textId="77777777" w:rsidR="00B93D89" w:rsidRPr="00EF7E9A" w:rsidRDefault="00B93D89" w:rsidP="00B93D89">
      <w:pPr>
        <w:pStyle w:val="Akapitzlist"/>
        <w:numPr>
          <w:ilvl w:val="1"/>
          <w:numId w:val="48"/>
        </w:numPr>
        <w:autoSpaceDE w:val="0"/>
        <w:spacing w:line="276" w:lineRule="auto"/>
        <w:ind w:left="1418" w:hanging="284"/>
        <w:rPr>
          <w:rFonts w:cs="Open Sans"/>
          <w:szCs w:val="20"/>
        </w:rPr>
      </w:pPr>
      <w:r w:rsidRPr="00EF7E9A">
        <w:rPr>
          <w:rFonts w:cs="Open Sans"/>
          <w:szCs w:val="20"/>
        </w:rPr>
        <w:t xml:space="preserve">czuwania by zakres wprowadzonych zmian nie spowodował istotnej zmiany zatwierdzonego projektu budowlanego, </w:t>
      </w:r>
    </w:p>
    <w:p w14:paraId="1D89BFEA" w14:textId="77777777" w:rsidR="00B93D89" w:rsidRPr="00EF7E9A" w:rsidRDefault="00B93D89" w:rsidP="00B93D89">
      <w:pPr>
        <w:pStyle w:val="Akapitzlist"/>
        <w:numPr>
          <w:ilvl w:val="1"/>
          <w:numId w:val="48"/>
        </w:numPr>
        <w:autoSpaceDE w:val="0"/>
        <w:spacing w:line="276" w:lineRule="auto"/>
        <w:ind w:left="1418" w:hanging="284"/>
        <w:rPr>
          <w:rFonts w:cs="Open Sans"/>
          <w:iCs/>
          <w:szCs w:val="20"/>
        </w:rPr>
      </w:pPr>
      <w:r w:rsidRPr="00EF7E9A">
        <w:rPr>
          <w:rFonts w:cs="Open Sans"/>
          <w:szCs w:val="20"/>
        </w:rPr>
        <w:lastRenderedPageBreak/>
        <w:t>brania udziału w naradach technicznych, w odbiorze częściowym i ostatecznym, co na potrzeby wynagrodzenia jest traktowane jako pobyt na budowie.</w:t>
      </w:r>
      <w:r w:rsidRPr="00EF7E9A" w:rsidDel="00A8348F">
        <w:rPr>
          <w:rFonts w:cs="Open Sans"/>
          <w:iCs/>
          <w:szCs w:val="20"/>
        </w:rPr>
        <w:t xml:space="preserve"> </w:t>
      </w:r>
    </w:p>
    <w:p w14:paraId="48942876" w14:textId="77777777" w:rsidR="00B93D89" w:rsidRPr="00EF7E9A" w:rsidRDefault="00B93D89" w:rsidP="00B93D89">
      <w:pPr>
        <w:pStyle w:val="Akapitzlist"/>
        <w:numPr>
          <w:ilvl w:val="0"/>
          <w:numId w:val="47"/>
        </w:numPr>
        <w:autoSpaceDE w:val="0"/>
        <w:spacing w:line="276" w:lineRule="auto"/>
        <w:rPr>
          <w:rFonts w:cs="Open Sans"/>
          <w:iCs/>
          <w:szCs w:val="20"/>
        </w:rPr>
      </w:pPr>
      <w:r w:rsidRPr="00EF7E9A">
        <w:rPr>
          <w:rFonts w:cs="Open Sans"/>
          <w:iCs/>
          <w:szCs w:val="20"/>
        </w:rPr>
        <w:t>W ryczałtowej cenie za jeden nadzór autorski zostały uwzględnione koszty wykonania wszelkich czynności Wykonawcy niezbędnych do analizy i opracowania zagadnienia określonego w wezwaniu do świadczenia nadzoru autorskiego, w tym m.in. koszty dojazdów, sporządzania rysunków. Wykonawca oświadcza, że ryzyko, wynikające z danych, przyjętych do ustalania ceny za 1 nadzór autorski niniejszej Umowy obciąża w całości Wykonawcę i zostało uwzględnione w ustalonym wynagrodzeniu ryczałtowym.</w:t>
      </w:r>
    </w:p>
    <w:p w14:paraId="40643FFA" w14:textId="77777777" w:rsidR="008B6DF1" w:rsidRPr="00D60D3D" w:rsidRDefault="008B6DF1" w:rsidP="008B6DF1">
      <w:pPr>
        <w:rPr>
          <w:rFonts w:eastAsia="Arial"/>
          <w:szCs w:val="20"/>
        </w:rPr>
      </w:pPr>
    </w:p>
    <w:p w14:paraId="40643FFB" w14:textId="77777777" w:rsidR="009133A6" w:rsidRPr="002A5DB8" w:rsidRDefault="00B11988" w:rsidP="00113981">
      <w:pPr>
        <w:pStyle w:val="Akapitzlist"/>
        <w:ind w:left="792"/>
        <w:rPr>
          <w:b/>
          <w:bCs/>
        </w:rPr>
      </w:pPr>
      <w:r>
        <w:rPr>
          <w:rStyle w:val="heading20"/>
          <w:rFonts w:ascii="Open Sans" w:hAnsi="Open Sans" w:cs="Open Sans"/>
          <w:b/>
          <w:bCs/>
          <w:sz w:val="20"/>
          <w:szCs w:val="20"/>
        </w:rPr>
        <w:t xml:space="preserve">CZĘŚĆ II </w:t>
      </w:r>
      <w:r w:rsidR="00033FED">
        <w:rPr>
          <w:rStyle w:val="heading20"/>
          <w:rFonts w:ascii="Open Sans" w:hAnsi="Open Sans" w:cs="Open Sans"/>
          <w:b/>
          <w:bCs/>
          <w:sz w:val="20"/>
          <w:szCs w:val="20"/>
        </w:rPr>
        <w:t>–</w:t>
      </w:r>
      <w:r>
        <w:rPr>
          <w:rStyle w:val="heading20"/>
          <w:rFonts w:ascii="Open Sans" w:hAnsi="Open Sans" w:cs="Open Sans"/>
          <w:b/>
          <w:bCs/>
          <w:sz w:val="20"/>
          <w:szCs w:val="20"/>
        </w:rPr>
        <w:t xml:space="preserve"> </w:t>
      </w:r>
      <w:r w:rsidR="00033FED">
        <w:rPr>
          <w:rStyle w:val="heading20"/>
          <w:rFonts w:ascii="Open Sans" w:hAnsi="Open Sans" w:cs="Open Sans"/>
          <w:b/>
          <w:bCs/>
          <w:sz w:val="20"/>
          <w:szCs w:val="20"/>
        </w:rPr>
        <w:t>ROBOTY BUDOWLANO-MONTAŻOWE</w:t>
      </w:r>
    </w:p>
    <w:p w14:paraId="40643FFC" w14:textId="77777777" w:rsidR="009133A6" w:rsidRPr="00D60D3D" w:rsidRDefault="009133A6" w:rsidP="00EF7E9A">
      <w:pPr>
        <w:pStyle w:val="Nagwek2"/>
      </w:pPr>
      <w:r w:rsidRPr="004D2256">
        <w:rPr>
          <w:rStyle w:val="Nagwek3Znak"/>
          <w:bCs/>
        </w:rPr>
        <w:t>Kompleksowa realizacja zamówienia obejmuje</w:t>
      </w:r>
      <w:r w:rsidRPr="00D60D3D">
        <w:rPr>
          <w:rStyle w:val="Nagwek3Znak"/>
        </w:rPr>
        <w:t xml:space="preserve"> roboty budowlano - montażowe:</w:t>
      </w:r>
    </w:p>
    <w:p w14:paraId="40643FFD" w14:textId="77777777" w:rsidR="009133A6" w:rsidRPr="00D60D3D" w:rsidRDefault="009133A6" w:rsidP="00DD284E">
      <w:pPr>
        <w:numPr>
          <w:ilvl w:val="0"/>
          <w:numId w:val="7"/>
        </w:numPr>
        <w:shd w:val="clear" w:color="auto" w:fill="FFFFFF"/>
        <w:spacing w:line="259" w:lineRule="exact"/>
        <w:ind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Roboty ziemne i ewentualne rozbiórki:</w:t>
      </w:r>
    </w:p>
    <w:p w14:paraId="40643FFE" w14:textId="77777777" w:rsidR="009133A6" w:rsidRPr="00D60D3D" w:rsidRDefault="00587455" w:rsidP="00DD284E">
      <w:pPr>
        <w:numPr>
          <w:ilvl w:val="0"/>
          <w:numId w:val="13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</w:t>
      </w:r>
      <w:r w:rsidR="009133A6" w:rsidRPr="00D60D3D">
        <w:rPr>
          <w:rStyle w:val="Bodytext"/>
          <w:rFonts w:ascii="Open Sans" w:hAnsi="Open Sans" w:cs="Open Sans"/>
          <w:sz w:val="20"/>
          <w:szCs w:val="20"/>
        </w:rPr>
        <w:t xml:space="preserve">emontaż </w:t>
      </w:r>
      <w:r w:rsidR="00674FFF" w:rsidRPr="00D60D3D">
        <w:rPr>
          <w:rStyle w:val="Bodytext"/>
          <w:rFonts w:ascii="Open Sans" w:hAnsi="Open Sans" w:cs="Open Sans"/>
          <w:sz w:val="20"/>
          <w:szCs w:val="20"/>
        </w:rPr>
        <w:t xml:space="preserve">fragmentów  </w:t>
      </w:r>
      <w:r w:rsidR="002A5DB8">
        <w:rPr>
          <w:rStyle w:val="Bodytext"/>
          <w:rFonts w:ascii="Open Sans" w:hAnsi="Open Sans" w:cs="Open Sans"/>
          <w:sz w:val="20"/>
          <w:szCs w:val="20"/>
        </w:rPr>
        <w:t xml:space="preserve">nawierzchni </w:t>
      </w:r>
      <w:r w:rsidR="00674FFF" w:rsidRPr="00D60D3D">
        <w:rPr>
          <w:rStyle w:val="Bodytext"/>
          <w:rFonts w:ascii="Open Sans" w:hAnsi="Open Sans" w:cs="Open Sans"/>
          <w:sz w:val="20"/>
          <w:szCs w:val="20"/>
        </w:rPr>
        <w:t xml:space="preserve"> w miejscu mocowani</w:t>
      </w:r>
      <w:r w:rsidR="00D142A4" w:rsidRPr="00D60D3D">
        <w:rPr>
          <w:rStyle w:val="Bodytext"/>
          <w:rFonts w:ascii="Open Sans" w:hAnsi="Open Sans" w:cs="Open Sans"/>
          <w:sz w:val="20"/>
          <w:szCs w:val="20"/>
        </w:rPr>
        <w:t>a</w:t>
      </w:r>
      <w:r w:rsidR="00674FFF" w:rsidRPr="00D60D3D">
        <w:rPr>
          <w:rStyle w:val="Bodytext"/>
          <w:rFonts w:ascii="Open Sans" w:hAnsi="Open Sans" w:cs="Open Sans"/>
          <w:sz w:val="20"/>
          <w:szCs w:val="20"/>
        </w:rPr>
        <w:t xml:space="preserve">  słupków ogrodzenia</w:t>
      </w:r>
      <w:r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3FFF" w14:textId="77777777" w:rsidR="009133A6" w:rsidRPr="00D60D3D" w:rsidRDefault="00587455" w:rsidP="00DD284E">
      <w:pPr>
        <w:numPr>
          <w:ilvl w:val="0"/>
          <w:numId w:val="13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p</w:t>
      </w:r>
      <w:r w:rsidR="009133A6" w:rsidRPr="00D60D3D">
        <w:rPr>
          <w:rStyle w:val="Bodytext"/>
          <w:rFonts w:ascii="Open Sans" w:hAnsi="Open Sans" w:cs="Open Sans"/>
          <w:sz w:val="20"/>
          <w:szCs w:val="20"/>
        </w:rPr>
        <w:t xml:space="preserve">rzygotowanie terenu pod </w:t>
      </w:r>
      <w:r w:rsidR="006B2F05" w:rsidRPr="00D60D3D">
        <w:rPr>
          <w:rStyle w:val="Bodytext"/>
          <w:rFonts w:ascii="Open Sans" w:hAnsi="Open Sans" w:cs="Open Sans"/>
          <w:sz w:val="20"/>
          <w:szCs w:val="20"/>
        </w:rPr>
        <w:t>montaż ogrodzenia</w:t>
      </w:r>
      <w:r w:rsidR="009133A6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00" w14:textId="77777777" w:rsidR="00587455" w:rsidRDefault="00230503" w:rsidP="00DD284E">
      <w:pPr>
        <w:numPr>
          <w:ilvl w:val="0"/>
          <w:numId w:val="13"/>
        </w:numPr>
        <w:shd w:val="clear" w:color="auto" w:fill="FFFFFF"/>
        <w:spacing w:line="259" w:lineRule="exact"/>
        <w:ind w:right="170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jeżeli to okaże się konieczne usuniecie zieleni niskiej kolidującej z projektowanym </w:t>
      </w:r>
      <w:r w:rsidR="00A95282">
        <w:rPr>
          <w:rFonts w:cs="Open Sans"/>
          <w:szCs w:val="20"/>
        </w:rPr>
        <w:t>ogrodzeniem i dojściem do boiska</w:t>
      </w:r>
      <w:r w:rsidR="00C71D41" w:rsidRPr="00D60D3D">
        <w:rPr>
          <w:rFonts w:cs="Open Sans"/>
          <w:szCs w:val="20"/>
        </w:rPr>
        <w:t>;</w:t>
      </w:r>
    </w:p>
    <w:p w14:paraId="40644001" w14:textId="77777777" w:rsidR="00A95282" w:rsidRDefault="00A95282" w:rsidP="00DD284E">
      <w:pPr>
        <w:numPr>
          <w:ilvl w:val="0"/>
          <w:numId w:val="13"/>
        </w:numPr>
        <w:shd w:val="clear" w:color="auto" w:fill="FFFFFF"/>
        <w:spacing w:line="259" w:lineRule="exact"/>
        <w:ind w:right="170"/>
        <w:rPr>
          <w:rFonts w:cs="Open Sans"/>
          <w:szCs w:val="20"/>
        </w:rPr>
      </w:pPr>
      <w:r>
        <w:rPr>
          <w:rFonts w:cs="Open Sans"/>
          <w:szCs w:val="20"/>
        </w:rPr>
        <w:t>demontaż fragmentu o</w:t>
      </w:r>
      <w:r w:rsidR="00997276">
        <w:rPr>
          <w:rFonts w:cs="Open Sans"/>
          <w:szCs w:val="20"/>
        </w:rPr>
        <w:t>g</w:t>
      </w:r>
      <w:r>
        <w:rPr>
          <w:rFonts w:cs="Open Sans"/>
          <w:szCs w:val="20"/>
        </w:rPr>
        <w:t>rodzenia placu zabaw;</w:t>
      </w:r>
    </w:p>
    <w:p w14:paraId="40644002" w14:textId="77777777" w:rsidR="009133A6" w:rsidRPr="00D60D3D" w:rsidRDefault="009133A6" w:rsidP="00DD284E">
      <w:pPr>
        <w:numPr>
          <w:ilvl w:val="0"/>
          <w:numId w:val="7"/>
        </w:numPr>
        <w:shd w:val="clear" w:color="auto" w:fill="FFFFFF"/>
        <w:spacing w:line="259" w:lineRule="exact"/>
        <w:ind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Roboty budowlane:</w:t>
      </w:r>
    </w:p>
    <w:p w14:paraId="40644003" w14:textId="4911A496" w:rsidR="009133A6" w:rsidRPr="00D60D3D" w:rsidRDefault="00587455" w:rsidP="00DD284E">
      <w:pPr>
        <w:numPr>
          <w:ilvl w:val="0"/>
          <w:numId w:val="8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</w:t>
      </w:r>
      <w:r w:rsidR="009133A6" w:rsidRPr="00D60D3D">
        <w:rPr>
          <w:rStyle w:val="Bodytext"/>
          <w:rFonts w:ascii="Open Sans" w:hAnsi="Open Sans" w:cs="Open Sans"/>
          <w:sz w:val="20"/>
          <w:szCs w:val="20"/>
        </w:rPr>
        <w:t xml:space="preserve">ykonanie posadowienia  </w:t>
      </w:r>
      <w:r w:rsidR="009A4C08" w:rsidRPr="00D60D3D">
        <w:rPr>
          <w:rStyle w:val="Bodytext"/>
          <w:rFonts w:ascii="Open Sans" w:hAnsi="Open Sans" w:cs="Open Sans"/>
          <w:sz w:val="20"/>
          <w:szCs w:val="20"/>
        </w:rPr>
        <w:t>słupków</w:t>
      </w:r>
      <w:r w:rsidR="00326BF0">
        <w:rPr>
          <w:rStyle w:val="Bodytext"/>
          <w:rFonts w:ascii="Open Sans" w:hAnsi="Open Sans" w:cs="Open Sans"/>
          <w:sz w:val="20"/>
          <w:szCs w:val="20"/>
        </w:rPr>
        <w:t xml:space="preserve"> (fundamenty prefabrykowane)</w:t>
      </w:r>
      <w:r w:rsidR="009133A6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04" w14:textId="77777777" w:rsidR="00DE647A" w:rsidRPr="00D60D3D" w:rsidRDefault="00587455" w:rsidP="00DD284E">
      <w:pPr>
        <w:numPr>
          <w:ilvl w:val="0"/>
          <w:numId w:val="8"/>
        </w:numPr>
        <w:shd w:val="clear" w:color="auto" w:fill="FFFFFF"/>
        <w:spacing w:line="259" w:lineRule="exact"/>
        <w:ind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m</w:t>
      </w:r>
      <w:r w:rsidR="00DE647A" w:rsidRPr="00D60D3D">
        <w:rPr>
          <w:rStyle w:val="Bodytext"/>
          <w:rFonts w:ascii="Open Sans" w:hAnsi="Open Sans" w:cs="Open Sans"/>
          <w:sz w:val="20"/>
          <w:szCs w:val="20"/>
        </w:rPr>
        <w:t xml:space="preserve">ontaż </w:t>
      </w:r>
      <w:r w:rsidR="009A4C08" w:rsidRPr="00D60D3D">
        <w:rPr>
          <w:rStyle w:val="Bodytext"/>
          <w:rFonts w:ascii="Open Sans" w:hAnsi="Open Sans" w:cs="Open Sans"/>
          <w:sz w:val="20"/>
          <w:szCs w:val="20"/>
        </w:rPr>
        <w:t>słupków</w:t>
      </w:r>
      <w:r w:rsidR="00DE647A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05" w14:textId="77777777" w:rsidR="009133A6" w:rsidRPr="00D60D3D" w:rsidRDefault="00587455" w:rsidP="00DD284E">
      <w:pPr>
        <w:numPr>
          <w:ilvl w:val="0"/>
          <w:numId w:val="8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m</w:t>
      </w:r>
      <w:r w:rsidR="009A4C08" w:rsidRPr="00D60D3D">
        <w:rPr>
          <w:rStyle w:val="Bodytext"/>
          <w:rFonts w:ascii="Open Sans" w:hAnsi="Open Sans" w:cs="Open Sans"/>
          <w:sz w:val="20"/>
          <w:szCs w:val="20"/>
        </w:rPr>
        <w:t xml:space="preserve">ontaż </w:t>
      </w:r>
      <w:r w:rsidR="007654BA" w:rsidRPr="00D60D3D">
        <w:rPr>
          <w:rStyle w:val="Bodytext"/>
          <w:rFonts w:ascii="Open Sans" w:hAnsi="Open Sans" w:cs="Open Sans"/>
          <w:sz w:val="20"/>
          <w:szCs w:val="20"/>
        </w:rPr>
        <w:t>przęseł ogrodzenia</w:t>
      </w:r>
      <w:r w:rsidR="008F42F5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06" w14:textId="77777777" w:rsidR="00A401F9" w:rsidRPr="00D60D3D" w:rsidRDefault="00A95282" w:rsidP="00DD284E">
      <w:pPr>
        <w:numPr>
          <w:ilvl w:val="0"/>
          <w:numId w:val="8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montaż furtki</w:t>
      </w:r>
      <w:r w:rsidR="001D5D8C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07" w14:textId="793D7D9B" w:rsidR="009133A6" w:rsidRPr="00D60D3D" w:rsidRDefault="009133A6" w:rsidP="00DD284E">
      <w:pPr>
        <w:numPr>
          <w:ilvl w:val="0"/>
          <w:numId w:val="7"/>
        </w:numPr>
        <w:shd w:val="clear" w:color="auto" w:fill="FFFFFF"/>
        <w:spacing w:line="259" w:lineRule="exact"/>
        <w:ind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Odtworzenie elementów zagospodarowania terenu</w:t>
      </w:r>
      <w:r w:rsidR="00DE647A" w:rsidRPr="00D60D3D">
        <w:rPr>
          <w:rStyle w:val="Bodytext"/>
          <w:rFonts w:ascii="Open Sans" w:hAnsi="Open Sans" w:cs="Open Sans"/>
          <w:sz w:val="20"/>
          <w:szCs w:val="20"/>
        </w:rPr>
        <w:t xml:space="preserve"> – </w:t>
      </w:r>
      <w:r w:rsidR="00FB4208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DE647A" w:rsidRPr="00D60D3D">
        <w:rPr>
          <w:rStyle w:val="Bodytext"/>
          <w:rFonts w:ascii="Open Sans" w:hAnsi="Open Sans" w:cs="Open Sans"/>
          <w:sz w:val="20"/>
          <w:szCs w:val="20"/>
        </w:rPr>
        <w:t xml:space="preserve">nawierzchni </w:t>
      </w:r>
      <w:r w:rsidR="00426902" w:rsidRPr="00D60D3D">
        <w:rPr>
          <w:rStyle w:val="Bodytext"/>
          <w:rFonts w:ascii="Open Sans" w:hAnsi="Open Sans" w:cs="Open Sans"/>
          <w:sz w:val="20"/>
          <w:szCs w:val="20"/>
        </w:rPr>
        <w:t xml:space="preserve"> boiska, nawierzchni w obrębie istniejącej </w:t>
      </w:r>
      <w:r w:rsidR="00DE647A" w:rsidRPr="00D60D3D">
        <w:rPr>
          <w:rStyle w:val="Bodytext"/>
          <w:rFonts w:ascii="Open Sans" w:hAnsi="Open Sans" w:cs="Open Sans"/>
          <w:sz w:val="20"/>
          <w:szCs w:val="20"/>
        </w:rPr>
        <w:t>zieleni</w:t>
      </w:r>
      <w:r w:rsidR="00426902" w:rsidRPr="00D60D3D">
        <w:rPr>
          <w:rStyle w:val="Bodytext"/>
          <w:rFonts w:ascii="Open Sans" w:hAnsi="Open Sans" w:cs="Open Sans"/>
          <w:sz w:val="20"/>
          <w:szCs w:val="20"/>
        </w:rPr>
        <w:t xml:space="preserve"> i chodnika</w:t>
      </w:r>
      <w:r w:rsidR="00A95282">
        <w:rPr>
          <w:rStyle w:val="Bodytext"/>
          <w:rFonts w:ascii="Open Sans" w:hAnsi="Open Sans" w:cs="Open Sans"/>
          <w:sz w:val="20"/>
          <w:szCs w:val="20"/>
        </w:rPr>
        <w:t xml:space="preserve"> oraz placu zabaw w miejscu zdemontowanego ogrodzenia</w:t>
      </w:r>
      <w:r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08" w14:textId="77777777" w:rsidR="009133A6" w:rsidRPr="00D60D3D" w:rsidRDefault="009133A6" w:rsidP="00EF7E9A">
      <w:pPr>
        <w:pStyle w:val="Nagwek2"/>
      </w:pPr>
      <w:r w:rsidRPr="00D60D3D">
        <w:rPr>
          <w:rStyle w:val="Nagwek2Znak"/>
        </w:rPr>
        <w:t>Warunki prowadzenia robót</w:t>
      </w:r>
    </w:p>
    <w:p w14:paraId="40644009" w14:textId="77777777" w:rsidR="009133A6" w:rsidRPr="00D60D3D" w:rsidRDefault="009133A6" w:rsidP="00DF058C">
      <w:pPr>
        <w:numPr>
          <w:ilvl w:val="0"/>
          <w:numId w:val="2"/>
        </w:numPr>
        <w:shd w:val="clear" w:color="auto" w:fill="FFFFFF"/>
        <w:spacing w:before="120"/>
        <w:ind w:left="425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Wykonawca winien przestrzegać warunków prowadzenia robót zawartych w:</w:t>
      </w:r>
    </w:p>
    <w:p w14:paraId="4064400A" w14:textId="77777777" w:rsidR="009133A6" w:rsidRPr="00D60D3D" w:rsidRDefault="009133A6" w:rsidP="00DD284E">
      <w:pPr>
        <w:pStyle w:val="Akapitzlist"/>
        <w:numPr>
          <w:ilvl w:val="0"/>
          <w:numId w:val="14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specyfikacji technicznych warunków wykonania i odbioru robót budowlanych,</w:t>
      </w:r>
    </w:p>
    <w:p w14:paraId="4064400B" w14:textId="77777777" w:rsidR="009133A6" w:rsidRPr="00D60D3D" w:rsidRDefault="009133A6" w:rsidP="00DD284E">
      <w:pPr>
        <w:pStyle w:val="Akapitzlist"/>
        <w:numPr>
          <w:ilvl w:val="0"/>
          <w:numId w:val="14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założeniach do technologii wykonania robót zawartych w opisie technicznym dokumentacji projektowej,</w:t>
      </w:r>
    </w:p>
    <w:p w14:paraId="4064400C" w14:textId="77777777" w:rsidR="009133A6" w:rsidRPr="00D60D3D" w:rsidRDefault="009133A6" w:rsidP="00DD284E">
      <w:pPr>
        <w:pStyle w:val="Akapitzlist"/>
        <w:numPr>
          <w:ilvl w:val="0"/>
          <w:numId w:val="14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bieżących uzgodnieniach z użytkownikiem oraz gestorami uzbrojenia terenu,</w:t>
      </w:r>
    </w:p>
    <w:p w14:paraId="4064400D" w14:textId="77777777" w:rsidR="009133A6" w:rsidRPr="00D60D3D" w:rsidRDefault="009133A6" w:rsidP="00DD284E">
      <w:pPr>
        <w:pStyle w:val="Akapitzlist"/>
        <w:numPr>
          <w:ilvl w:val="0"/>
          <w:numId w:val="14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uzgodnieniach i opiniach do dokumentacji projektowej,</w:t>
      </w:r>
    </w:p>
    <w:p w14:paraId="4064400E" w14:textId="77777777" w:rsidR="009133A6" w:rsidRPr="00D60D3D" w:rsidRDefault="009133A6" w:rsidP="00DD284E">
      <w:pPr>
        <w:pStyle w:val="Akapitzlist"/>
        <w:numPr>
          <w:ilvl w:val="0"/>
          <w:numId w:val="14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decyzjach zawartych w dokumentacji projektowej.</w:t>
      </w:r>
    </w:p>
    <w:p w14:paraId="4064400F" w14:textId="77777777" w:rsidR="009133A6" w:rsidRPr="00D60D3D" w:rsidRDefault="009133A6" w:rsidP="00DF058C">
      <w:pPr>
        <w:numPr>
          <w:ilvl w:val="0"/>
          <w:numId w:val="2"/>
        </w:numPr>
        <w:shd w:val="clear" w:color="auto" w:fill="FFFFFF"/>
        <w:spacing w:before="120"/>
        <w:ind w:left="709" w:right="170" w:hanging="284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Wykonawca zapewni warunki umożliwiające prawidłowe wykonanie prac budowlano - montażowych oraz uwzględni w wynagrodzeniu ryczałtowym koszty z tym związane.</w:t>
      </w:r>
    </w:p>
    <w:p w14:paraId="40644010" w14:textId="77777777" w:rsidR="009133A6" w:rsidRPr="00DD2CE0" w:rsidRDefault="009133A6" w:rsidP="00DF058C">
      <w:pPr>
        <w:numPr>
          <w:ilvl w:val="0"/>
          <w:numId w:val="2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Zamawiający przekaże Wykonawcy do realizacji plac budowy, określony dokumentacją projektową.</w:t>
      </w:r>
    </w:p>
    <w:p w14:paraId="40644011" w14:textId="6910FD67" w:rsidR="00892846" w:rsidRPr="00DD2CE0" w:rsidRDefault="00EF7E9A" w:rsidP="00A95282">
      <w:pPr>
        <w:numPr>
          <w:ilvl w:val="0"/>
          <w:numId w:val="2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sz w:val="20"/>
          <w:szCs w:val="20"/>
        </w:rPr>
      </w:pPr>
      <w:r w:rsidRPr="00DD2CE0">
        <w:rPr>
          <w:rFonts w:cs="Open Sans"/>
          <w:b/>
          <w:bCs/>
          <w:szCs w:val="20"/>
        </w:rPr>
        <w:t>Sposób prowadzenia robót winien minimalizować ingerencje w elementy wykonane.</w:t>
      </w:r>
      <w:r>
        <w:rPr>
          <w:rFonts w:cs="Open Sans"/>
          <w:b/>
          <w:bCs/>
          <w:szCs w:val="20"/>
        </w:rPr>
        <w:t xml:space="preserve"> </w:t>
      </w:r>
      <w:r w:rsidR="00333AAD" w:rsidRPr="00DD2CE0">
        <w:rPr>
          <w:rFonts w:cs="Open Sans"/>
          <w:b/>
          <w:bCs/>
          <w:szCs w:val="20"/>
        </w:rPr>
        <w:t xml:space="preserve">Wykonawca zobowiązany zostanie do przejęcia wszelkich zobowiązań gwarancyjnych od podmiotu realizującego boisko i ciąg widokowego Parku Na Zboczu, w zakresie prowadzonych przez Wykonawcę robót. </w:t>
      </w:r>
      <w:r w:rsidR="009728FE" w:rsidRPr="00DD2CE0">
        <w:rPr>
          <w:rFonts w:cs="Open Sans"/>
          <w:b/>
          <w:bCs/>
          <w:szCs w:val="20"/>
        </w:rPr>
        <w:t xml:space="preserve">Zarówno boisko jak i pozostałe elementy ciągu widokowego i placu zabaw objęte są gwarancją do 25.05.2023. </w:t>
      </w:r>
    </w:p>
    <w:p w14:paraId="40644012" w14:textId="77777777" w:rsidR="009133A6" w:rsidRPr="00D60D3D" w:rsidRDefault="009133A6" w:rsidP="00DF058C">
      <w:pPr>
        <w:numPr>
          <w:ilvl w:val="0"/>
          <w:numId w:val="2"/>
        </w:numPr>
        <w:shd w:val="clear" w:color="auto" w:fill="FFFFFF"/>
        <w:spacing w:before="120"/>
        <w:ind w:left="425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Wykonawca we własnym zakresie:</w:t>
      </w:r>
    </w:p>
    <w:p w14:paraId="40644013" w14:textId="77777777" w:rsidR="009133A6" w:rsidRPr="00D60D3D" w:rsidRDefault="009133A6" w:rsidP="00DD284E">
      <w:pPr>
        <w:pStyle w:val="Akapitzlist"/>
        <w:numPr>
          <w:ilvl w:val="0"/>
          <w:numId w:val="15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zorganizuje czasowe zaplecze budowy</w:t>
      </w:r>
      <w:r w:rsidR="000557F2" w:rsidRPr="00D60D3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40644014" w14:textId="77777777" w:rsidR="009133A6" w:rsidRPr="00D60D3D" w:rsidRDefault="009133A6" w:rsidP="00DD284E">
      <w:pPr>
        <w:pStyle w:val="Akapitzlist"/>
        <w:numPr>
          <w:ilvl w:val="0"/>
          <w:numId w:val="15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zamontuje tymczasowe urządzenia pomiarowe na dostawę wody i energii elektrycznej dla potrzeb placu budowy</w:t>
      </w:r>
      <w:r w:rsidR="000557F2" w:rsidRPr="00D60D3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40644015" w14:textId="77777777" w:rsidR="009133A6" w:rsidRPr="00D60D3D" w:rsidRDefault="009133A6" w:rsidP="00DD284E">
      <w:pPr>
        <w:pStyle w:val="Akapitzlist"/>
        <w:numPr>
          <w:ilvl w:val="0"/>
          <w:numId w:val="2"/>
        </w:numPr>
        <w:spacing w:before="120"/>
        <w:ind w:hanging="295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Zamawiający nie przewiduje dodatkowego wynagrodzenia za:</w:t>
      </w:r>
    </w:p>
    <w:p w14:paraId="40644016" w14:textId="77777777" w:rsidR="009133A6" w:rsidRPr="00D60D3D" w:rsidRDefault="009133A6" w:rsidP="00DD284E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dozór budowy i ochronę mienia</w:t>
      </w:r>
    </w:p>
    <w:p w14:paraId="40644017" w14:textId="77777777" w:rsidR="009133A6" w:rsidRPr="00D60D3D" w:rsidRDefault="009133A6" w:rsidP="00DD284E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lastRenderedPageBreak/>
        <w:t>zagospodarowanie placu budowy</w:t>
      </w:r>
    </w:p>
    <w:p w14:paraId="40644018" w14:textId="77777777" w:rsidR="009133A6" w:rsidRPr="00D60D3D" w:rsidRDefault="009133A6" w:rsidP="00DD284E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utrudnienia związane z realizacją zadania</w:t>
      </w:r>
    </w:p>
    <w:p w14:paraId="40644019" w14:textId="77777777" w:rsidR="009133A6" w:rsidRPr="00D60D3D" w:rsidRDefault="009133A6" w:rsidP="00DD284E">
      <w:pPr>
        <w:numPr>
          <w:ilvl w:val="1"/>
          <w:numId w:val="3"/>
        </w:numPr>
        <w:shd w:val="clear" w:color="auto" w:fill="FFFFFF"/>
        <w:ind w:left="851" w:right="170"/>
        <w:rPr>
          <w:rStyle w:val="Bodytext"/>
          <w:rFonts w:ascii="Open Sans" w:eastAsia="Times New Roman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wywóz i utylizację odpadów (w tym: ziemia, gruz, karpina itp.)</w:t>
      </w:r>
      <w:r w:rsidR="00277FF8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4064401A" w14:textId="77777777" w:rsidR="009133A6" w:rsidRPr="00D60D3D" w:rsidRDefault="009133A6" w:rsidP="00CE2803">
      <w:pPr>
        <w:shd w:val="clear" w:color="auto" w:fill="FFFFFF"/>
        <w:spacing w:before="120"/>
        <w:ind w:left="425" w:right="170"/>
        <w:rPr>
          <w:rStyle w:val="heading20"/>
          <w:rFonts w:ascii="Open Sans" w:hAnsi="Open Sans" w:cs="Open Sans"/>
          <w:b/>
          <w:bCs/>
          <w:sz w:val="20"/>
          <w:szCs w:val="20"/>
        </w:rPr>
      </w:pPr>
      <w:r w:rsidRPr="00D60D3D">
        <w:rPr>
          <w:rStyle w:val="heading20"/>
          <w:rFonts w:ascii="Open Sans" w:hAnsi="Open Sans" w:cs="Open Sans"/>
          <w:b/>
          <w:bCs/>
          <w:sz w:val="20"/>
          <w:szCs w:val="20"/>
        </w:rPr>
        <w:t>Koszty urządzenia zaplecza budowy wraz z dostawą wody, energii elektrycznej obciążają Wykonawcę i należy je uwzględnić w wynagrodzeniu ryczałtowym.</w:t>
      </w:r>
    </w:p>
    <w:p w14:paraId="4064401B" w14:textId="77777777" w:rsidR="009133A6" w:rsidRPr="00D60D3D" w:rsidRDefault="00CE2803" w:rsidP="00056001">
      <w:pPr>
        <w:shd w:val="clear" w:color="auto" w:fill="FFFFFF"/>
        <w:spacing w:before="120"/>
        <w:ind w:left="425" w:right="170"/>
        <w:rPr>
          <w:rStyle w:val="Bodytext"/>
          <w:rFonts w:ascii="Open Sans" w:hAnsi="Open Sans" w:cs="Open Sans"/>
          <w:sz w:val="20"/>
          <w:szCs w:val="20"/>
        </w:rPr>
      </w:pPr>
      <w:r w:rsidRPr="00D60D3D">
        <w:rPr>
          <w:rStyle w:val="heading20"/>
          <w:rFonts w:ascii="Open Sans" w:hAnsi="Open Sans" w:cs="Open Sans"/>
          <w:sz w:val="20"/>
          <w:szCs w:val="20"/>
        </w:rPr>
        <w:t>8)</w:t>
      </w:r>
      <w:r w:rsidRPr="00D60D3D">
        <w:rPr>
          <w:rFonts w:cs="Open Sans"/>
          <w:szCs w:val="20"/>
        </w:rPr>
        <w:t xml:space="preserve"> </w:t>
      </w:r>
      <w:r w:rsidR="009133A6" w:rsidRPr="00D60D3D">
        <w:rPr>
          <w:rStyle w:val="Bodytext"/>
          <w:rFonts w:ascii="Open Sans" w:hAnsi="Open Sans" w:cs="Open Sans"/>
          <w:sz w:val="20"/>
          <w:szCs w:val="20"/>
        </w:rPr>
        <w:t>Wykonawca zobowiązany jest do systematycznego prowadzenia prac porządkowych</w:t>
      </w:r>
      <w:r w:rsidR="00056001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9133A6" w:rsidRPr="00D60D3D">
        <w:rPr>
          <w:rStyle w:val="Bodytext"/>
          <w:rFonts w:ascii="Open Sans" w:hAnsi="Open Sans" w:cs="Open Sans"/>
          <w:sz w:val="20"/>
          <w:szCs w:val="20"/>
        </w:rPr>
        <w:t>w rejonie placu budowy, wygrodzenia placu budowy, zapewnienia bezpiecznego przejścia dla pieszych.</w:t>
      </w:r>
    </w:p>
    <w:p w14:paraId="4064401C" w14:textId="77777777" w:rsidR="009133A6" w:rsidRPr="00D60D3D" w:rsidRDefault="009133A6" w:rsidP="00DD284E">
      <w:pPr>
        <w:pStyle w:val="Akapitzlist"/>
        <w:numPr>
          <w:ilvl w:val="0"/>
          <w:numId w:val="16"/>
        </w:numPr>
        <w:shd w:val="clear" w:color="auto" w:fill="FFFFFF"/>
        <w:spacing w:before="120"/>
        <w:ind w:right="170"/>
        <w:rPr>
          <w:rStyle w:val="Bodytext"/>
          <w:rFonts w:ascii="Open Sans" w:eastAsia="Times New Roman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Przed rozpoczęciem robót Wykonawca zobowiązany jest do uzgodnienia harmonogramu robót z Zamawiającym</w:t>
      </w:r>
      <w:r w:rsidR="00F978A7" w:rsidRPr="00D60D3D">
        <w:rPr>
          <w:rStyle w:val="Bodytext"/>
          <w:rFonts w:ascii="Open Sans" w:hAnsi="Open Sans" w:cs="Open Sans"/>
          <w:sz w:val="20"/>
          <w:szCs w:val="20"/>
        </w:rPr>
        <w:t xml:space="preserve"> oraz zarządzającym terenem </w:t>
      </w:r>
      <w:proofErr w:type="spellStart"/>
      <w:r w:rsidR="00F978A7" w:rsidRPr="00D60D3D">
        <w:rPr>
          <w:rStyle w:val="Bodytext"/>
          <w:rFonts w:ascii="Open Sans" w:hAnsi="Open Sans" w:cs="Open Sans"/>
          <w:sz w:val="20"/>
          <w:szCs w:val="20"/>
        </w:rPr>
        <w:t>GZDiZ</w:t>
      </w:r>
      <w:proofErr w:type="spellEnd"/>
      <w:r w:rsidRPr="00D60D3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4064401D" w14:textId="77777777" w:rsidR="009133A6" w:rsidRPr="00D60D3D" w:rsidRDefault="009133A6" w:rsidP="004367C0">
      <w:pPr>
        <w:pStyle w:val="Akapitzlist"/>
        <w:numPr>
          <w:ilvl w:val="0"/>
          <w:numId w:val="16"/>
        </w:numPr>
        <w:shd w:val="clear" w:color="auto" w:fill="FFFFFF"/>
        <w:spacing w:before="120"/>
        <w:ind w:left="782" w:right="170" w:hanging="357"/>
        <w:contextualSpacing w:val="0"/>
        <w:rPr>
          <w:rStyle w:val="Bodytext"/>
          <w:rFonts w:ascii="Open Sans" w:eastAsia="Times New Roman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Realizacja przedmiotu zamówienia prowadzona będzie </w:t>
      </w:r>
      <w:r w:rsidR="00B31890" w:rsidRPr="00D60D3D">
        <w:rPr>
          <w:rStyle w:val="Bodytext"/>
          <w:rFonts w:ascii="Open Sans" w:hAnsi="Open Sans" w:cs="Open Sans"/>
          <w:sz w:val="20"/>
          <w:szCs w:val="20"/>
        </w:rPr>
        <w:t>na otwartym terenie</w:t>
      </w:r>
      <w:r w:rsidR="00DD0457" w:rsidRPr="00D60D3D">
        <w:rPr>
          <w:rStyle w:val="Bodytext"/>
          <w:rFonts w:ascii="Open Sans" w:hAnsi="Open Sans" w:cs="Open Sans"/>
          <w:sz w:val="20"/>
          <w:szCs w:val="20"/>
        </w:rPr>
        <w:t xml:space="preserve">, w sąsiedztwie czynnego placu zabaw i ciągu pieszego. Należy zapewnić właściwe wygrodzenie placu budowy i zapewnić bezpieczeństwo osób postronnych. </w:t>
      </w:r>
      <w:r w:rsidR="005440AC" w:rsidRPr="00D60D3D">
        <w:rPr>
          <w:rStyle w:val="Bodytext"/>
          <w:rFonts w:ascii="Open Sans" w:hAnsi="Open Sans" w:cs="Open Sans"/>
          <w:sz w:val="20"/>
          <w:szCs w:val="20"/>
        </w:rPr>
        <w:t>Sposób prowadzenia prac</w:t>
      </w:r>
      <w:r w:rsidR="00630CBD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440AC" w:rsidRPr="00D60D3D">
        <w:rPr>
          <w:rStyle w:val="Bodytext"/>
          <w:rFonts w:ascii="Open Sans" w:hAnsi="Open Sans" w:cs="Open Sans"/>
          <w:sz w:val="20"/>
          <w:szCs w:val="20"/>
        </w:rPr>
        <w:t>i organizacja placu budowy musi wykluczać dewastację istniej</w:t>
      </w:r>
      <w:r w:rsidR="00630CBD" w:rsidRPr="00D60D3D">
        <w:rPr>
          <w:rStyle w:val="Bodytext"/>
          <w:rFonts w:ascii="Open Sans" w:hAnsi="Open Sans" w:cs="Open Sans"/>
          <w:sz w:val="20"/>
          <w:szCs w:val="20"/>
        </w:rPr>
        <w:t>ą</w:t>
      </w:r>
      <w:r w:rsidR="005440AC" w:rsidRPr="00D60D3D">
        <w:rPr>
          <w:rStyle w:val="Bodytext"/>
          <w:rFonts w:ascii="Open Sans" w:hAnsi="Open Sans" w:cs="Open Sans"/>
          <w:sz w:val="20"/>
          <w:szCs w:val="20"/>
        </w:rPr>
        <w:t xml:space="preserve">cych wokół elementów zagospodarowania terenu, zieleni urządzonej i małej architektury jak i samego boiska. Jego nawierzchnię należy zabezpieczyć przed uszkodzeniem w trakcie  robót. </w:t>
      </w:r>
    </w:p>
    <w:p w14:paraId="4064401E" w14:textId="77777777" w:rsidR="009133A6" w:rsidRPr="00D60D3D" w:rsidRDefault="009133A6" w:rsidP="00DF058C">
      <w:pPr>
        <w:pStyle w:val="Akapitzlist"/>
        <w:numPr>
          <w:ilvl w:val="0"/>
          <w:numId w:val="16"/>
        </w:numPr>
        <w:shd w:val="clear" w:color="auto" w:fill="FFFFFF"/>
        <w:spacing w:before="120"/>
        <w:ind w:left="782" w:right="170" w:hanging="357"/>
        <w:contextualSpacing w:val="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Wykonawca zobowiązany jest:</w:t>
      </w:r>
    </w:p>
    <w:p w14:paraId="4064401F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aktualizować harmonogram robót na bieżąco z Zamawiającym;</w:t>
      </w:r>
    </w:p>
    <w:p w14:paraId="40644020" w14:textId="1F4CCDEA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zapewnić bezpieczne przejścia piesze i dojazd: użytkownikom </w:t>
      </w:r>
      <w:r w:rsidR="00AA29BB" w:rsidRPr="00D60D3D">
        <w:rPr>
          <w:rStyle w:val="Bodytext"/>
          <w:rFonts w:ascii="Open Sans" w:hAnsi="Open Sans" w:cs="Open Sans"/>
          <w:sz w:val="20"/>
          <w:szCs w:val="20"/>
        </w:rPr>
        <w:t xml:space="preserve">sąsiednich </w:t>
      </w:r>
      <w:r w:rsidRPr="00D60D3D">
        <w:rPr>
          <w:rStyle w:val="Bodytext"/>
          <w:rFonts w:ascii="Open Sans" w:hAnsi="Open Sans" w:cs="Open Sans"/>
          <w:sz w:val="20"/>
          <w:szCs w:val="20"/>
        </w:rPr>
        <w:t>posesji, służbom</w:t>
      </w:r>
      <w:r w:rsidR="00EF7E9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komunalnym, pojazdom uprzywilejowanym;</w:t>
      </w:r>
    </w:p>
    <w:p w14:paraId="40644021" w14:textId="77777777" w:rsidR="009133A6" w:rsidRPr="00D60D3D" w:rsidRDefault="009133A6" w:rsidP="00DD284E">
      <w:pPr>
        <w:pStyle w:val="western"/>
        <w:numPr>
          <w:ilvl w:val="0"/>
          <w:numId w:val="9"/>
        </w:numPr>
        <w:ind w:left="1418" w:hanging="567"/>
        <w:jc w:val="both"/>
        <w:rPr>
          <w:rStyle w:val="Bodytext"/>
          <w:rFonts w:ascii="Open Sans" w:eastAsia="Times New Roman" w:hAnsi="Open Sans" w:cs="Open Sans"/>
          <w:b w:val="0"/>
          <w:bCs w:val="0"/>
          <w:sz w:val="20"/>
          <w:szCs w:val="20"/>
        </w:rPr>
      </w:pPr>
      <w:r w:rsidRPr="00D60D3D">
        <w:rPr>
          <w:rFonts w:cs="Open Sans"/>
          <w:b w:val="0"/>
          <w:bCs w:val="0"/>
          <w:sz w:val="20"/>
          <w:szCs w:val="20"/>
        </w:rPr>
        <w:t>ustalić z właścicielami sąsiedniego  terenu  zasady korzystania z dróg dojazdowych i przewidzieć związane w tym koszty w wynagrodzeniu ryczałtowym;</w:t>
      </w:r>
    </w:p>
    <w:p w14:paraId="40644022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zapewnić bezpieczną organizację ruchu kołowego i pieszego wraz z czytelnym i widocznym oznakowaniem;</w:t>
      </w:r>
    </w:p>
    <w:p w14:paraId="40644023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do ochrony roślinności istniejącej:</w:t>
      </w:r>
    </w:p>
    <w:p w14:paraId="40644024" w14:textId="77777777" w:rsidR="009133A6" w:rsidRPr="00D60D3D" w:rsidRDefault="009133A6" w:rsidP="00DD284E">
      <w:pPr>
        <w:numPr>
          <w:ilvl w:val="0"/>
          <w:numId w:val="8"/>
        </w:numPr>
        <w:shd w:val="clear" w:color="auto" w:fill="FFFFFF"/>
        <w:ind w:left="1418" w:right="170" w:hanging="142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przed przystąpieniem do realizacji projektu przygotować teren zgodnie z planem organizacji budowy,</w:t>
      </w:r>
    </w:p>
    <w:p w14:paraId="40644025" w14:textId="77777777" w:rsidR="009133A6" w:rsidRPr="00D60D3D" w:rsidRDefault="009133A6" w:rsidP="00DD284E">
      <w:pPr>
        <w:numPr>
          <w:ilvl w:val="0"/>
          <w:numId w:val="8"/>
        </w:numPr>
        <w:shd w:val="clear" w:color="auto" w:fill="FFFFFF"/>
        <w:ind w:left="1418" w:right="170" w:hanging="142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wygrodzić strefy ochrony drzew i krzewów,</w:t>
      </w:r>
    </w:p>
    <w:p w14:paraId="40644026" w14:textId="77777777" w:rsidR="009133A6" w:rsidRPr="00D60D3D" w:rsidRDefault="009133A6" w:rsidP="00DD284E">
      <w:pPr>
        <w:numPr>
          <w:ilvl w:val="0"/>
          <w:numId w:val="8"/>
        </w:numPr>
        <w:shd w:val="clear" w:color="auto" w:fill="FFFFFF"/>
        <w:ind w:left="1418" w:right="170" w:hanging="142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zastosować inne formy ochrony drzew (osłona pnia, podwiązanie gałęzi, nadzór inspektora ds. zieleni);</w:t>
      </w:r>
    </w:p>
    <w:p w14:paraId="40644027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wykonać część opisową do planu organizacji terenu budowy;</w:t>
      </w:r>
    </w:p>
    <w:p w14:paraId="40644028" w14:textId="0D5FACAD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zapewnić</w:t>
      </w:r>
      <w:r w:rsidR="00EF7E9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ciągły</w:t>
      </w:r>
      <w:r w:rsidR="00EF7E9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nadzór</w:t>
      </w:r>
      <w:r w:rsidR="00EF7E9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całodobowy</w:t>
      </w:r>
      <w:r w:rsidR="00EF7E9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nad</w:t>
      </w:r>
      <w:r w:rsidR="00EF7E9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oznakowaniem drogowym i wprowadzanymi</w:t>
      </w:r>
      <w:r w:rsidR="00155E89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sukcesywnie zmianami w organizacji ruchu;</w:t>
      </w:r>
    </w:p>
    <w:p w14:paraId="40644029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 okresie trwania budowy, Wykonawca zobowiązany jest do utrzymania układu drogowego</w:t>
      </w:r>
      <w:r w:rsidRPr="00D60D3D">
        <w:rPr>
          <w:rFonts w:cs="Open Sans"/>
          <w:szCs w:val="20"/>
        </w:rPr>
        <w:t xml:space="preserve"> </w:t>
      </w:r>
      <w:r w:rsidRPr="00D60D3D">
        <w:rPr>
          <w:rStyle w:val="Bodytext"/>
          <w:rFonts w:ascii="Open Sans" w:hAnsi="Open Sans" w:cs="Open Sans"/>
          <w:sz w:val="20"/>
          <w:szCs w:val="20"/>
        </w:rPr>
        <w:t>w rejonie budowy w należytym stanie technicznym i czystości;</w:t>
      </w:r>
    </w:p>
    <w:p w14:paraId="4064402A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prowadzić roboty zgodnie z przepisami bhp i ppoż. oraz utrzymywać plac budowy w należytym porządku;</w:t>
      </w:r>
    </w:p>
    <w:p w14:paraId="4064402B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przyjąć technologie i organizacje robót, która nie spowoduje dewastacji wykonanych obiektów zlokalizowanych w sąsiedztwie placu budowy, dróg dojazdowych oraz wykonanych robót;</w:t>
      </w:r>
    </w:p>
    <w:p w14:paraId="4064402C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zorganizować we własnym zakresie czasowy plac składowy i magazyn urobku powstałego podczas wykonywania robót;</w:t>
      </w:r>
    </w:p>
    <w:p w14:paraId="4064402D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 przypadku niezbędnym do wyprzedzającego zawiadomienia użytkowników urządzeń podziemnych o planowanym terminie rozpoczęcia robót uzbrojenia terenu;</w:t>
      </w:r>
    </w:p>
    <w:p w14:paraId="4064402E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prowadzić roboty zgodnie z wymogami Rozporządzenia Ministra Infrastruktury z </w:t>
      </w:r>
      <w:r w:rsidRPr="00D60D3D">
        <w:rPr>
          <w:rStyle w:val="Bodytext"/>
          <w:rFonts w:ascii="Open Sans" w:hAnsi="Open Sans" w:cs="Open Sans"/>
          <w:sz w:val="20"/>
          <w:szCs w:val="20"/>
        </w:rPr>
        <w:lastRenderedPageBreak/>
        <w:t>dnia 12 kwietnia 2002r. w sprawie warunków technicznych, jakim powinny odpowiadać budynki i ich usytuowanie (Dz. U. z 201</w:t>
      </w:r>
      <w:r w:rsidR="001A03E2" w:rsidRPr="00D60D3D">
        <w:rPr>
          <w:rStyle w:val="Bodytext"/>
          <w:rFonts w:ascii="Open Sans" w:hAnsi="Open Sans" w:cs="Open Sans"/>
          <w:sz w:val="20"/>
          <w:szCs w:val="20"/>
        </w:rPr>
        <w:t>9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r., poz. 1</w:t>
      </w:r>
      <w:r w:rsidR="00F34A9A" w:rsidRPr="00D60D3D">
        <w:rPr>
          <w:rStyle w:val="Bodytext"/>
          <w:rFonts w:ascii="Open Sans" w:hAnsi="Open Sans" w:cs="Open Sans"/>
          <w:sz w:val="20"/>
          <w:szCs w:val="20"/>
        </w:rPr>
        <w:t>065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proofErr w:type="spellStart"/>
      <w:r w:rsidRPr="00D60D3D">
        <w:rPr>
          <w:rStyle w:val="Bodytext"/>
          <w:rFonts w:ascii="Open Sans" w:hAnsi="Open Sans" w:cs="Open Sans"/>
          <w:sz w:val="20"/>
          <w:szCs w:val="20"/>
        </w:rPr>
        <w:t>t.j</w:t>
      </w:r>
      <w:proofErr w:type="spellEnd"/>
      <w:r w:rsidRPr="00D60D3D">
        <w:rPr>
          <w:rStyle w:val="Bodytext"/>
          <w:rFonts w:ascii="Open Sans" w:hAnsi="Open Sans" w:cs="Open Sans"/>
          <w:sz w:val="20"/>
          <w:szCs w:val="20"/>
        </w:rPr>
        <w:t>.);</w:t>
      </w:r>
    </w:p>
    <w:p w14:paraId="4064402F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spełnić wymagania Rozporządzenia Ministra Infrastruktury z dnia 23 czerwca 2003 r. w sprawie informacji dotyczącej bezpieczeństwa i ochrony zdrowia oraz planu bezpieczeństwa i ochrony zdrowia (Dz. U. z 2003 r</w:t>
      </w:r>
      <w:r w:rsidR="00875E23" w:rsidRPr="00D60D3D">
        <w:rPr>
          <w:rStyle w:val="Bodytext"/>
          <w:rFonts w:ascii="Open Sans" w:hAnsi="Open Sans" w:cs="Open Sans"/>
          <w:sz w:val="20"/>
          <w:szCs w:val="20"/>
        </w:rPr>
        <w:t>.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nr 120, poz. 1126)</w:t>
      </w:r>
      <w:r w:rsidR="00BA69D5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30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spełnić wymagania Rozporządzenia Ministra Infrastruktury z dnia 23 czerwca 2003 r. w sprawie bezpieczeństwa i higieny pracy podczas wykonywania robót budowlanych (Dz. U. 2003 r</w:t>
      </w:r>
      <w:r w:rsidR="002A42B9" w:rsidRPr="00D60D3D">
        <w:rPr>
          <w:rStyle w:val="Bodytext"/>
          <w:rFonts w:ascii="Open Sans" w:hAnsi="Open Sans" w:cs="Open Sans"/>
          <w:sz w:val="20"/>
          <w:szCs w:val="20"/>
        </w:rPr>
        <w:t>.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nr 47, poz. 401)</w:t>
      </w:r>
      <w:r w:rsidR="00BA69D5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31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obowiązkiem Wykonawcy jest zapewnienie bezpiecznych warunków pracy dla swoich pracowników</w:t>
      </w:r>
      <w:r w:rsidR="00BA69D5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32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przestrzegać przepisów ochrony przeciwpożarowej</w:t>
      </w:r>
      <w:r w:rsidR="00BA69D5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33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zobowiązań wynikających z warunków prowadzenia robót</w:t>
      </w:r>
      <w:r w:rsidR="00BA69D5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34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usunięcia ewentualnych kolizji, uzgodnień, odbiorów, </w:t>
      </w:r>
      <w:proofErr w:type="spellStart"/>
      <w:r w:rsidRPr="00D60D3D">
        <w:rPr>
          <w:rStyle w:val="Bodytext"/>
          <w:rFonts w:ascii="Open Sans" w:hAnsi="Open Sans" w:cs="Open Sans"/>
          <w:sz w:val="20"/>
          <w:szCs w:val="20"/>
        </w:rPr>
        <w:t>wyłączeń</w:t>
      </w:r>
      <w:proofErr w:type="spellEnd"/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sieci w celu wykonania i odbioru robót</w:t>
      </w:r>
      <w:r w:rsidR="00BA69D5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35" w14:textId="77777777" w:rsidR="009133A6" w:rsidRPr="00D60D3D" w:rsidRDefault="009133A6" w:rsidP="00DD284E">
      <w:pPr>
        <w:numPr>
          <w:ilvl w:val="0"/>
          <w:numId w:val="9"/>
        </w:numPr>
        <w:shd w:val="clear" w:color="auto" w:fill="FFFFFF"/>
        <w:ind w:left="1418" w:right="170" w:hanging="567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sporządzenia protokołów z badań , pomiarów i prób</w:t>
      </w:r>
      <w:r w:rsidR="00460569" w:rsidRPr="00D60D3D">
        <w:rPr>
          <w:rStyle w:val="Bodytext"/>
          <w:rFonts w:ascii="Open Sans" w:hAnsi="Open Sans" w:cs="Open Sans"/>
          <w:sz w:val="20"/>
          <w:szCs w:val="20"/>
        </w:rPr>
        <w:t>;</w:t>
      </w:r>
    </w:p>
    <w:p w14:paraId="40644036" w14:textId="77777777" w:rsidR="00983F14" w:rsidRPr="00D60D3D" w:rsidRDefault="00983F14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sz w:val="20"/>
          <w:szCs w:val="20"/>
        </w:rPr>
      </w:pPr>
    </w:p>
    <w:p w14:paraId="40644037" w14:textId="77777777" w:rsidR="009133A6" w:rsidRPr="00D60D3D" w:rsidRDefault="009133A6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sz w:val="20"/>
          <w:szCs w:val="20"/>
        </w:rPr>
      </w:pPr>
      <w:r w:rsidRPr="00D60D3D">
        <w:rPr>
          <w:rStyle w:val="heading20"/>
          <w:rFonts w:ascii="Open Sans" w:hAnsi="Open Sans" w:cs="Open Sans"/>
          <w:sz w:val="20"/>
          <w:szCs w:val="20"/>
        </w:rPr>
        <w:t>Koszty wynikające z w/w zobowiązań należy uwzględnić w wynagrodzeniu ryczałtowym.</w:t>
      </w:r>
    </w:p>
    <w:p w14:paraId="40644039" w14:textId="77777777" w:rsidR="009133A6" w:rsidRPr="00D60D3D" w:rsidRDefault="009133A6" w:rsidP="00EF7E9A">
      <w:pPr>
        <w:pStyle w:val="Nagwek2"/>
      </w:pPr>
      <w:r w:rsidRPr="00D60D3D">
        <w:rPr>
          <w:rStyle w:val="Bodytext"/>
          <w:rFonts w:ascii="Open Sans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4064403A" w14:textId="77777777" w:rsidR="003513A7" w:rsidRPr="00D60D3D" w:rsidRDefault="009133A6" w:rsidP="00EF7E9A">
      <w:pPr>
        <w:pStyle w:val="Nagwek2"/>
      </w:pPr>
      <w:r w:rsidRPr="00D60D3D">
        <w:rPr>
          <w:rStyle w:val="Bodytext"/>
          <w:rFonts w:ascii="Open Sans" w:hAnsi="Open Sans" w:cs="Open Sans"/>
          <w:sz w:val="20"/>
          <w:szCs w:val="20"/>
        </w:rPr>
        <w:t>0bsługę geodezyjną i geologiczną niezbędną przy realizacji zamówienia wraz z operatem geodezyjnym powykonawczym zabezpiecza Wykonawca, a jej koszt należy uwzględnić w cenie oferty.</w:t>
      </w:r>
    </w:p>
    <w:p w14:paraId="4064403B" w14:textId="77777777" w:rsidR="009133A6" w:rsidRPr="00D60D3D" w:rsidRDefault="009133A6" w:rsidP="00EF7E9A">
      <w:pPr>
        <w:pStyle w:val="Nagwek2"/>
      </w:pPr>
      <w:r w:rsidRPr="00D60D3D">
        <w:rPr>
          <w:rStyle w:val="heading20"/>
          <w:rFonts w:ascii="Open Sans" w:hAnsi="Open Sans" w:cs="Open Sans"/>
          <w:sz w:val="20"/>
          <w:szCs w:val="20"/>
        </w:rPr>
        <w:t>W terminie zakończenia odbioru zadania Wykonawca dostarczy:</w:t>
      </w:r>
    </w:p>
    <w:p w14:paraId="4064403C" w14:textId="77777777" w:rsidR="009133A6" w:rsidRPr="00D60D3D" w:rsidRDefault="009133A6" w:rsidP="00EF7E9A">
      <w:pPr>
        <w:pStyle w:val="Nagwek3"/>
        <w:numPr>
          <w:ilvl w:val="0"/>
          <w:numId w:val="8"/>
        </w:num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pomiar powykonawczy geodezyjny, zarejestrowany w Ośrodku Dokumentacji Geodezyjno-Kartograficznej, sporządzony zgodnie z zapisami ustawy Prawo budowlane (art. 43 </w:t>
      </w:r>
      <w:r w:rsidR="000D3539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  <w:proofErr w:type="spellStart"/>
      <w:r w:rsidRPr="00D60D3D">
        <w:rPr>
          <w:rStyle w:val="Bodytext"/>
          <w:rFonts w:ascii="Open Sans" w:hAnsi="Open Sans" w:cs="Open Sans"/>
          <w:sz w:val="20"/>
          <w:szCs w:val="20"/>
        </w:rPr>
        <w:t>Dz.U.z</w:t>
      </w:r>
      <w:proofErr w:type="spellEnd"/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20</w:t>
      </w:r>
      <w:r w:rsidR="0081708C" w:rsidRPr="00D60D3D">
        <w:rPr>
          <w:rStyle w:val="Bodytext"/>
          <w:rFonts w:ascii="Open Sans" w:hAnsi="Open Sans" w:cs="Open Sans"/>
          <w:sz w:val="20"/>
          <w:szCs w:val="20"/>
        </w:rPr>
        <w:t>20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r poz. </w:t>
      </w:r>
      <w:r w:rsidR="0081708C" w:rsidRPr="00D60D3D">
        <w:rPr>
          <w:rStyle w:val="Bodytext"/>
          <w:rFonts w:ascii="Open Sans" w:hAnsi="Open Sans" w:cs="Open Sans"/>
          <w:sz w:val="20"/>
          <w:szCs w:val="20"/>
        </w:rPr>
        <w:t>1333</w:t>
      </w:r>
      <w:r w:rsidRPr="00D60D3D">
        <w:rPr>
          <w:rStyle w:val="Bodytext"/>
          <w:rFonts w:ascii="Open Sans" w:hAnsi="Open Sans" w:cs="Open Sans"/>
          <w:sz w:val="20"/>
          <w:szCs w:val="20"/>
        </w:rPr>
        <w:t>) oraz ustawy Prawo geodezyjne i kartograficzne ( Dz. U. z 20</w:t>
      </w:r>
      <w:r w:rsidR="00492A19" w:rsidRPr="00D60D3D">
        <w:rPr>
          <w:rStyle w:val="Bodytext"/>
          <w:rFonts w:ascii="Open Sans" w:hAnsi="Open Sans" w:cs="Open Sans"/>
          <w:sz w:val="20"/>
          <w:szCs w:val="20"/>
        </w:rPr>
        <w:t>20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r,poz. </w:t>
      </w:r>
      <w:r w:rsidR="00492A19" w:rsidRPr="00D60D3D">
        <w:rPr>
          <w:rStyle w:val="Bodytext"/>
          <w:rFonts w:ascii="Open Sans" w:hAnsi="Open Sans" w:cs="Open Sans"/>
          <w:sz w:val="20"/>
          <w:szCs w:val="20"/>
        </w:rPr>
        <w:t>2052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j.t.),</w:t>
      </w:r>
    </w:p>
    <w:p w14:paraId="4064403D" w14:textId="77777777" w:rsidR="009133A6" w:rsidRPr="00D60D3D" w:rsidRDefault="009133A6" w:rsidP="00EF7E9A">
      <w:pPr>
        <w:pStyle w:val="Nagwek3"/>
        <w:numPr>
          <w:ilvl w:val="0"/>
          <w:numId w:val="8"/>
        </w:numPr>
      </w:pPr>
      <w:r w:rsidRPr="00D60D3D">
        <w:rPr>
          <w:rStyle w:val="Bodytext"/>
          <w:rFonts w:ascii="Open Sans" w:hAnsi="Open Sans" w:cs="Open Sans"/>
          <w:sz w:val="20"/>
          <w:szCs w:val="20"/>
        </w:rPr>
        <w:t>dokumentację powykonawczą budowlaną zgodn</w:t>
      </w:r>
      <w:r w:rsidR="00BC341C" w:rsidRPr="00D60D3D">
        <w:rPr>
          <w:rStyle w:val="Bodytext"/>
          <w:rFonts w:ascii="Open Sans" w:hAnsi="Open Sans" w:cs="Open Sans"/>
          <w:sz w:val="20"/>
          <w:szCs w:val="20"/>
        </w:rPr>
        <w:t xml:space="preserve">ą z obowiązującymi przepisami </w:t>
      </w:r>
      <w:r w:rsidRPr="00D60D3D">
        <w:rPr>
          <w:rStyle w:val="Bodytext"/>
          <w:rFonts w:ascii="Open Sans" w:hAnsi="Open Sans" w:cs="Open Sans"/>
          <w:sz w:val="20"/>
          <w:szCs w:val="20"/>
        </w:rPr>
        <w:t>w branżach w 2 egz. w tym 1 egz. dla Zamawiającego, 1 egz. dla Użytkownika.</w:t>
      </w:r>
      <w:r w:rsidR="006279B7" w:rsidRPr="00D60D3D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4064403E" w14:textId="77777777" w:rsidR="009133A6" w:rsidRPr="00D60D3D" w:rsidRDefault="009133A6" w:rsidP="00EF7E9A">
      <w:pPr>
        <w:pStyle w:val="Nagwek2"/>
      </w:pPr>
      <w:r w:rsidRPr="00D60D3D">
        <w:rPr>
          <w:rStyle w:val="heading20"/>
          <w:rFonts w:ascii="Open Sans" w:hAnsi="Open Sans" w:cs="Open Sans"/>
          <w:bCs w:val="0"/>
          <w:sz w:val="20"/>
          <w:szCs w:val="20"/>
        </w:rPr>
        <w:t>Materiały i wyroby użyte do wykonania przedmiotu zamówienia winny spełniać wymogi określone w:</w:t>
      </w:r>
    </w:p>
    <w:p w14:paraId="4064403F" w14:textId="77777777" w:rsidR="009133A6" w:rsidRPr="00D60D3D" w:rsidRDefault="009133A6" w:rsidP="00DD284E">
      <w:pPr>
        <w:numPr>
          <w:ilvl w:val="1"/>
          <w:numId w:val="4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Deklaracji właściwości użytkowych zgodnie z Rozporządzeniem Parlamentu Europejskiego i Rady UE Nr 305/2011 z dnia 09 marca 2011 r.,</w:t>
      </w:r>
    </w:p>
    <w:p w14:paraId="40644040" w14:textId="77777777" w:rsidR="009133A6" w:rsidRPr="00D60D3D" w:rsidRDefault="009133A6" w:rsidP="00DD284E">
      <w:pPr>
        <w:numPr>
          <w:ilvl w:val="1"/>
          <w:numId w:val="4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Ustawie - Prawo budowlane/tekst jednolity (Dz. U. z 20</w:t>
      </w:r>
      <w:r w:rsidR="00F0470D" w:rsidRPr="00D60D3D">
        <w:rPr>
          <w:rStyle w:val="Bodytext"/>
          <w:rFonts w:ascii="Open Sans" w:hAnsi="Open Sans" w:cs="Open Sans"/>
          <w:sz w:val="20"/>
          <w:szCs w:val="20"/>
        </w:rPr>
        <w:t>20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r„ poz. 1</w:t>
      </w:r>
      <w:r w:rsidR="00F0470D" w:rsidRPr="00D60D3D">
        <w:rPr>
          <w:rStyle w:val="Bodytext"/>
          <w:rFonts w:ascii="Open Sans" w:hAnsi="Open Sans" w:cs="Open Sans"/>
          <w:sz w:val="20"/>
          <w:szCs w:val="20"/>
        </w:rPr>
        <w:t>333</w:t>
      </w:r>
      <w:r w:rsidRPr="00D60D3D">
        <w:rPr>
          <w:rStyle w:val="Bodytext"/>
          <w:rFonts w:ascii="Open Sans" w:hAnsi="Open Sans" w:cs="Open Sans"/>
          <w:sz w:val="20"/>
          <w:szCs w:val="20"/>
        </w:rPr>
        <w:t>),</w:t>
      </w:r>
    </w:p>
    <w:p w14:paraId="40644041" w14:textId="77777777" w:rsidR="009133A6" w:rsidRPr="00D60D3D" w:rsidRDefault="009133A6" w:rsidP="00DD284E">
      <w:pPr>
        <w:numPr>
          <w:ilvl w:val="1"/>
          <w:numId w:val="4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Ustawie o wyrobach budowlanych z dnia 16 kwietnia 2004 r. (Dz. U. z 20</w:t>
      </w:r>
      <w:r w:rsidR="00B849EB" w:rsidRPr="00D60D3D">
        <w:rPr>
          <w:rStyle w:val="Bodytext"/>
          <w:rFonts w:ascii="Open Sans" w:hAnsi="Open Sans" w:cs="Open Sans"/>
          <w:sz w:val="20"/>
          <w:szCs w:val="20"/>
        </w:rPr>
        <w:t>20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r., poz. </w:t>
      </w:r>
      <w:r w:rsidR="00B849EB" w:rsidRPr="00D60D3D">
        <w:rPr>
          <w:rStyle w:val="Bodytext"/>
          <w:rFonts w:ascii="Open Sans" w:hAnsi="Open Sans" w:cs="Open Sans"/>
          <w:sz w:val="20"/>
          <w:szCs w:val="20"/>
        </w:rPr>
        <w:t>215</w:t>
      </w:r>
      <w:r w:rsidRPr="00D60D3D">
        <w:rPr>
          <w:rStyle w:val="Bodytext"/>
          <w:rFonts w:ascii="Open Sans" w:hAnsi="Open Sans" w:cs="Open Sans"/>
          <w:sz w:val="20"/>
          <w:szCs w:val="20"/>
        </w:rPr>
        <w:t>.),</w:t>
      </w:r>
    </w:p>
    <w:p w14:paraId="40644042" w14:textId="77777777" w:rsidR="009133A6" w:rsidRPr="00D60D3D" w:rsidRDefault="009133A6" w:rsidP="00E84028">
      <w:pPr>
        <w:ind w:left="851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d) Rozporządzenia Ministra Infrastruktury z dnia 11 sierpnia 2004 r. w sprawie sposobów deklarowania właściwości wyrobów budowlanych oraz sposobu znakowania ich znakiem budowlanym (Dz. U. z 2016 r., poz. 1966).</w:t>
      </w:r>
    </w:p>
    <w:p w14:paraId="40644043" w14:textId="77777777" w:rsidR="009133A6" w:rsidRPr="00D60D3D" w:rsidRDefault="009133A6" w:rsidP="00E84028">
      <w:pPr>
        <w:ind w:left="851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Każde urządzenie:</w:t>
      </w:r>
    </w:p>
    <w:p w14:paraId="40644044" w14:textId="77777777" w:rsidR="009133A6" w:rsidRPr="00D60D3D" w:rsidRDefault="009133A6" w:rsidP="00DD284E">
      <w:pPr>
        <w:numPr>
          <w:ilvl w:val="0"/>
          <w:numId w:val="5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musi posiadać certyfikat bezpieczeństwa wydany przez jednostkę certyfikującą,</w:t>
      </w:r>
    </w:p>
    <w:p w14:paraId="40644045" w14:textId="77777777" w:rsidR="009133A6" w:rsidRPr="00D60D3D" w:rsidRDefault="009133A6" w:rsidP="00DD284E">
      <w:pPr>
        <w:numPr>
          <w:ilvl w:val="0"/>
          <w:numId w:val="5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być wykonane zgodnie z normami: norma PN-EN 1176 dot. bezpieczeństwa na placach zabaw PN-EN ISO 1461 - Ochrona przed korozją. Powłoki cynkowe nanoszone na stal metoda zanurzeniową (cynkowanie jednostkowe) - wymagania i badania, norma PN-EN 13438:2006 na powłoki z farb proszkowych,</w:t>
      </w:r>
    </w:p>
    <w:p w14:paraId="40644046" w14:textId="77777777" w:rsidR="009133A6" w:rsidRPr="00D60D3D" w:rsidRDefault="009133A6" w:rsidP="00DD284E">
      <w:pPr>
        <w:numPr>
          <w:ilvl w:val="0"/>
          <w:numId w:val="5"/>
        </w:numPr>
        <w:shd w:val="clear" w:color="auto" w:fill="FFFFFF"/>
        <w:ind w:left="851" w:right="170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posiadać atesty materiałowe.</w:t>
      </w:r>
    </w:p>
    <w:p w14:paraId="40644047" w14:textId="77777777" w:rsidR="009133A6" w:rsidRPr="00D60D3D" w:rsidRDefault="009133A6" w:rsidP="00E84028">
      <w:pPr>
        <w:pStyle w:val="Bodytext20"/>
        <w:spacing w:line="240" w:lineRule="auto"/>
        <w:ind w:left="851"/>
        <w:rPr>
          <w:rStyle w:val="Bodytext2"/>
          <w:rFonts w:ascii="Open Sans" w:hAnsi="Open Sans" w:cs="Open Sans"/>
          <w:b/>
          <w:bCs/>
          <w:sz w:val="20"/>
          <w:szCs w:val="20"/>
        </w:rPr>
      </w:pPr>
      <w:r w:rsidRPr="00D60D3D">
        <w:rPr>
          <w:rStyle w:val="Bodytext2"/>
          <w:rFonts w:ascii="Open Sans" w:hAnsi="Open Sans" w:cs="Open Sans"/>
          <w:b/>
          <w:bCs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40644048" w14:textId="77777777" w:rsidR="00BC3ECD" w:rsidRPr="00D60D3D" w:rsidRDefault="009133A6" w:rsidP="00EF7E9A">
      <w:pPr>
        <w:pStyle w:val="Nagwek2"/>
      </w:pPr>
      <w:r w:rsidRPr="6D5F4F4F">
        <w:rPr>
          <w:rStyle w:val="heading10"/>
          <w:rFonts w:ascii="Open Sans" w:hAnsi="Open Sans" w:cs="Open Sans"/>
          <w:sz w:val="20"/>
          <w:szCs w:val="20"/>
        </w:rPr>
        <w:lastRenderedPageBreak/>
        <w:t>Dodatkowe wytyczne inwestorskie i uwarunkowania związane z budową i jej</w:t>
      </w:r>
      <w:r w:rsidR="009A59B5" w:rsidRPr="6D5F4F4F">
        <w:rPr>
          <w:rStyle w:val="heading10"/>
          <w:rFonts w:ascii="Open Sans" w:hAnsi="Open Sans" w:cs="Open Sans"/>
          <w:sz w:val="20"/>
          <w:szCs w:val="20"/>
        </w:rPr>
        <w:t xml:space="preserve"> </w:t>
      </w:r>
      <w:r w:rsidRPr="6D5F4F4F">
        <w:rPr>
          <w:rStyle w:val="heading10"/>
          <w:rFonts w:ascii="Open Sans" w:hAnsi="Open Sans" w:cs="Open Sans"/>
          <w:sz w:val="20"/>
          <w:szCs w:val="20"/>
        </w:rPr>
        <w:t>prowadzeniem</w:t>
      </w:r>
      <w:r w:rsidR="00BC3ECD" w:rsidRPr="6D5F4F4F">
        <w:rPr>
          <w:rStyle w:val="heading10"/>
          <w:rFonts w:ascii="Open Sans" w:hAnsi="Open Sans" w:cs="Open Sans"/>
          <w:sz w:val="20"/>
          <w:szCs w:val="20"/>
        </w:rPr>
        <w:t>:</w:t>
      </w:r>
    </w:p>
    <w:p w14:paraId="40644049" w14:textId="77777777" w:rsidR="009133A6" w:rsidRPr="00D60D3D" w:rsidRDefault="009133A6" w:rsidP="00DD284E">
      <w:pPr>
        <w:pStyle w:val="Akapitzlist"/>
        <w:numPr>
          <w:ilvl w:val="0"/>
          <w:numId w:val="17"/>
        </w:numPr>
        <w:ind w:left="1134" w:hanging="425"/>
        <w:rPr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Koszty wszelkich opłat administracyjnych ponosi Wykonawca.</w:t>
      </w:r>
    </w:p>
    <w:p w14:paraId="4064404A" w14:textId="77777777" w:rsidR="009133A6" w:rsidRPr="00D60D3D" w:rsidRDefault="009133A6" w:rsidP="00DD284E">
      <w:pPr>
        <w:pStyle w:val="Akapitzlist"/>
        <w:numPr>
          <w:ilvl w:val="0"/>
          <w:numId w:val="17"/>
        </w:numPr>
        <w:ind w:left="1134" w:hanging="425"/>
        <w:rPr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Nadzór autorski nad realizacją zadania zapewnia Wykonawca.</w:t>
      </w:r>
    </w:p>
    <w:p w14:paraId="4064404B" w14:textId="77777777" w:rsidR="009133A6" w:rsidRPr="00D60D3D" w:rsidRDefault="009133A6" w:rsidP="00DD284E">
      <w:pPr>
        <w:pStyle w:val="Akapitzlist"/>
        <w:numPr>
          <w:ilvl w:val="0"/>
          <w:numId w:val="17"/>
        </w:numPr>
        <w:ind w:left="1134" w:hanging="425"/>
        <w:rPr>
          <w:rStyle w:val="Bodytext"/>
          <w:rFonts w:ascii="Open Sans" w:eastAsia="Times New Roman" w:hAnsi="Open Sans" w:cs="Times New Roman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Wykonawca zapewni warunki umożliwiające prawidłowe wykonanie prac budowlanych.</w:t>
      </w:r>
    </w:p>
    <w:p w14:paraId="4064404C" w14:textId="77777777" w:rsidR="00FB4208" w:rsidRPr="00D60D3D" w:rsidRDefault="00FB4208" w:rsidP="00FB4208">
      <w:pPr>
        <w:rPr>
          <w:szCs w:val="20"/>
        </w:rPr>
      </w:pPr>
    </w:p>
    <w:p w14:paraId="4064404D" w14:textId="77777777" w:rsidR="00C83405" w:rsidRPr="00D60D3D" w:rsidRDefault="00C83405" w:rsidP="6D5F4F4F">
      <w:pPr>
        <w:pStyle w:val="Nagwek1"/>
        <w:spacing w:before="120"/>
      </w:pPr>
      <w:bookmarkStart w:id="1" w:name="bookmark20"/>
      <w:r w:rsidRPr="6D5F4F4F">
        <w:rPr>
          <w:rStyle w:val="heading20"/>
          <w:rFonts w:ascii="Open Sans" w:hAnsi="Open Sans" w:cs="Open Sans"/>
          <w:sz w:val="20"/>
          <w:szCs w:val="20"/>
        </w:rPr>
        <w:t>Część informacyjna programu funkcjonalno-użytkowego</w:t>
      </w:r>
      <w:bookmarkStart w:id="2" w:name="bookmark21"/>
      <w:bookmarkEnd w:id="1"/>
    </w:p>
    <w:p w14:paraId="4064404E" w14:textId="77777777" w:rsidR="00C83405" w:rsidRPr="00D60D3D" w:rsidRDefault="00C83405" w:rsidP="00EF7E9A">
      <w:pPr>
        <w:pStyle w:val="Nagwek2"/>
        <w:numPr>
          <w:ilvl w:val="1"/>
          <w:numId w:val="45"/>
        </w:numPr>
      </w:pPr>
      <w:r w:rsidRPr="00D60D3D">
        <w:rPr>
          <w:rStyle w:val="heading30"/>
          <w:rFonts w:ascii="Open Sans" w:hAnsi="Open Sans" w:cs="Open Sans"/>
          <w:sz w:val="20"/>
          <w:szCs w:val="20"/>
        </w:rPr>
        <w:t>Dokumenty potwierdzające zgodność zamierzenia budowlanego z wymaganiami wynikającym z odrębnych przepisów</w:t>
      </w:r>
      <w:bookmarkEnd w:id="2"/>
      <w:r w:rsidR="00D805A8" w:rsidRPr="00D60D3D">
        <w:rPr>
          <w:rStyle w:val="heading30"/>
          <w:rFonts w:ascii="Open Sans" w:hAnsi="Open Sans" w:cs="Open Sans"/>
          <w:sz w:val="20"/>
          <w:szCs w:val="20"/>
        </w:rPr>
        <w:t>.</w:t>
      </w:r>
    </w:p>
    <w:p w14:paraId="4064404F" w14:textId="77777777" w:rsidR="00C83405" w:rsidRPr="00D60D3D" w:rsidRDefault="00C83405" w:rsidP="00EF7E9A">
      <w:pPr>
        <w:ind w:left="1276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Dla obszaru inwestycji </w:t>
      </w:r>
      <w:r w:rsidR="003424F5" w:rsidRPr="00D60D3D">
        <w:rPr>
          <w:rStyle w:val="Bodytext"/>
          <w:rFonts w:ascii="Open Sans" w:hAnsi="Open Sans" w:cs="Open Sans"/>
          <w:sz w:val="20"/>
          <w:szCs w:val="20"/>
        </w:rPr>
        <w:t xml:space="preserve">nie ma 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 miejscowego planu zagospodarowania przestrzennego. Inwestycja nie stanowi zmiany sposobu użytkowania.</w:t>
      </w:r>
    </w:p>
    <w:p w14:paraId="40644050" w14:textId="77777777" w:rsidR="00C83405" w:rsidRPr="00D60D3D" w:rsidRDefault="00C83405" w:rsidP="00EF7E9A">
      <w:pPr>
        <w:pStyle w:val="Nagwek2"/>
      </w:pPr>
      <w:bookmarkStart w:id="3" w:name="bookmark22"/>
      <w:r w:rsidRPr="00D60D3D">
        <w:rPr>
          <w:rStyle w:val="heading30"/>
          <w:rFonts w:ascii="Open Sans" w:hAnsi="Open Sans" w:cs="Open Sans"/>
          <w:sz w:val="20"/>
          <w:szCs w:val="20"/>
        </w:rPr>
        <w:t>Oświadczenie Zamawiającego stwierdzające jego prawo do dysponowania nieruchomością</w:t>
      </w:r>
      <w:bookmarkStart w:id="4" w:name="bookmark23"/>
      <w:bookmarkEnd w:id="3"/>
      <w:r w:rsidRPr="00D60D3D">
        <w:t xml:space="preserve"> </w:t>
      </w:r>
      <w:r w:rsidRPr="00D60D3D">
        <w:rPr>
          <w:rStyle w:val="heading30"/>
          <w:rFonts w:ascii="Open Sans" w:hAnsi="Open Sans" w:cs="Open Sans"/>
          <w:sz w:val="20"/>
          <w:szCs w:val="20"/>
        </w:rPr>
        <w:t>na cele budowlane</w:t>
      </w:r>
      <w:bookmarkEnd w:id="4"/>
    </w:p>
    <w:p w14:paraId="40644051" w14:textId="77777777" w:rsidR="00C83405" w:rsidRPr="00D60D3D" w:rsidRDefault="00C83405" w:rsidP="00EF7E9A">
      <w:pPr>
        <w:ind w:left="1276"/>
        <w:rPr>
          <w:rFonts w:cs="Open Sans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>Działka objęta zamówieniem stanowi własność Gminy Miasta Gdańska. Zamawiający udostępni Wykonawcy oświadczenie stwierdzające prawo do dysponowania nieruchomością na cele budowlane dla w/w działek.</w:t>
      </w:r>
    </w:p>
    <w:p w14:paraId="40644052" w14:textId="77777777" w:rsidR="00FB4208" w:rsidRPr="00D60D3D" w:rsidRDefault="00FB4208" w:rsidP="00FB4208">
      <w:pPr>
        <w:rPr>
          <w:szCs w:val="20"/>
        </w:rPr>
      </w:pPr>
    </w:p>
    <w:p w14:paraId="40644053" w14:textId="77777777" w:rsidR="00FB4208" w:rsidRPr="00D60D3D" w:rsidRDefault="00FB4208" w:rsidP="00FB4208">
      <w:pPr>
        <w:rPr>
          <w:szCs w:val="20"/>
        </w:rPr>
      </w:pPr>
    </w:p>
    <w:p w14:paraId="40644054" w14:textId="77777777" w:rsidR="00B3287B" w:rsidRPr="00D60D3D" w:rsidRDefault="00B77C4A" w:rsidP="00C83405">
      <w:pPr>
        <w:rPr>
          <w:szCs w:val="20"/>
        </w:rPr>
      </w:pPr>
      <w:r w:rsidRPr="00D60D3D">
        <w:rPr>
          <w:szCs w:val="20"/>
        </w:rPr>
        <w:t xml:space="preserve">Koszt </w:t>
      </w:r>
      <w:r w:rsidR="00361AFB" w:rsidRPr="00D60D3D">
        <w:rPr>
          <w:szCs w:val="20"/>
        </w:rPr>
        <w:t xml:space="preserve">dokumentacji  nie w powinien przekraczać 5%  kosztów oferty dla całego zadania. </w:t>
      </w:r>
    </w:p>
    <w:p w14:paraId="40644055" w14:textId="77777777" w:rsidR="00C83405" w:rsidRPr="00D60D3D" w:rsidRDefault="00C83405">
      <w:pPr>
        <w:rPr>
          <w:rFonts w:cs="Open Sans"/>
          <w:szCs w:val="20"/>
        </w:rPr>
      </w:pPr>
    </w:p>
    <w:sectPr w:rsidR="00C83405" w:rsidRPr="00D60D3D" w:rsidSect="00CC53B0">
      <w:footerReference w:type="even" r:id="rId7"/>
      <w:footerReference w:type="default" r:id="rId8"/>
      <w:pgSz w:w="11909" w:h="16834"/>
      <w:pgMar w:top="818" w:right="1419" w:bottom="1843" w:left="1134" w:header="0" w:footer="5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6854A" w14:textId="77777777" w:rsidR="00995FDD" w:rsidRDefault="00995FDD">
      <w:r>
        <w:separator/>
      </w:r>
    </w:p>
  </w:endnote>
  <w:endnote w:type="continuationSeparator" w:id="0">
    <w:p w14:paraId="2E57EFE6" w14:textId="77777777" w:rsidR="00995FDD" w:rsidRDefault="0099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954706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64405A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B" w14:textId="77777777" w:rsidR="00A95282" w:rsidRDefault="00A9528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5877562"/>
      <w:docPartObj>
        <w:docPartGallery w:val="Page Numbers (Bottom of Page)"/>
        <w:docPartUnique/>
      </w:docPartObj>
    </w:sdtPr>
    <w:sdtEndPr/>
    <w:sdtContent>
      <w:sdt>
        <w:sdtPr>
          <w:id w:val="538642384"/>
          <w:docPartObj>
            <w:docPartGallery w:val="Page Numbers (Top of Page)"/>
            <w:docPartUnique/>
          </w:docPartObj>
        </w:sdtPr>
        <w:sdtEndPr/>
        <w:sdtContent>
          <w:p w14:paraId="4064405C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4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7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D" w14:textId="77777777" w:rsidR="00A95282" w:rsidRDefault="00A95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585E8" w14:textId="77777777" w:rsidR="00995FDD" w:rsidRDefault="00995FDD"/>
  </w:footnote>
  <w:footnote w:type="continuationSeparator" w:id="0">
    <w:p w14:paraId="09CE860F" w14:textId="77777777" w:rsidR="00995FDD" w:rsidRDefault="00995F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E25D9"/>
    <w:multiLevelType w:val="multilevel"/>
    <w:tmpl w:val="02F6DE8E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371" w:hanging="405"/>
      </w:pPr>
      <w:rPr>
        <w:rFonts w:eastAsia="Arial" w:hint="default"/>
        <w:b/>
      </w:rPr>
    </w:lvl>
    <w:lvl w:ilvl="2">
      <w:start w:val="3"/>
      <w:numFmt w:val="decimal"/>
      <w:isLgl/>
      <w:lvlText w:val="%1.%2.%3"/>
      <w:lvlJc w:val="left"/>
      <w:pPr>
        <w:ind w:left="2226" w:hanging="720"/>
      </w:pPr>
      <w:rPr>
        <w:rFonts w:eastAsia="Arial" w:hint="default"/>
        <w:b/>
      </w:rPr>
    </w:lvl>
    <w:lvl w:ilvl="3">
      <w:start w:val="1"/>
      <w:numFmt w:val="decimal"/>
      <w:isLgl/>
      <w:lvlText w:val="%1.%2.%3.%4"/>
      <w:lvlJc w:val="left"/>
      <w:pPr>
        <w:ind w:left="2766" w:hanging="720"/>
      </w:pPr>
      <w:rPr>
        <w:rFonts w:eastAsia="Arial" w:hint="default"/>
        <w:b/>
      </w:rPr>
    </w:lvl>
    <w:lvl w:ilvl="4">
      <w:start w:val="1"/>
      <w:numFmt w:val="decimal"/>
      <w:isLgl/>
      <w:lvlText w:val="%1.%2.%3.%4.%5"/>
      <w:lvlJc w:val="left"/>
      <w:pPr>
        <w:ind w:left="3666" w:hanging="1080"/>
      </w:pPr>
      <w:rPr>
        <w:rFonts w:eastAsia="Arial" w:hint="default"/>
        <w:b/>
      </w:rPr>
    </w:lvl>
    <w:lvl w:ilvl="5">
      <w:start w:val="1"/>
      <w:numFmt w:val="decimal"/>
      <w:isLgl/>
      <w:lvlText w:val="%1.%2.%3.%4.%5.%6"/>
      <w:lvlJc w:val="left"/>
      <w:pPr>
        <w:ind w:left="4206" w:hanging="1080"/>
      </w:pPr>
      <w:rPr>
        <w:rFonts w:eastAsia="Aria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106" w:hanging="1440"/>
      </w:pPr>
      <w:rPr>
        <w:rFonts w:eastAsia="Aria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646" w:hanging="1440"/>
      </w:pPr>
      <w:rPr>
        <w:rFonts w:eastAsia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186" w:hanging="1440"/>
      </w:pPr>
      <w:rPr>
        <w:rFonts w:eastAsia="Arial" w:hint="default"/>
        <w:b/>
      </w:rPr>
    </w:lvl>
  </w:abstractNum>
  <w:abstractNum w:abstractNumId="1" w15:restartNumberingAfterBreak="0">
    <w:nsid w:val="063714A5"/>
    <w:multiLevelType w:val="hybridMultilevel"/>
    <w:tmpl w:val="4C26D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F5C4F"/>
    <w:multiLevelType w:val="hybridMultilevel"/>
    <w:tmpl w:val="1E088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95C03"/>
    <w:multiLevelType w:val="hybridMultilevel"/>
    <w:tmpl w:val="2DF2F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A19DC"/>
    <w:multiLevelType w:val="hybridMultilevel"/>
    <w:tmpl w:val="9EA21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803BE"/>
    <w:multiLevelType w:val="multilevel"/>
    <w:tmpl w:val="E3C21A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3982DA4"/>
    <w:multiLevelType w:val="hybridMultilevel"/>
    <w:tmpl w:val="CCC8B142"/>
    <w:lvl w:ilvl="0" w:tplc="A036BE94">
      <w:start w:val="9"/>
      <w:numFmt w:val="decimal"/>
      <w:lvlText w:val="%1)"/>
      <w:lvlJc w:val="left"/>
      <w:pPr>
        <w:ind w:left="785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4520A6B"/>
    <w:multiLevelType w:val="hybridMultilevel"/>
    <w:tmpl w:val="59D2565E"/>
    <w:lvl w:ilvl="0" w:tplc="8AFECC7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3E662BE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2504AAE">
      <w:numFmt w:val="decimal"/>
      <w:lvlText w:val=""/>
      <w:lvlJc w:val="left"/>
    </w:lvl>
    <w:lvl w:ilvl="3" w:tplc="54DE1AF6">
      <w:numFmt w:val="decimal"/>
      <w:lvlText w:val=""/>
      <w:lvlJc w:val="left"/>
    </w:lvl>
    <w:lvl w:ilvl="4" w:tplc="AE709E0C">
      <w:numFmt w:val="decimal"/>
      <w:lvlText w:val=""/>
      <w:lvlJc w:val="left"/>
    </w:lvl>
    <w:lvl w:ilvl="5" w:tplc="B53685BA">
      <w:numFmt w:val="decimal"/>
      <w:lvlText w:val=""/>
      <w:lvlJc w:val="left"/>
    </w:lvl>
    <w:lvl w:ilvl="6" w:tplc="D0BE8368">
      <w:numFmt w:val="decimal"/>
      <w:lvlText w:val=""/>
      <w:lvlJc w:val="left"/>
    </w:lvl>
    <w:lvl w:ilvl="7" w:tplc="91F01BE6">
      <w:numFmt w:val="decimal"/>
      <w:lvlText w:val=""/>
      <w:lvlJc w:val="left"/>
    </w:lvl>
    <w:lvl w:ilvl="8" w:tplc="AA143EE4">
      <w:numFmt w:val="decimal"/>
      <w:lvlText w:val=""/>
      <w:lvlJc w:val="left"/>
    </w:lvl>
  </w:abstractNum>
  <w:abstractNum w:abstractNumId="8" w15:restartNumberingAfterBreak="0">
    <w:nsid w:val="2C783EAA"/>
    <w:multiLevelType w:val="multilevel"/>
    <w:tmpl w:val="7EBA4D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28613E"/>
    <w:multiLevelType w:val="hybridMultilevel"/>
    <w:tmpl w:val="8196B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A063C"/>
    <w:multiLevelType w:val="hybridMultilevel"/>
    <w:tmpl w:val="98020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2" w15:restartNumberingAfterBreak="0">
    <w:nsid w:val="3B0D1E31"/>
    <w:multiLevelType w:val="multilevel"/>
    <w:tmpl w:val="B76077D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pStyle w:val="Nagwek2"/>
      <w:isLgl/>
      <w:lvlText w:val="%1.%2."/>
      <w:lvlJc w:val="left"/>
      <w:pPr>
        <w:ind w:left="1440" w:hanging="720"/>
      </w:pPr>
      <w:rPr>
        <w:rFonts w:eastAsia="Times New Roman"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3" w15:restartNumberingAfterBreak="0">
    <w:nsid w:val="3D5407E1"/>
    <w:multiLevelType w:val="multilevel"/>
    <w:tmpl w:val="019E5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784990"/>
    <w:multiLevelType w:val="multilevel"/>
    <w:tmpl w:val="3E40983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Arial" w:cs="Open San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" w:cs="Open Sans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Arial" w:cs="Open Sans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" w:cs="Open Sans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Arial" w:cs="Open Sans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" w:cs="Open Sans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Arial" w:cs="Open Sans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" w:cs="Open Sans" w:hint="default"/>
      </w:rPr>
    </w:lvl>
  </w:abstractNum>
  <w:abstractNum w:abstractNumId="15" w15:restartNumberingAfterBreak="0">
    <w:nsid w:val="42463818"/>
    <w:multiLevelType w:val="multilevel"/>
    <w:tmpl w:val="86C245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398" w:hanging="144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9744" w:hanging="1800"/>
      </w:pPr>
    </w:lvl>
  </w:abstractNum>
  <w:abstractNum w:abstractNumId="16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97FD7"/>
    <w:multiLevelType w:val="hybridMultilevel"/>
    <w:tmpl w:val="DCB6B766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ADF0959"/>
    <w:multiLevelType w:val="hybridMultilevel"/>
    <w:tmpl w:val="B9462092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431C6C"/>
    <w:multiLevelType w:val="hybridMultilevel"/>
    <w:tmpl w:val="30488FEC"/>
    <w:lvl w:ilvl="0" w:tplc="B52ABD0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4850B6F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9EEB1B4">
      <w:numFmt w:val="decimal"/>
      <w:lvlText w:val=""/>
      <w:lvlJc w:val="left"/>
    </w:lvl>
    <w:lvl w:ilvl="3" w:tplc="E0E2BB7A">
      <w:numFmt w:val="decimal"/>
      <w:lvlText w:val=""/>
      <w:lvlJc w:val="left"/>
    </w:lvl>
    <w:lvl w:ilvl="4" w:tplc="CAFCB22A">
      <w:numFmt w:val="decimal"/>
      <w:lvlText w:val=""/>
      <w:lvlJc w:val="left"/>
    </w:lvl>
    <w:lvl w:ilvl="5" w:tplc="835490A2">
      <w:numFmt w:val="decimal"/>
      <w:lvlText w:val=""/>
      <w:lvlJc w:val="left"/>
    </w:lvl>
    <w:lvl w:ilvl="6" w:tplc="FE442EB8">
      <w:numFmt w:val="decimal"/>
      <w:lvlText w:val=""/>
      <w:lvlJc w:val="left"/>
    </w:lvl>
    <w:lvl w:ilvl="7" w:tplc="B540D682">
      <w:numFmt w:val="decimal"/>
      <w:lvlText w:val=""/>
      <w:lvlJc w:val="left"/>
    </w:lvl>
    <w:lvl w:ilvl="8" w:tplc="E9C6E25C">
      <w:numFmt w:val="decimal"/>
      <w:lvlText w:val=""/>
      <w:lvlJc w:val="left"/>
    </w:lvl>
  </w:abstractNum>
  <w:abstractNum w:abstractNumId="20" w15:restartNumberingAfterBreak="0">
    <w:nsid w:val="50FA566E"/>
    <w:multiLevelType w:val="hybridMultilevel"/>
    <w:tmpl w:val="5C243884"/>
    <w:lvl w:ilvl="0" w:tplc="3E14009C">
      <w:start w:val="1"/>
      <w:numFmt w:val="bullet"/>
      <w:lvlText w:val="-"/>
      <w:lvlJc w:val="left"/>
      <w:pPr>
        <w:ind w:left="1429" w:hanging="360"/>
      </w:pPr>
      <w:rPr>
        <w:rFonts w:ascii="Open Sans" w:hAnsi="Open San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3D772B"/>
    <w:multiLevelType w:val="multilevel"/>
    <w:tmpl w:val="F94466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5980482A"/>
    <w:multiLevelType w:val="multilevel"/>
    <w:tmpl w:val="F7CE4870"/>
    <w:lvl w:ilvl="0">
      <w:start w:val="8"/>
      <w:numFmt w:val="decimal"/>
      <w:lvlText w:val="%1"/>
      <w:lvlJc w:val="left"/>
      <w:pPr>
        <w:ind w:left="360" w:hanging="360"/>
      </w:pPr>
      <w:rPr>
        <w:rFonts w:eastAsia="Arial" w:cs="Open San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" w:cs="Open Sans" w:hint="default"/>
        <w:b/>
        <w:bCs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" w:cs="Open San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" w:cs="Open San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" w:cs="Open San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" w:cs="Open San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" w:cs="Open San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" w:cs="Open San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" w:cs="Open Sans" w:hint="default"/>
      </w:rPr>
    </w:lvl>
  </w:abstractNum>
  <w:abstractNum w:abstractNumId="23" w15:restartNumberingAfterBreak="0">
    <w:nsid w:val="5DC34C81"/>
    <w:multiLevelType w:val="hybridMultilevel"/>
    <w:tmpl w:val="BFD6138C"/>
    <w:lvl w:ilvl="0" w:tplc="E81E47EA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573AA7B2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F8404FBE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 w:tplc="BA9A2094">
      <w:numFmt w:val="decimal"/>
      <w:lvlText w:val=""/>
      <w:lvlJc w:val="left"/>
    </w:lvl>
    <w:lvl w:ilvl="4" w:tplc="113C87BA">
      <w:numFmt w:val="decimal"/>
      <w:lvlText w:val=""/>
      <w:lvlJc w:val="left"/>
    </w:lvl>
    <w:lvl w:ilvl="5" w:tplc="85462D0A">
      <w:numFmt w:val="decimal"/>
      <w:lvlText w:val=""/>
      <w:lvlJc w:val="left"/>
    </w:lvl>
    <w:lvl w:ilvl="6" w:tplc="39B07050">
      <w:numFmt w:val="decimal"/>
      <w:lvlText w:val=""/>
      <w:lvlJc w:val="left"/>
    </w:lvl>
    <w:lvl w:ilvl="7" w:tplc="09AED32E">
      <w:numFmt w:val="decimal"/>
      <w:lvlText w:val=""/>
      <w:lvlJc w:val="left"/>
    </w:lvl>
    <w:lvl w:ilvl="8" w:tplc="075E25D6">
      <w:numFmt w:val="decimal"/>
      <w:lvlText w:val=""/>
      <w:lvlJc w:val="left"/>
    </w:lvl>
  </w:abstractNum>
  <w:abstractNum w:abstractNumId="24" w15:restartNumberingAfterBreak="0">
    <w:nsid w:val="5FCE1EBD"/>
    <w:multiLevelType w:val="hybridMultilevel"/>
    <w:tmpl w:val="C14E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67788"/>
    <w:multiLevelType w:val="hybridMultilevel"/>
    <w:tmpl w:val="972A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E10FE"/>
    <w:multiLevelType w:val="hybridMultilevel"/>
    <w:tmpl w:val="3190B0D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F525A52"/>
    <w:multiLevelType w:val="hybridMultilevel"/>
    <w:tmpl w:val="82EE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A0DFE"/>
    <w:multiLevelType w:val="hybridMultilevel"/>
    <w:tmpl w:val="103412B2"/>
    <w:lvl w:ilvl="0" w:tplc="3E14009C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A375FB"/>
    <w:multiLevelType w:val="hybridMultilevel"/>
    <w:tmpl w:val="C060C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2476C"/>
    <w:multiLevelType w:val="hybridMultilevel"/>
    <w:tmpl w:val="6C149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F7A00"/>
    <w:multiLevelType w:val="multilevel"/>
    <w:tmpl w:val="C7B2A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634020A"/>
    <w:multiLevelType w:val="multilevel"/>
    <w:tmpl w:val="641CFC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A31E59"/>
    <w:multiLevelType w:val="hybridMultilevel"/>
    <w:tmpl w:val="B6E2A970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8856348"/>
    <w:multiLevelType w:val="hybridMultilevel"/>
    <w:tmpl w:val="1DE2A7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9795AA8"/>
    <w:multiLevelType w:val="hybridMultilevel"/>
    <w:tmpl w:val="248679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23"/>
  </w:num>
  <w:num w:numId="4">
    <w:abstractNumId w:val="19"/>
  </w:num>
  <w:num w:numId="5">
    <w:abstractNumId w:val="32"/>
  </w:num>
  <w:num w:numId="6">
    <w:abstractNumId w:val="2"/>
  </w:num>
  <w:num w:numId="7">
    <w:abstractNumId w:val="25"/>
  </w:num>
  <w:num w:numId="8">
    <w:abstractNumId w:val="33"/>
  </w:num>
  <w:num w:numId="9">
    <w:abstractNumId w:val="3"/>
  </w:num>
  <w:num w:numId="10">
    <w:abstractNumId w:val="10"/>
  </w:num>
  <w:num w:numId="11">
    <w:abstractNumId w:val="4"/>
  </w:num>
  <w:num w:numId="12">
    <w:abstractNumId w:val="27"/>
  </w:num>
  <w:num w:numId="13">
    <w:abstractNumId w:val="18"/>
  </w:num>
  <w:num w:numId="14">
    <w:abstractNumId w:val="34"/>
  </w:num>
  <w:num w:numId="15">
    <w:abstractNumId w:val="26"/>
  </w:num>
  <w:num w:numId="16">
    <w:abstractNumId w:val="6"/>
  </w:num>
  <w:num w:numId="17">
    <w:abstractNumId w:val="24"/>
  </w:num>
  <w:num w:numId="18">
    <w:abstractNumId w:val="14"/>
  </w:num>
  <w:num w:numId="19">
    <w:abstractNumId w:val="29"/>
  </w:num>
  <w:num w:numId="20">
    <w:abstractNumId w:val="9"/>
  </w:num>
  <w:num w:numId="21">
    <w:abstractNumId w:val="5"/>
  </w:num>
  <w:num w:numId="22">
    <w:abstractNumId w:val="28"/>
  </w:num>
  <w:num w:numId="23">
    <w:abstractNumId w:val="20"/>
  </w:num>
  <w:num w:numId="24">
    <w:abstractNumId w:val="17"/>
  </w:num>
  <w:num w:numId="25">
    <w:abstractNumId w:val="11"/>
  </w:num>
  <w:num w:numId="26">
    <w:abstractNumId w:val="36"/>
  </w:num>
  <w:num w:numId="27">
    <w:abstractNumId w:val="16"/>
  </w:num>
  <w:num w:numId="28">
    <w:abstractNumId w:val="13"/>
  </w:num>
  <w:num w:numId="29">
    <w:abstractNumId w:val="14"/>
  </w:num>
  <w:num w:numId="30">
    <w:abstractNumId w:val="14"/>
  </w:num>
  <w:num w:numId="31">
    <w:abstractNumId w:val="8"/>
  </w:num>
  <w:num w:numId="32">
    <w:abstractNumId w:val="31"/>
  </w:num>
  <w:num w:numId="33">
    <w:abstractNumId w:val="14"/>
    <w:lvlOverride w:ilvl="0">
      <w:startOverride w:val="1"/>
    </w:lvlOverride>
  </w:num>
  <w:num w:numId="34">
    <w:abstractNumId w:val="14"/>
    <w:lvlOverride w:ilvl="0">
      <w:startOverride w:val="1"/>
    </w:lvlOverride>
  </w:num>
  <w:num w:numId="35">
    <w:abstractNumId w:val="8"/>
  </w:num>
  <w:num w:numId="3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1"/>
  </w:num>
  <w:num w:numId="41">
    <w:abstractNumId w:val="8"/>
  </w:num>
  <w:num w:numId="42">
    <w:abstractNumId w:val="12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7B"/>
    <w:rsid w:val="0000542A"/>
    <w:rsid w:val="000116A5"/>
    <w:rsid w:val="00012D09"/>
    <w:rsid w:val="00024D7F"/>
    <w:rsid w:val="00026832"/>
    <w:rsid w:val="00033FED"/>
    <w:rsid w:val="000362F5"/>
    <w:rsid w:val="00041D22"/>
    <w:rsid w:val="0004759B"/>
    <w:rsid w:val="000557F2"/>
    <w:rsid w:val="00055A16"/>
    <w:rsid w:val="00056001"/>
    <w:rsid w:val="00075DBF"/>
    <w:rsid w:val="000808F8"/>
    <w:rsid w:val="00096BE1"/>
    <w:rsid w:val="000970AA"/>
    <w:rsid w:val="000A5738"/>
    <w:rsid w:val="000B0D90"/>
    <w:rsid w:val="000C714F"/>
    <w:rsid w:val="000D3539"/>
    <w:rsid w:val="000E169B"/>
    <w:rsid w:val="000E3220"/>
    <w:rsid w:val="000F26AB"/>
    <w:rsid w:val="001055D4"/>
    <w:rsid w:val="001064FF"/>
    <w:rsid w:val="001105AD"/>
    <w:rsid w:val="00113981"/>
    <w:rsid w:val="0013539F"/>
    <w:rsid w:val="00152CD2"/>
    <w:rsid w:val="00155E45"/>
    <w:rsid w:val="00155E89"/>
    <w:rsid w:val="00163152"/>
    <w:rsid w:val="001733B2"/>
    <w:rsid w:val="00176812"/>
    <w:rsid w:val="0018349B"/>
    <w:rsid w:val="001903F1"/>
    <w:rsid w:val="001933D3"/>
    <w:rsid w:val="001A03E2"/>
    <w:rsid w:val="001B2DB2"/>
    <w:rsid w:val="001B49F0"/>
    <w:rsid w:val="001B7BD1"/>
    <w:rsid w:val="001C5984"/>
    <w:rsid w:val="001D4793"/>
    <w:rsid w:val="001D5D8C"/>
    <w:rsid w:val="001E044B"/>
    <w:rsid w:val="001E17D2"/>
    <w:rsid w:val="001F46BF"/>
    <w:rsid w:val="00214685"/>
    <w:rsid w:val="00217C1D"/>
    <w:rsid w:val="002237ED"/>
    <w:rsid w:val="00223C0D"/>
    <w:rsid w:val="00230503"/>
    <w:rsid w:val="00245C7E"/>
    <w:rsid w:val="0025085B"/>
    <w:rsid w:val="002512FC"/>
    <w:rsid w:val="00260AD7"/>
    <w:rsid w:val="00262042"/>
    <w:rsid w:val="002653C8"/>
    <w:rsid w:val="00265954"/>
    <w:rsid w:val="002730A9"/>
    <w:rsid w:val="00277596"/>
    <w:rsid w:val="00277FF8"/>
    <w:rsid w:val="00285B1C"/>
    <w:rsid w:val="002901F3"/>
    <w:rsid w:val="0029715E"/>
    <w:rsid w:val="00297C65"/>
    <w:rsid w:val="002A42B9"/>
    <w:rsid w:val="002A5DB8"/>
    <w:rsid w:val="002B0479"/>
    <w:rsid w:val="002B5B5B"/>
    <w:rsid w:val="002C0FDA"/>
    <w:rsid w:val="002C3404"/>
    <w:rsid w:val="002D2C10"/>
    <w:rsid w:val="002D2E0A"/>
    <w:rsid w:val="002D5CFC"/>
    <w:rsid w:val="002E7C2B"/>
    <w:rsid w:val="002F18AF"/>
    <w:rsid w:val="002F45BA"/>
    <w:rsid w:val="002F6683"/>
    <w:rsid w:val="002F6812"/>
    <w:rsid w:val="002F6F3D"/>
    <w:rsid w:val="0031161A"/>
    <w:rsid w:val="003140AE"/>
    <w:rsid w:val="00325EB1"/>
    <w:rsid w:val="00326BF0"/>
    <w:rsid w:val="003336F4"/>
    <w:rsid w:val="00333AAD"/>
    <w:rsid w:val="00336FFE"/>
    <w:rsid w:val="003424F5"/>
    <w:rsid w:val="00346C42"/>
    <w:rsid w:val="0034787F"/>
    <w:rsid w:val="003513A7"/>
    <w:rsid w:val="00354F8F"/>
    <w:rsid w:val="00361AFB"/>
    <w:rsid w:val="00365EF2"/>
    <w:rsid w:val="0037792C"/>
    <w:rsid w:val="00380560"/>
    <w:rsid w:val="00383A75"/>
    <w:rsid w:val="003907F2"/>
    <w:rsid w:val="00392174"/>
    <w:rsid w:val="003B17C3"/>
    <w:rsid w:val="003B3BB8"/>
    <w:rsid w:val="003B52A0"/>
    <w:rsid w:val="003B7875"/>
    <w:rsid w:val="003C420F"/>
    <w:rsid w:val="003D3D72"/>
    <w:rsid w:val="003D5F5B"/>
    <w:rsid w:val="00401AA0"/>
    <w:rsid w:val="004048EE"/>
    <w:rsid w:val="0040622C"/>
    <w:rsid w:val="00417CB9"/>
    <w:rsid w:val="004228B6"/>
    <w:rsid w:val="00424F25"/>
    <w:rsid w:val="00426902"/>
    <w:rsid w:val="004367C0"/>
    <w:rsid w:val="004452D1"/>
    <w:rsid w:val="0044617E"/>
    <w:rsid w:val="00450C6E"/>
    <w:rsid w:val="00460569"/>
    <w:rsid w:val="00471627"/>
    <w:rsid w:val="00473EB0"/>
    <w:rsid w:val="0047411B"/>
    <w:rsid w:val="004757F0"/>
    <w:rsid w:val="0048055F"/>
    <w:rsid w:val="00485A26"/>
    <w:rsid w:val="00485E61"/>
    <w:rsid w:val="00492A19"/>
    <w:rsid w:val="00492AF6"/>
    <w:rsid w:val="00493C9B"/>
    <w:rsid w:val="004A1BD5"/>
    <w:rsid w:val="004B43EA"/>
    <w:rsid w:val="004B63B3"/>
    <w:rsid w:val="004C62EC"/>
    <w:rsid w:val="004C6BD5"/>
    <w:rsid w:val="004C7D3B"/>
    <w:rsid w:val="004D221F"/>
    <w:rsid w:val="004D2256"/>
    <w:rsid w:val="004D3310"/>
    <w:rsid w:val="004E661B"/>
    <w:rsid w:val="004F737C"/>
    <w:rsid w:val="00501099"/>
    <w:rsid w:val="0050456B"/>
    <w:rsid w:val="00510582"/>
    <w:rsid w:val="005135D8"/>
    <w:rsid w:val="005270F0"/>
    <w:rsid w:val="005323F9"/>
    <w:rsid w:val="005440AC"/>
    <w:rsid w:val="0055591E"/>
    <w:rsid w:val="005624C7"/>
    <w:rsid w:val="005649DF"/>
    <w:rsid w:val="00565B0A"/>
    <w:rsid w:val="00570EC1"/>
    <w:rsid w:val="00575F89"/>
    <w:rsid w:val="005762C9"/>
    <w:rsid w:val="005768AE"/>
    <w:rsid w:val="005810D1"/>
    <w:rsid w:val="00582155"/>
    <w:rsid w:val="00583A78"/>
    <w:rsid w:val="00587455"/>
    <w:rsid w:val="00591CBC"/>
    <w:rsid w:val="005A0519"/>
    <w:rsid w:val="005A2E21"/>
    <w:rsid w:val="005B2B11"/>
    <w:rsid w:val="005B3F9A"/>
    <w:rsid w:val="005B73D7"/>
    <w:rsid w:val="005D69EC"/>
    <w:rsid w:val="005E1BB5"/>
    <w:rsid w:val="005E44F7"/>
    <w:rsid w:val="005E6426"/>
    <w:rsid w:val="005E7BBB"/>
    <w:rsid w:val="005F3C9C"/>
    <w:rsid w:val="005F456A"/>
    <w:rsid w:val="005F677C"/>
    <w:rsid w:val="00612660"/>
    <w:rsid w:val="006141B0"/>
    <w:rsid w:val="00614998"/>
    <w:rsid w:val="00615203"/>
    <w:rsid w:val="00617A7B"/>
    <w:rsid w:val="00623D78"/>
    <w:rsid w:val="006279B7"/>
    <w:rsid w:val="00630276"/>
    <w:rsid w:val="00630654"/>
    <w:rsid w:val="00630CBD"/>
    <w:rsid w:val="00632EE3"/>
    <w:rsid w:val="00634082"/>
    <w:rsid w:val="00641326"/>
    <w:rsid w:val="00657430"/>
    <w:rsid w:val="00672DD1"/>
    <w:rsid w:val="00674562"/>
    <w:rsid w:val="00674FFF"/>
    <w:rsid w:val="00675737"/>
    <w:rsid w:val="0068128A"/>
    <w:rsid w:val="00696BFB"/>
    <w:rsid w:val="006A11E1"/>
    <w:rsid w:val="006B2F05"/>
    <w:rsid w:val="006B30C8"/>
    <w:rsid w:val="006C312F"/>
    <w:rsid w:val="006C6997"/>
    <w:rsid w:val="006C7D06"/>
    <w:rsid w:val="006D1EF6"/>
    <w:rsid w:val="006F1167"/>
    <w:rsid w:val="00704315"/>
    <w:rsid w:val="0070533F"/>
    <w:rsid w:val="007070A5"/>
    <w:rsid w:val="00715848"/>
    <w:rsid w:val="00723420"/>
    <w:rsid w:val="00733B97"/>
    <w:rsid w:val="00734043"/>
    <w:rsid w:val="00746CF5"/>
    <w:rsid w:val="00751F0D"/>
    <w:rsid w:val="00752CD3"/>
    <w:rsid w:val="007626D8"/>
    <w:rsid w:val="00762E66"/>
    <w:rsid w:val="007650CF"/>
    <w:rsid w:val="007654BA"/>
    <w:rsid w:val="007656EA"/>
    <w:rsid w:val="0076699B"/>
    <w:rsid w:val="00777AE8"/>
    <w:rsid w:val="0079281A"/>
    <w:rsid w:val="007A6F0A"/>
    <w:rsid w:val="007B3476"/>
    <w:rsid w:val="007C011A"/>
    <w:rsid w:val="007C4D23"/>
    <w:rsid w:val="007C7268"/>
    <w:rsid w:val="007D369D"/>
    <w:rsid w:val="007D65F9"/>
    <w:rsid w:val="007F3E1A"/>
    <w:rsid w:val="007F5B45"/>
    <w:rsid w:val="00806EB8"/>
    <w:rsid w:val="0081594E"/>
    <w:rsid w:val="0081708C"/>
    <w:rsid w:val="00817CAA"/>
    <w:rsid w:val="00825954"/>
    <w:rsid w:val="008269D8"/>
    <w:rsid w:val="00830E22"/>
    <w:rsid w:val="00833439"/>
    <w:rsid w:val="008355EF"/>
    <w:rsid w:val="008364A7"/>
    <w:rsid w:val="0085558E"/>
    <w:rsid w:val="0085665A"/>
    <w:rsid w:val="00861F94"/>
    <w:rsid w:val="00870D20"/>
    <w:rsid w:val="00872ED7"/>
    <w:rsid w:val="00875E23"/>
    <w:rsid w:val="008815CC"/>
    <w:rsid w:val="00886657"/>
    <w:rsid w:val="00887121"/>
    <w:rsid w:val="00892846"/>
    <w:rsid w:val="008934B1"/>
    <w:rsid w:val="00896A06"/>
    <w:rsid w:val="008B1215"/>
    <w:rsid w:val="008B6DF1"/>
    <w:rsid w:val="008C320C"/>
    <w:rsid w:val="008D2651"/>
    <w:rsid w:val="008D3E50"/>
    <w:rsid w:val="008E262E"/>
    <w:rsid w:val="008F0619"/>
    <w:rsid w:val="008F42F5"/>
    <w:rsid w:val="00900FB7"/>
    <w:rsid w:val="0090457F"/>
    <w:rsid w:val="009104F4"/>
    <w:rsid w:val="009133A6"/>
    <w:rsid w:val="009155B7"/>
    <w:rsid w:val="009156E4"/>
    <w:rsid w:val="00925DC5"/>
    <w:rsid w:val="00937E5F"/>
    <w:rsid w:val="00950C82"/>
    <w:rsid w:val="00954BFA"/>
    <w:rsid w:val="009565F5"/>
    <w:rsid w:val="00962B37"/>
    <w:rsid w:val="00966A04"/>
    <w:rsid w:val="009728FE"/>
    <w:rsid w:val="00973969"/>
    <w:rsid w:val="009817A2"/>
    <w:rsid w:val="00983F14"/>
    <w:rsid w:val="0098556F"/>
    <w:rsid w:val="00995010"/>
    <w:rsid w:val="00995B7D"/>
    <w:rsid w:val="00995FDD"/>
    <w:rsid w:val="00997276"/>
    <w:rsid w:val="009A2D44"/>
    <w:rsid w:val="009A4C08"/>
    <w:rsid w:val="009A59B5"/>
    <w:rsid w:val="009A6632"/>
    <w:rsid w:val="009A6D94"/>
    <w:rsid w:val="009C34B6"/>
    <w:rsid w:val="009C5A6C"/>
    <w:rsid w:val="009D152F"/>
    <w:rsid w:val="009D1B5F"/>
    <w:rsid w:val="009D3388"/>
    <w:rsid w:val="009D3C2B"/>
    <w:rsid w:val="009E36C6"/>
    <w:rsid w:val="009E7FCD"/>
    <w:rsid w:val="00A05071"/>
    <w:rsid w:val="00A22370"/>
    <w:rsid w:val="00A23FA4"/>
    <w:rsid w:val="00A252B7"/>
    <w:rsid w:val="00A262F4"/>
    <w:rsid w:val="00A27DAC"/>
    <w:rsid w:val="00A30A03"/>
    <w:rsid w:val="00A33A14"/>
    <w:rsid w:val="00A401F9"/>
    <w:rsid w:val="00A402BF"/>
    <w:rsid w:val="00A4339A"/>
    <w:rsid w:val="00A44F55"/>
    <w:rsid w:val="00A55DCC"/>
    <w:rsid w:val="00A606DC"/>
    <w:rsid w:val="00A63869"/>
    <w:rsid w:val="00A71540"/>
    <w:rsid w:val="00A770DC"/>
    <w:rsid w:val="00A80CEB"/>
    <w:rsid w:val="00A844B1"/>
    <w:rsid w:val="00A94C76"/>
    <w:rsid w:val="00A95065"/>
    <w:rsid w:val="00A95282"/>
    <w:rsid w:val="00A963AD"/>
    <w:rsid w:val="00AA121F"/>
    <w:rsid w:val="00AA29BB"/>
    <w:rsid w:val="00AB6539"/>
    <w:rsid w:val="00AB7A78"/>
    <w:rsid w:val="00AC1130"/>
    <w:rsid w:val="00AC295A"/>
    <w:rsid w:val="00AD1D41"/>
    <w:rsid w:val="00AD2DBB"/>
    <w:rsid w:val="00AD3E9C"/>
    <w:rsid w:val="00AF1609"/>
    <w:rsid w:val="00AF3331"/>
    <w:rsid w:val="00B01066"/>
    <w:rsid w:val="00B01A20"/>
    <w:rsid w:val="00B05800"/>
    <w:rsid w:val="00B11988"/>
    <w:rsid w:val="00B11B86"/>
    <w:rsid w:val="00B15D38"/>
    <w:rsid w:val="00B2028A"/>
    <w:rsid w:val="00B22E9D"/>
    <w:rsid w:val="00B26D7A"/>
    <w:rsid w:val="00B300BD"/>
    <w:rsid w:val="00B31890"/>
    <w:rsid w:val="00B31B1F"/>
    <w:rsid w:val="00B31DDB"/>
    <w:rsid w:val="00B3287B"/>
    <w:rsid w:val="00B36A74"/>
    <w:rsid w:val="00B40BC1"/>
    <w:rsid w:val="00B4519F"/>
    <w:rsid w:val="00B45525"/>
    <w:rsid w:val="00B6583D"/>
    <w:rsid w:val="00B70BB6"/>
    <w:rsid w:val="00B729ED"/>
    <w:rsid w:val="00B7547E"/>
    <w:rsid w:val="00B77C4A"/>
    <w:rsid w:val="00B849EB"/>
    <w:rsid w:val="00B91148"/>
    <w:rsid w:val="00B93D89"/>
    <w:rsid w:val="00BA1BD0"/>
    <w:rsid w:val="00BA583C"/>
    <w:rsid w:val="00BA69D5"/>
    <w:rsid w:val="00BC341C"/>
    <w:rsid w:val="00BC3ECD"/>
    <w:rsid w:val="00BC5189"/>
    <w:rsid w:val="00BD7A86"/>
    <w:rsid w:val="00BE0AC2"/>
    <w:rsid w:val="00BF5303"/>
    <w:rsid w:val="00C00C64"/>
    <w:rsid w:val="00C16696"/>
    <w:rsid w:val="00C177F5"/>
    <w:rsid w:val="00C219F7"/>
    <w:rsid w:val="00C237D2"/>
    <w:rsid w:val="00C242EA"/>
    <w:rsid w:val="00C27AEE"/>
    <w:rsid w:val="00C46AE1"/>
    <w:rsid w:val="00C52DF2"/>
    <w:rsid w:val="00C56009"/>
    <w:rsid w:val="00C62CE0"/>
    <w:rsid w:val="00C71D41"/>
    <w:rsid w:val="00C80831"/>
    <w:rsid w:val="00C815DA"/>
    <w:rsid w:val="00C820F4"/>
    <w:rsid w:val="00C83405"/>
    <w:rsid w:val="00C926CC"/>
    <w:rsid w:val="00C94267"/>
    <w:rsid w:val="00C9457B"/>
    <w:rsid w:val="00CC53B0"/>
    <w:rsid w:val="00CC6751"/>
    <w:rsid w:val="00CD0CCE"/>
    <w:rsid w:val="00CD1358"/>
    <w:rsid w:val="00CE2803"/>
    <w:rsid w:val="00CE6263"/>
    <w:rsid w:val="00CF48DE"/>
    <w:rsid w:val="00CF6ADC"/>
    <w:rsid w:val="00D06330"/>
    <w:rsid w:val="00D10216"/>
    <w:rsid w:val="00D142A4"/>
    <w:rsid w:val="00D1446F"/>
    <w:rsid w:val="00D15096"/>
    <w:rsid w:val="00D174CB"/>
    <w:rsid w:val="00D20666"/>
    <w:rsid w:val="00D20C0F"/>
    <w:rsid w:val="00D37840"/>
    <w:rsid w:val="00D52C83"/>
    <w:rsid w:val="00D60D3D"/>
    <w:rsid w:val="00D702E2"/>
    <w:rsid w:val="00D71458"/>
    <w:rsid w:val="00D745C4"/>
    <w:rsid w:val="00D75E6B"/>
    <w:rsid w:val="00D805A8"/>
    <w:rsid w:val="00D8609F"/>
    <w:rsid w:val="00D94A91"/>
    <w:rsid w:val="00D95F17"/>
    <w:rsid w:val="00DA331B"/>
    <w:rsid w:val="00DA4F6C"/>
    <w:rsid w:val="00DB50A4"/>
    <w:rsid w:val="00DC645A"/>
    <w:rsid w:val="00DD0457"/>
    <w:rsid w:val="00DD284E"/>
    <w:rsid w:val="00DD2CE0"/>
    <w:rsid w:val="00DE647A"/>
    <w:rsid w:val="00DE69EB"/>
    <w:rsid w:val="00DF058C"/>
    <w:rsid w:val="00DF4888"/>
    <w:rsid w:val="00E02CCD"/>
    <w:rsid w:val="00E04A66"/>
    <w:rsid w:val="00E05359"/>
    <w:rsid w:val="00E17CA9"/>
    <w:rsid w:val="00E232AB"/>
    <w:rsid w:val="00E3147A"/>
    <w:rsid w:val="00E4004F"/>
    <w:rsid w:val="00E462CA"/>
    <w:rsid w:val="00E56E0D"/>
    <w:rsid w:val="00E57255"/>
    <w:rsid w:val="00E60F6F"/>
    <w:rsid w:val="00E77D60"/>
    <w:rsid w:val="00E84028"/>
    <w:rsid w:val="00E850F1"/>
    <w:rsid w:val="00E917A3"/>
    <w:rsid w:val="00E9566C"/>
    <w:rsid w:val="00E97A1E"/>
    <w:rsid w:val="00EB0B62"/>
    <w:rsid w:val="00EB20A6"/>
    <w:rsid w:val="00EC1318"/>
    <w:rsid w:val="00EC397F"/>
    <w:rsid w:val="00ED04B4"/>
    <w:rsid w:val="00ED5A3E"/>
    <w:rsid w:val="00EE0042"/>
    <w:rsid w:val="00EE0214"/>
    <w:rsid w:val="00EE5BAF"/>
    <w:rsid w:val="00EE6939"/>
    <w:rsid w:val="00EE710B"/>
    <w:rsid w:val="00EF162C"/>
    <w:rsid w:val="00EF258B"/>
    <w:rsid w:val="00EF7E9A"/>
    <w:rsid w:val="00F03514"/>
    <w:rsid w:val="00F0470D"/>
    <w:rsid w:val="00F068F3"/>
    <w:rsid w:val="00F1463B"/>
    <w:rsid w:val="00F256A3"/>
    <w:rsid w:val="00F259A2"/>
    <w:rsid w:val="00F27147"/>
    <w:rsid w:val="00F27DDB"/>
    <w:rsid w:val="00F34A9A"/>
    <w:rsid w:val="00F351FE"/>
    <w:rsid w:val="00F42BEC"/>
    <w:rsid w:val="00F439C4"/>
    <w:rsid w:val="00F45345"/>
    <w:rsid w:val="00F6019E"/>
    <w:rsid w:val="00F60581"/>
    <w:rsid w:val="00F62D69"/>
    <w:rsid w:val="00F65258"/>
    <w:rsid w:val="00F74E80"/>
    <w:rsid w:val="00F926AA"/>
    <w:rsid w:val="00F978A7"/>
    <w:rsid w:val="00FA292F"/>
    <w:rsid w:val="00FA321C"/>
    <w:rsid w:val="00FB2674"/>
    <w:rsid w:val="00FB4208"/>
    <w:rsid w:val="00FC31B1"/>
    <w:rsid w:val="00FC6E28"/>
    <w:rsid w:val="00FD11BA"/>
    <w:rsid w:val="00FE19BC"/>
    <w:rsid w:val="00FE5611"/>
    <w:rsid w:val="00FF4101"/>
    <w:rsid w:val="00FF61FC"/>
    <w:rsid w:val="0DA724F7"/>
    <w:rsid w:val="0F117E4F"/>
    <w:rsid w:val="10B1FCCF"/>
    <w:rsid w:val="13179248"/>
    <w:rsid w:val="2020132B"/>
    <w:rsid w:val="33E42E76"/>
    <w:rsid w:val="3A5AC375"/>
    <w:rsid w:val="45732604"/>
    <w:rsid w:val="4FA08E25"/>
    <w:rsid w:val="53E482BF"/>
    <w:rsid w:val="57A20A02"/>
    <w:rsid w:val="5AC32803"/>
    <w:rsid w:val="64B0FA71"/>
    <w:rsid w:val="677C683E"/>
    <w:rsid w:val="6D5F4F4F"/>
    <w:rsid w:val="6E0810B1"/>
    <w:rsid w:val="7610C058"/>
    <w:rsid w:val="780A74C6"/>
    <w:rsid w:val="79659AA9"/>
    <w:rsid w:val="7F489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43F82"/>
  <w15:docId w15:val="{96A82F39-2D29-44DE-9AB7-08DBB33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58B"/>
    <w:pPr>
      <w:jc w:val="both"/>
    </w:pPr>
    <w:rPr>
      <w:rFonts w:ascii="Open Sans" w:hAnsi="Open Sans"/>
      <w:color w:val="000000"/>
      <w:sz w:val="20"/>
    </w:rPr>
  </w:style>
  <w:style w:type="paragraph" w:styleId="Nagwek1">
    <w:name w:val="heading 1"/>
    <w:basedOn w:val="Nagwekgowny"/>
    <w:next w:val="Normalny"/>
    <w:link w:val="Nagwek1Znak"/>
    <w:uiPriority w:val="9"/>
    <w:qFormat/>
    <w:rsid w:val="002B5B5B"/>
    <w:pPr>
      <w:numPr>
        <w:numId w:val="42"/>
      </w:numPr>
    </w:pPr>
  </w:style>
  <w:style w:type="paragraph" w:styleId="Nagwek2">
    <w:name w:val="heading 2"/>
    <w:basedOn w:val="Nagowekporedni"/>
    <w:next w:val="Normalny"/>
    <w:link w:val="Nagwek2Znak"/>
    <w:autoRedefine/>
    <w:uiPriority w:val="9"/>
    <w:unhideWhenUsed/>
    <w:qFormat/>
    <w:rsid w:val="00EF7E9A"/>
    <w:pPr>
      <w:numPr>
        <w:ilvl w:val="1"/>
        <w:numId w:val="42"/>
      </w:numPr>
      <w:ind w:left="709" w:hanging="567"/>
    </w:pPr>
    <w:rPr>
      <w:rFonts w:eastAsia="Times New Roman" w:cs="Times New Roman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C714F"/>
    <w:pPr>
      <w:outlineLvl w:val="2"/>
    </w:pPr>
    <w:rPr>
      <w:b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B20A6"/>
    <w:pPr>
      <w:ind w:left="646" w:hanging="504"/>
      <w:outlineLvl w:val="3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66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0">
    <w:name w:val="heading 20"/>
    <w:basedOn w:val="Domylnaczcionkaakapitu"/>
    <w:link w:val="Heading2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0">
    <w:name w:val="heading 10"/>
    <w:basedOn w:val="Domylnaczcionkaakapitu"/>
    <w:link w:val="Heading1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">
    <w:name w:val="Body text_"/>
    <w:basedOn w:val="Domylnaczcionkaakapitu"/>
    <w:link w:val="Tekstpodstawowy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podstawowy1">
    <w:name w:val="Tekst podstawowy1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2">
    <w:name w:val="Body text (2)_"/>
    <w:basedOn w:val="Domylnaczcionkaakapitu"/>
    <w:link w:val="Bodytext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Tekstpodstawowy2">
    <w:name w:val="Tekst podstawowy2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Bold">
    <w:name w:val="Body text + Bold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ItalicSpacing0pt">
    <w:name w:val="Body text + Italic;Spacing 0 pt"/>
    <w:basedOn w:val="Bodytext"/>
    <w:rsid w:val="0063408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1">
    <w:name w:val="Body text (3)"/>
    <w:basedOn w:val="Bodytext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3NotBold">
    <w:name w:val="Body text (3) + Not Bold"/>
    <w:basedOn w:val="Bodytext3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Headerorfooter">
    <w:name w:val="Header or footer_"/>
    <w:basedOn w:val="Domylnaczcionkaakapitu"/>
    <w:link w:val="Headerorfooter0"/>
    <w:rsid w:val="0063408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Arial65pt">
    <w:name w:val="Header or footer + Arial;6.5 pt"/>
    <w:basedOn w:val="Headerorfooter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Heading32">
    <w:name w:val="Heading #3 (2)_"/>
    <w:basedOn w:val="Domylnaczcionkaakapitu"/>
    <w:link w:val="Heading3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30">
    <w:name w:val="heading 30"/>
    <w:basedOn w:val="Domylnaczcionkaakapitu"/>
    <w:link w:val="Heading30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ing3">
    <w:name w:val="Heading #3"/>
    <w:basedOn w:val="heading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Bold0">
    <w:name w:val="Body text + Bold0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Heading2">
    <w:name w:val="Heading #2"/>
    <w:basedOn w:val="Normalny"/>
    <w:link w:val="heading20"/>
    <w:rsid w:val="00634082"/>
    <w:pPr>
      <w:shd w:val="clear" w:color="auto" w:fill="FFFFFF"/>
      <w:spacing w:line="250" w:lineRule="exact"/>
      <w:ind w:hanging="600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1">
    <w:name w:val="Heading #1"/>
    <w:basedOn w:val="Normalny"/>
    <w:link w:val="heading10"/>
    <w:rsid w:val="00634082"/>
    <w:pPr>
      <w:shd w:val="clear" w:color="auto" w:fill="FFFFFF"/>
      <w:spacing w:after="360" w:line="250" w:lineRule="exact"/>
      <w:jc w:val="center"/>
      <w:outlineLvl w:val="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podstawowy3">
    <w:name w:val="Tekst podstawowy3"/>
    <w:basedOn w:val="Normalny"/>
    <w:link w:val="Bodytext"/>
    <w:rsid w:val="00634082"/>
    <w:pPr>
      <w:shd w:val="clear" w:color="auto" w:fill="FFFFFF"/>
      <w:spacing w:before="180" w:after="180" w:line="206" w:lineRule="exact"/>
      <w:ind w:hanging="600"/>
    </w:pPr>
    <w:rPr>
      <w:rFonts w:ascii="Arial" w:eastAsia="Arial" w:hAnsi="Arial" w:cs="Arial"/>
      <w:sz w:val="15"/>
      <w:szCs w:val="15"/>
    </w:rPr>
  </w:style>
  <w:style w:type="paragraph" w:customStyle="1" w:styleId="Bodytext20">
    <w:name w:val="Body text (2)"/>
    <w:basedOn w:val="Normalny"/>
    <w:link w:val="Bodytext2"/>
    <w:rsid w:val="00634082"/>
    <w:pPr>
      <w:shd w:val="clear" w:color="auto" w:fill="FFFFFF"/>
      <w:spacing w:line="216" w:lineRule="exact"/>
    </w:pPr>
    <w:rPr>
      <w:rFonts w:ascii="Arial" w:eastAsia="Arial" w:hAnsi="Arial" w:cs="Arial"/>
      <w:sz w:val="8"/>
      <w:szCs w:val="8"/>
    </w:rPr>
  </w:style>
  <w:style w:type="paragraph" w:customStyle="1" w:styleId="Bodytext30">
    <w:name w:val="Body text (3)0"/>
    <w:basedOn w:val="Normalny"/>
    <w:link w:val="Bodytext3"/>
    <w:rsid w:val="00634082"/>
    <w:pPr>
      <w:shd w:val="clear" w:color="auto" w:fill="FFFFFF"/>
      <w:spacing w:before="180" w:line="211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0">
    <w:name w:val="Header or footer"/>
    <w:basedOn w:val="Normalny"/>
    <w:link w:val="Headerorfooter"/>
    <w:rsid w:val="00634082"/>
    <w:pPr>
      <w:shd w:val="clear" w:color="auto" w:fill="FFFFFF"/>
    </w:pPr>
    <w:rPr>
      <w:szCs w:val="20"/>
    </w:rPr>
  </w:style>
  <w:style w:type="paragraph" w:customStyle="1" w:styleId="Heading320">
    <w:name w:val="Heading #3 (2)"/>
    <w:basedOn w:val="Normalny"/>
    <w:link w:val="Heading32"/>
    <w:rsid w:val="00634082"/>
    <w:pPr>
      <w:shd w:val="clear" w:color="auto" w:fill="FFFFFF"/>
      <w:spacing w:before="420" w:after="180" w:line="226" w:lineRule="exact"/>
      <w:jc w:val="center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300">
    <w:name w:val="Heading #30"/>
    <w:basedOn w:val="Normalny"/>
    <w:link w:val="heading30"/>
    <w:rsid w:val="00634082"/>
    <w:pPr>
      <w:shd w:val="clear" w:color="auto" w:fill="FFFFFF"/>
      <w:spacing w:before="180" w:line="418" w:lineRule="exact"/>
      <w:ind w:hanging="460"/>
      <w:outlineLvl w:val="2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40">
    <w:name w:val="Body text (4)"/>
    <w:basedOn w:val="Normalny"/>
    <w:link w:val="Bodytext4"/>
    <w:rsid w:val="00634082"/>
    <w:pPr>
      <w:shd w:val="clear" w:color="auto" w:fill="FFFFFF"/>
      <w:spacing w:before="480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2B5B5B"/>
    <w:rPr>
      <w:rFonts w:ascii="Open Sans" w:eastAsia="Arial" w:hAnsi="Open Sans" w:cs="Open Sans"/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258B"/>
    <w:pPr>
      <w:contextualSpacing/>
      <w:jc w:val="center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58B"/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EF7E9A"/>
    <w:rPr>
      <w:rFonts w:ascii="Open Sans" w:hAnsi="Open Sans"/>
      <w:bCs/>
      <w:color w:val="000000"/>
      <w:sz w:val="20"/>
      <w:szCs w:val="20"/>
      <w:shd w:val="clear" w:color="auto" w:fill="FFFFFF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559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05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F"/>
    <w:rPr>
      <w:rFonts w:ascii="Segoe UI" w:hAnsi="Segoe UI" w:cs="Segoe U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950C82"/>
    <w:pPr>
      <w:suppressAutoHyphens/>
      <w:autoSpaceDE w:val="0"/>
      <w:ind w:left="227"/>
      <w:jc w:val="left"/>
    </w:pPr>
    <w:rPr>
      <w:rFonts w:ascii="Times New Roman" w:hAnsi="Times New Roman"/>
      <w:color w:val="auto"/>
      <w:sz w:val="24"/>
      <w:lang w:eastAsia="ar-SA"/>
    </w:rPr>
  </w:style>
  <w:style w:type="paragraph" w:customStyle="1" w:styleId="mylniki1">
    <w:name w:val="myślniki1"/>
    <w:basedOn w:val="Tekstpodstawowy"/>
    <w:rsid w:val="00950C82"/>
    <w:pPr>
      <w:tabs>
        <w:tab w:val="num" w:pos="720"/>
        <w:tab w:val="num" w:pos="1080"/>
      </w:tabs>
      <w:autoSpaceDE w:val="0"/>
      <w:autoSpaceDN w:val="0"/>
      <w:adjustRightInd w:val="0"/>
      <w:spacing w:after="0"/>
      <w:ind w:left="720" w:hanging="180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qFormat/>
    <w:locked/>
    <w:rsid w:val="00950C82"/>
    <w:rPr>
      <w:rFonts w:ascii="Open Sans" w:hAnsi="Open Sans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C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C82"/>
    <w:rPr>
      <w:rFonts w:ascii="Open Sans" w:hAnsi="Open Sans"/>
      <w:color w:val="000000"/>
      <w:sz w:val="20"/>
    </w:rPr>
  </w:style>
  <w:style w:type="paragraph" w:customStyle="1" w:styleId="Nagwekgowny">
    <w:name w:val="Nagłówek głowny"/>
    <w:basedOn w:val="Heading1"/>
    <w:link w:val="NagwekgownyZnak"/>
    <w:qFormat/>
    <w:rsid w:val="009133A6"/>
    <w:pPr>
      <w:keepNext/>
      <w:keepLines/>
      <w:shd w:val="clear" w:color="auto" w:fill="auto"/>
      <w:tabs>
        <w:tab w:val="left" w:pos="395"/>
      </w:tabs>
      <w:spacing w:after="148" w:line="210" w:lineRule="exact"/>
      <w:ind w:right="170"/>
      <w:jc w:val="both"/>
    </w:pPr>
    <w:rPr>
      <w:rFonts w:ascii="Open Sans" w:hAnsi="Open Sans" w:cs="Open Sans"/>
      <w:sz w:val="20"/>
      <w:szCs w:val="20"/>
    </w:rPr>
  </w:style>
  <w:style w:type="paragraph" w:customStyle="1" w:styleId="Nagowekporedni">
    <w:name w:val="Nagłowek pośredni"/>
    <w:basedOn w:val="Heading2"/>
    <w:link w:val="NagowekporedniZnak"/>
    <w:autoRedefine/>
    <w:qFormat/>
    <w:rsid w:val="00D745C4"/>
    <w:pPr>
      <w:spacing w:before="120" w:line="240" w:lineRule="auto"/>
      <w:ind w:firstLine="0"/>
      <w:jc w:val="both"/>
    </w:pPr>
    <w:rPr>
      <w:rFonts w:ascii="Open Sans" w:hAnsi="Open Sans" w:cs="Open Sans"/>
      <w:b w:val="0"/>
      <w:sz w:val="20"/>
      <w:szCs w:val="20"/>
    </w:rPr>
  </w:style>
  <w:style w:type="character" w:customStyle="1" w:styleId="NagwekgownyZnak">
    <w:name w:val="Nagłówek głowny Znak"/>
    <w:basedOn w:val="heading10"/>
    <w:link w:val="Nagwekgowny"/>
    <w:rsid w:val="009133A6"/>
    <w:rPr>
      <w:rFonts w:ascii="Open Sans" w:eastAsia="Arial" w:hAnsi="Open Sans" w:cs="Open Sans"/>
      <w:b/>
      <w:bCs/>
      <w:i w:val="0"/>
      <w:iCs w:val="0"/>
      <w:smallCaps w:val="0"/>
      <w:strike w:val="0"/>
      <w:color w:val="000000"/>
      <w:sz w:val="20"/>
      <w:szCs w:val="20"/>
      <w:u w:val="none"/>
    </w:rPr>
  </w:style>
  <w:style w:type="character" w:customStyle="1" w:styleId="NagowekporedniZnak">
    <w:name w:val="Nagłowek pośredni Znak"/>
    <w:basedOn w:val="heading20"/>
    <w:link w:val="Nagowekporedni"/>
    <w:rsid w:val="00D745C4"/>
    <w:rPr>
      <w:rFonts w:ascii="Open Sans" w:eastAsia="Arial" w:hAnsi="Open Sans" w:cs="Open Sans"/>
      <w:b w:val="0"/>
      <w:bCs/>
      <w:i w:val="0"/>
      <w:iCs w:val="0"/>
      <w:smallCaps w:val="0"/>
      <w:strike w:val="0"/>
      <w:color w:val="000000"/>
      <w:sz w:val="20"/>
      <w:szCs w:val="20"/>
      <w:u w:val="none"/>
      <w:shd w:val="clear" w:color="auto" w:fill="FFFFFF"/>
    </w:rPr>
  </w:style>
  <w:style w:type="paragraph" w:customStyle="1" w:styleId="western">
    <w:name w:val="western"/>
    <w:basedOn w:val="Normalny"/>
    <w:rsid w:val="009133A6"/>
    <w:pPr>
      <w:widowControl/>
      <w:shd w:val="clear" w:color="auto" w:fill="FFFFFF"/>
      <w:spacing w:before="100" w:beforeAutospacing="1" w:after="100" w:afterAutospacing="1"/>
      <w:ind w:right="170"/>
      <w:jc w:val="center"/>
    </w:pPr>
    <w:rPr>
      <w:rFonts w:eastAsia="Arial" w:cs="Arial"/>
      <w:b/>
      <w:bCs/>
      <w:sz w:val="28"/>
      <w:szCs w:val="28"/>
    </w:rPr>
  </w:style>
  <w:style w:type="paragraph" w:styleId="Nagwek">
    <w:name w:val="header"/>
    <w:aliases w:val="Nagłówek strony"/>
    <w:basedOn w:val="Normalny"/>
    <w:link w:val="NagwekZnak"/>
    <w:unhideWhenUsed/>
    <w:rsid w:val="00080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808F8"/>
    <w:rPr>
      <w:rFonts w:ascii="Open Sans" w:hAnsi="Open Sans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080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F8"/>
    <w:rPr>
      <w:rFonts w:ascii="Open Sans" w:hAnsi="Open Sans"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C714F"/>
    <w:rPr>
      <w:rFonts w:ascii="Open Sans" w:hAnsi="Open Sans"/>
      <w:bCs/>
      <w:color w:val="000000"/>
      <w:sz w:val="20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EB20A6"/>
    <w:rPr>
      <w:rFonts w:ascii="Open Sans" w:eastAsia="Arial" w:hAnsi="Open Sans" w:cs="Open Sans"/>
      <w:b/>
      <w:color w:val="000000"/>
      <w:sz w:val="20"/>
      <w:szCs w:val="20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665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Tekstpodstawowy20">
    <w:name w:val="Body Text 2"/>
    <w:basedOn w:val="Normalny"/>
    <w:link w:val="Tekstpodstawowy2Znak"/>
    <w:uiPriority w:val="99"/>
    <w:unhideWhenUsed/>
    <w:rsid w:val="008B6D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0"/>
    <w:uiPriority w:val="99"/>
    <w:rsid w:val="008B6DF1"/>
    <w:rPr>
      <w:rFonts w:ascii="Open Sans" w:hAnsi="Open Sans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420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4208"/>
    <w:rPr>
      <w:rFonts w:ascii="Open Sans" w:hAnsi="Open San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4208"/>
    <w:rPr>
      <w:vertAlign w:val="superscript"/>
    </w:rPr>
  </w:style>
  <w:style w:type="paragraph" w:styleId="Bezodstpw">
    <w:name w:val="No Spacing"/>
    <w:autoRedefine/>
    <w:qFormat/>
    <w:rsid w:val="00D94A91"/>
    <w:pPr>
      <w:widowControl/>
      <w:tabs>
        <w:tab w:val="left" w:pos="142"/>
      </w:tabs>
      <w:ind w:left="284"/>
      <w:jc w:val="both"/>
    </w:pPr>
    <w:rPr>
      <w:rFonts w:ascii="Open Sans" w:eastAsiaTheme="minorHAnsi" w:hAnsi="Open Sans" w:cs="Open 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2888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Machalska Monika</dc:creator>
  <cp:lastModifiedBy>Żółtowska Małgorzata</cp:lastModifiedBy>
  <cp:revision>9</cp:revision>
  <dcterms:created xsi:type="dcterms:W3CDTF">2021-04-29T07:12:00Z</dcterms:created>
  <dcterms:modified xsi:type="dcterms:W3CDTF">2021-04-29T07:21:00Z</dcterms:modified>
</cp:coreProperties>
</file>