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B4D9D" w14:textId="564A209B" w:rsidR="004362F7" w:rsidRDefault="004362F7" w:rsidP="004362F7">
      <w:pPr>
        <w:jc w:val="right"/>
        <w:rPr>
          <w:rFonts w:ascii="Open Sans" w:hAnsi="Open Sans" w:cs="Open Sans"/>
        </w:rPr>
      </w:pPr>
      <w:r w:rsidRPr="004362F7">
        <w:rPr>
          <w:rFonts w:ascii="Open Sans" w:hAnsi="Open Sans" w:cs="Open Sans"/>
        </w:rPr>
        <w:t xml:space="preserve">Załącznik nr </w:t>
      </w:r>
      <w:r w:rsidR="007013ED">
        <w:rPr>
          <w:rFonts w:ascii="Open Sans" w:hAnsi="Open Sans" w:cs="Open Sans"/>
        </w:rPr>
        <w:t>1</w:t>
      </w:r>
      <w:r>
        <w:rPr>
          <w:rFonts w:ascii="Open Sans" w:hAnsi="Open Sans" w:cs="Open Sans"/>
        </w:rPr>
        <w:t xml:space="preserve"> do OPZ</w:t>
      </w:r>
    </w:p>
    <w:p w14:paraId="63440FE3" w14:textId="77777777" w:rsidR="00DE3933" w:rsidRPr="004362F7" w:rsidRDefault="00DE3933" w:rsidP="00995B9D">
      <w:pPr>
        <w:rPr>
          <w:rFonts w:ascii="Open Sans" w:hAnsi="Open Sans" w:cs="Open Sans"/>
        </w:rPr>
      </w:pPr>
    </w:p>
    <w:p w14:paraId="7BCB69DD" w14:textId="0319EB7A" w:rsidR="00B25B87" w:rsidRPr="00DE3933" w:rsidRDefault="00D33767" w:rsidP="0003754E">
      <w:pPr>
        <w:jc w:val="center"/>
        <w:rPr>
          <w:rFonts w:ascii="Open Sans" w:hAnsi="Open Sans" w:cs="Open Sans"/>
          <w:b/>
          <w:sz w:val="28"/>
          <w:szCs w:val="28"/>
        </w:rPr>
      </w:pPr>
      <w:r w:rsidRPr="00DE3933">
        <w:rPr>
          <w:rFonts w:ascii="Open Sans" w:hAnsi="Open Sans" w:cs="Open Sans"/>
          <w:b/>
          <w:sz w:val="28"/>
          <w:szCs w:val="28"/>
        </w:rPr>
        <w:t>PROGRAM FUNKCJONALNO-UŻYTKOWY</w:t>
      </w:r>
    </w:p>
    <w:p w14:paraId="20C639B7" w14:textId="751BA7DB" w:rsidR="002E2E66" w:rsidRPr="00DE3933" w:rsidRDefault="00E80B82" w:rsidP="0003754E">
      <w:pPr>
        <w:jc w:val="center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 xml:space="preserve">Zamówienia </w:t>
      </w:r>
      <w:r w:rsidR="003D6AAC" w:rsidRPr="00DE3933">
        <w:rPr>
          <w:rFonts w:ascii="Open Sans" w:hAnsi="Open Sans" w:cs="Open Sans"/>
          <w:b/>
        </w:rPr>
        <w:t xml:space="preserve">w trybie „zaprojektuj i zbuduj” </w:t>
      </w:r>
      <w:r w:rsidR="00371504" w:rsidRPr="00DE3933">
        <w:rPr>
          <w:rFonts w:ascii="Open Sans" w:hAnsi="Open Sans" w:cs="Open Sans"/>
          <w:b/>
        </w:rPr>
        <w:t>d</w:t>
      </w:r>
      <w:r w:rsidR="002E2E66" w:rsidRPr="00DE3933">
        <w:rPr>
          <w:rFonts w:ascii="Open Sans" w:hAnsi="Open Sans" w:cs="Open Sans"/>
          <w:b/>
        </w:rPr>
        <w:t xml:space="preserve">la </w:t>
      </w:r>
      <w:r w:rsidR="00371504" w:rsidRPr="00DE3933">
        <w:rPr>
          <w:rFonts w:ascii="Open Sans" w:hAnsi="Open Sans" w:cs="Open Sans"/>
          <w:b/>
        </w:rPr>
        <w:t>zadania pod nazwą</w:t>
      </w:r>
      <w:r w:rsidR="00536042" w:rsidRPr="00DE3933">
        <w:rPr>
          <w:rFonts w:ascii="Open Sans" w:hAnsi="Open Sans" w:cs="Open Sans"/>
          <w:b/>
        </w:rPr>
        <w:t>:</w:t>
      </w:r>
    </w:p>
    <w:p w14:paraId="16E2769E" w14:textId="4CC2891A" w:rsidR="00E25AA3" w:rsidRPr="00DE3933" w:rsidRDefault="00536042" w:rsidP="00DE3933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DE3933">
        <w:rPr>
          <w:rFonts w:ascii="Open Sans" w:hAnsi="Open Sans" w:cs="Open Sans"/>
          <w:b/>
          <w:sz w:val="24"/>
          <w:szCs w:val="24"/>
        </w:rPr>
        <w:t>„</w:t>
      </w:r>
      <w:bookmarkStart w:id="0" w:name="_Hlk49767044"/>
      <w:r w:rsidR="00E66F1E" w:rsidRPr="00DE3933">
        <w:rPr>
          <w:rFonts w:ascii="Open Sans" w:hAnsi="Open Sans" w:cs="Open Sans"/>
          <w:b/>
          <w:sz w:val="24"/>
          <w:szCs w:val="24"/>
        </w:rPr>
        <w:t xml:space="preserve">Budowa oświetlenia przy ul. D. </w:t>
      </w:r>
      <w:proofErr w:type="spellStart"/>
      <w:r w:rsidR="00E66F1E" w:rsidRPr="00DE3933">
        <w:rPr>
          <w:rFonts w:ascii="Open Sans" w:hAnsi="Open Sans" w:cs="Open Sans"/>
          <w:b/>
          <w:sz w:val="24"/>
          <w:szCs w:val="24"/>
        </w:rPr>
        <w:t>Tilgnera</w:t>
      </w:r>
      <w:proofErr w:type="spellEnd"/>
      <w:r w:rsidR="00E66F1E" w:rsidRPr="00DE3933">
        <w:rPr>
          <w:rFonts w:ascii="Open Sans" w:hAnsi="Open Sans" w:cs="Open Sans"/>
          <w:b/>
          <w:sz w:val="24"/>
          <w:szCs w:val="24"/>
        </w:rPr>
        <w:t xml:space="preserve"> na Chełmie w zakresie Dodatkowych Środków na realizację zadań z zakresu inicjatyw lokalnych Rad Dzielnic”</w:t>
      </w:r>
      <w:bookmarkEnd w:id="0"/>
    </w:p>
    <w:p w14:paraId="2A04A31E" w14:textId="77777777" w:rsidR="00070C6E" w:rsidRPr="00070C6E" w:rsidRDefault="00070C6E" w:rsidP="00070C6E">
      <w:pPr>
        <w:spacing w:line="276" w:lineRule="auto"/>
        <w:jc w:val="center"/>
        <w:rPr>
          <w:rFonts w:ascii="Open Sans" w:hAnsi="Open Sans" w:cs="Open Sans"/>
          <w:b/>
          <w:sz w:val="10"/>
          <w:szCs w:val="10"/>
        </w:rPr>
      </w:pPr>
    </w:p>
    <w:p w14:paraId="3CFEB827" w14:textId="31D0ABF4" w:rsidR="00E25AA3" w:rsidRPr="00DE3933" w:rsidRDefault="00E66F1E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Nazwa nadana zamówieniu przez Z</w:t>
      </w:r>
      <w:r w:rsidR="00E25AA3" w:rsidRPr="00DE3933">
        <w:rPr>
          <w:rFonts w:ascii="Open Sans" w:hAnsi="Open Sans" w:cs="Open Sans"/>
          <w:b/>
        </w:rPr>
        <w:t>amawiającego</w:t>
      </w:r>
    </w:p>
    <w:p w14:paraId="12F23934" w14:textId="2CD7AC32" w:rsidR="00E66F1E" w:rsidRPr="00DE3933" w:rsidRDefault="00E66F1E" w:rsidP="00E66F1E">
      <w:pPr>
        <w:pStyle w:val="Akapitzlist"/>
        <w:spacing w:after="0" w:line="240" w:lineRule="auto"/>
        <w:ind w:left="360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Budowa oświetlenia przy ul. D. </w:t>
      </w:r>
      <w:proofErr w:type="spellStart"/>
      <w:r w:rsidRPr="00DE3933">
        <w:rPr>
          <w:rFonts w:ascii="Open Sans" w:hAnsi="Open Sans" w:cs="Open Sans"/>
        </w:rPr>
        <w:t>Tilgnera</w:t>
      </w:r>
      <w:proofErr w:type="spellEnd"/>
      <w:r w:rsidRPr="00DE3933">
        <w:rPr>
          <w:rFonts w:ascii="Open Sans" w:hAnsi="Open Sans" w:cs="Open Sans"/>
        </w:rPr>
        <w:t xml:space="preserve"> na Chełmie w zakresie Dodatkowych Środków na realizację zadań z zakresu inicjatyw lokalnych Rad Dzielnic”</w:t>
      </w:r>
    </w:p>
    <w:p w14:paraId="2D619086" w14:textId="77777777" w:rsidR="00E66F1E" w:rsidRPr="00DE3933" w:rsidRDefault="00E66F1E" w:rsidP="00E66F1E">
      <w:pPr>
        <w:spacing w:after="0" w:line="276" w:lineRule="auto"/>
        <w:jc w:val="both"/>
        <w:rPr>
          <w:rFonts w:ascii="Open Sans" w:hAnsi="Open Sans" w:cs="Open Sans"/>
        </w:rPr>
      </w:pPr>
    </w:p>
    <w:p w14:paraId="64895E64" w14:textId="77777777" w:rsidR="00E25AA3" w:rsidRPr="00DE3933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Adres obiektu budowlanego, którego dotyczy program funkcjonalno-użytkowy</w:t>
      </w:r>
    </w:p>
    <w:p w14:paraId="7EEF4D77" w14:textId="6F774FA2" w:rsidR="00602512" w:rsidRDefault="00E66F1E" w:rsidP="00036D66">
      <w:pPr>
        <w:pStyle w:val="Bezodstpw"/>
      </w:pPr>
      <w:r w:rsidRPr="00DE3933">
        <w:t xml:space="preserve">Działki nr 625/89; 625/109; 640/32; 654/34; 641/9; 640/38; 640/35; 621/10; 622/12 i 622/15 obręb 0303 stanowiące pad drogowy ul. D. </w:t>
      </w:r>
      <w:proofErr w:type="spellStart"/>
      <w:r w:rsidRPr="00DE3933">
        <w:t>Tilgnera</w:t>
      </w:r>
      <w:proofErr w:type="spellEnd"/>
      <w:r w:rsidRPr="00DE3933">
        <w:t xml:space="preserve"> oraz obrzeża dwóch sąsiadujących działek gminnych.</w:t>
      </w:r>
    </w:p>
    <w:p w14:paraId="4F36E346" w14:textId="77777777" w:rsidR="00FF7AE5" w:rsidRPr="00DE3933" w:rsidRDefault="00FF7AE5" w:rsidP="00036D66">
      <w:pPr>
        <w:pStyle w:val="Bezodstpw"/>
      </w:pPr>
    </w:p>
    <w:p w14:paraId="6CFA98F3" w14:textId="77777777" w:rsidR="00E25AA3" w:rsidRPr="00DE3933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Nazwy i kody przedmiotu zamówienia</w:t>
      </w:r>
    </w:p>
    <w:p w14:paraId="47CBD3DA" w14:textId="5D4C95A6" w:rsidR="00E25AA3" w:rsidRPr="00DE3933" w:rsidRDefault="00E25AA3" w:rsidP="00B82CAB">
      <w:pPr>
        <w:spacing w:line="240" w:lineRule="auto"/>
        <w:ind w:left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Zgodnie z przedmiotem zamówienia będą wykonywane </w:t>
      </w:r>
      <w:r w:rsidR="00B41E65" w:rsidRPr="00DE3933">
        <w:rPr>
          <w:rFonts w:ascii="Open Sans" w:hAnsi="Open Sans" w:cs="Open Sans"/>
          <w:b/>
        </w:rPr>
        <w:t>prace projektowe</w:t>
      </w:r>
      <w:r w:rsidRPr="00DE3933">
        <w:rPr>
          <w:rFonts w:ascii="Open Sans" w:hAnsi="Open Sans" w:cs="Open Sans"/>
        </w:rPr>
        <w:t xml:space="preserve"> w</w:t>
      </w:r>
      <w:r w:rsidR="00B82CAB">
        <w:rPr>
          <w:rFonts w:ascii="Open Sans" w:hAnsi="Open Sans" w:cs="Open Sans"/>
        </w:rPr>
        <w:t xml:space="preserve"> </w:t>
      </w:r>
      <w:r w:rsidRPr="00DE3933">
        <w:rPr>
          <w:rFonts w:ascii="Open Sans" w:hAnsi="Open Sans" w:cs="Open Sans"/>
        </w:rPr>
        <w:t xml:space="preserve">następujących </w:t>
      </w:r>
      <w:r w:rsidR="00407945" w:rsidRPr="00DE3933">
        <w:rPr>
          <w:rFonts w:ascii="Open Sans" w:hAnsi="Open Sans" w:cs="Open Sans"/>
        </w:rPr>
        <w:t xml:space="preserve">   </w:t>
      </w:r>
      <w:r w:rsidRPr="00DE3933">
        <w:rPr>
          <w:rFonts w:ascii="Open Sans" w:hAnsi="Open Sans" w:cs="Open Sans"/>
        </w:rPr>
        <w:t>kategoriach ujętych w systemie klasyfikacji CPV:</w:t>
      </w:r>
    </w:p>
    <w:p w14:paraId="1CD0FBFA" w14:textId="77777777" w:rsidR="00D30CF8" w:rsidRPr="00DE3933" w:rsidRDefault="00D30CF8" w:rsidP="00F21ADA">
      <w:pPr>
        <w:pStyle w:val="Akapitzlist"/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71000000-8 – usługi architektoniczne, budowlane, inżynieryjne i kontrolne, </w:t>
      </w:r>
    </w:p>
    <w:p w14:paraId="185F65F6" w14:textId="08777262" w:rsidR="00D30CF8" w:rsidRPr="00DE3933" w:rsidRDefault="00D30CF8" w:rsidP="00F21ADA">
      <w:pPr>
        <w:pStyle w:val="Akapitzlist"/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712</w:t>
      </w:r>
      <w:r w:rsidR="006B15A5" w:rsidRPr="00DE3933">
        <w:rPr>
          <w:rFonts w:ascii="Open Sans" w:hAnsi="Open Sans" w:cs="Open Sans"/>
        </w:rPr>
        <w:t>50000-5</w:t>
      </w:r>
      <w:r w:rsidRPr="00DE3933">
        <w:rPr>
          <w:rFonts w:ascii="Open Sans" w:hAnsi="Open Sans" w:cs="Open Sans"/>
        </w:rPr>
        <w:t xml:space="preserve"> – usługi </w:t>
      </w:r>
      <w:r w:rsidR="006B15A5" w:rsidRPr="00DE3933">
        <w:rPr>
          <w:rFonts w:ascii="Open Sans" w:hAnsi="Open Sans" w:cs="Open Sans"/>
        </w:rPr>
        <w:t>architektoniczne</w:t>
      </w:r>
      <w:r w:rsidR="00E778AD" w:rsidRPr="00DE3933">
        <w:rPr>
          <w:rFonts w:ascii="Open Sans" w:hAnsi="Open Sans" w:cs="Open Sans"/>
        </w:rPr>
        <w:t>, inżynieryjne i pomiarowe</w:t>
      </w:r>
      <w:r w:rsidR="00701E10" w:rsidRPr="00DE3933">
        <w:rPr>
          <w:rFonts w:ascii="Open Sans" w:hAnsi="Open Sans" w:cs="Open Sans"/>
        </w:rPr>
        <w:t>,</w:t>
      </w:r>
    </w:p>
    <w:p w14:paraId="1ED7546D" w14:textId="68C3DD22" w:rsidR="00D30CF8" w:rsidRPr="00DE3933" w:rsidRDefault="00D30CF8" w:rsidP="00F21ADA">
      <w:pPr>
        <w:pStyle w:val="Akapitzlist"/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71320000-7 – usługi inżynieryjne w zakresie projektowania</w:t>
      </w:r>
      <w:r w:rsidR="00701E10" w:rsidRPr="00DE3933">
        <w:rPr>
          <w:rFonts w:ascii="Open Sans" w:hAnsi="Open Sans" w:cs="Open Sans"/>
        </w:rPr>
        <w:t>.</w:t>
      </w:r>
      <w:r w:rsidRPr="00DE3933">
        <w:rPr>
          <w:rFonts w:ascii="Open Sans" w:hAnsi="Open Sans" w:cs="Open Sans"/>
        </w:rPr>
        <w:t xml:space="preserve"> </w:t>
      </w:r>
    </w:p>
    <w:p w14:paraId="45CEAD11" w14:textId="565F6342" w:rsidR="00D30CF8" w:rsidRPr="00DE3933" w:rsidRDefault="00D30CF8" w:rsidP="00625179">
      <w:pPr>
        <w:spacing w:after="0" w:line="276" w:lineRule="auto"/>
        <w:ind w:left="1134" w:hanging="141"/>
        <w:rPr>
          <w:rFonts w:ascii="Open Sans" w:hAnsi="Open Sans" w:cs="Open Sans"/>
          <w:u w:val="single"/>
        </w:rPr>
      </w:pPr>
      <w:r w:rsidRPr="00DE3933">
        <w:rPr>
          <w:rFonts w:ascii="Open Sans" w:hAnsi="Open Sans" w:cs="Open Sans"/>
        </w:rPr>
        <w:t xml:space="preserve">       </w:t>
      </w:r>
      <w:r w:rsidR="00F17C6C" w:rsidRPr="00DE3933">
        <w:rPr>
          <w:rFonts w:ascii="Open Sans" w:hAnsi="Open Sans" w:cs="Open Sans"/>
        </w:rPr>
        <w:t xml:space="preserve">              </w:t>
      </w:r>
      <w:r w:rsidRPr="00DE3933">
        <w:rPr>
          <w:rFonts w:ascii="Open Sans" w:hAnsi="Open Sans" w:cs="Open Sans"/>
          <w:u w:val="single"/>
        </w:rPr>
        <w:t xml:space="preserve">Kody słownika uzupełniającego: </w:t>
      </w:r>
    </w:p>
    <w:p w14:paraId="51E68981" w14:textId="23AF7A17" w:rsidR="00EC092C" w:rsidRDefault="00D30CF8" w:rsidP="00DE3933">
      <w:pPr>
        <w:pStyle w:val="Akapitzlist"/>
        <w:numPr>
          <w:ilvl w:val="0"/>
          <w:numId w:val="5"/>
        </w:numPr>
        <w:spacing w:after="0"/>
        <w:ind w:left="1134" w:hanging="141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DA03-0 – obiekt o charakterze publicznym.</w:t>
      </w:r>
    </w:p>
    <w:p w14:paraId="1DEB9BF3" w14:textId="77777777" w:rsidR="00DE3933" w:rsidRPr="00DE3933" w:rsidRDefault="00DE3933" w:rsidP="00DE3933">
      <w:pPr>
        <w:pStyle w:val="Akapitzlist"/>
        <w:spacing w:after="0"/>
        <w:ind w:left="1134"/>
        <w:contextualSpacing/>
        <w:jc w:val="both"/>
        <w:rPr>
          <w:rFonts w:ascii="Open Sans" w:hAnsi="Open Sans" w:cs="Open Sans"/>
        </w:rPr>
      </w:pPr>
    </w:p>
    <w:p w14:paraId="2D74ABC4" w14:textId="1E39BAC2" w:rsidR="00B41E65" w:rsidRPr="00DE3933" w:rsidRDefault="00B41E65" w:rsidP="00B82CAB">
      <w:pPr>
        <w:spacing w:line="240" w:lineRule="auto"/>
        <w:ind w:left="284" w:hanging="426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       Zgodnie z przedmiotem zamówienia będą wykonywane </w:t>
      </w:r>
      <w:r w:rsidRPr="00DE3933">
        <w:rPr>
          <w:rFonts w:ascii="Open Sans" w:hAnsi="Open Sans" w:cs="Open Sans"/>
          <w:b/>
        </w:rPr>
        <w:t>roboty budowlane</w:t>
      </w:r>
      <w:r w:rsidRPr="00DE3933">
        <w:rPr>
          <w:rFonts w:ascii="Open Sans" w:hAnsi="Open Sans" w:cs="Open Sans"/>
        </w:rPr>
        <w:t xml:space="preserve"> w następujących    kategoriach ujętych w systemie klasyfikacji CPV:</w:t>
      </w:r>
    </w:p>
    <w:p w14:paraId="27BE6A63" w14:textId="516C6F0F" w:rsidR="008473C5" w:rsidRPr="00DE3933" w:rsidRDefault="004228B9" w:rsidP="00036D66">
      <w:pPr>
        <w:pStyle w:val="Bezodstpw"/>
        <w:numPr>
          <w:ilvl w:val="0"/>
          <w:numId w:val="6"/>
        </w:numPr>
      </w:pPr>
      <w:r w:rsidRPr="00DE3933">
        <w:t>45</w:t>
      </w:r>
      <w:r w:rsidR="00E66F1E" w:rsidRPr="00DE3933">
        <w:t>1 00</w:t>
      </w:r>
      <w:r w:rsidR="00456662" w:rsidRPr="00DE3933">
        <w:t>00</w:t>
      </w:r>
      <w:r w:rsidR="00E66F1E" w:rsidRPr="00DE3933">
        <w:t>0-8 – przygotowanie terenu pod budowę</w:t>
      </w:r>
      <w:r w:rsidR="00701E10" w:rsidRPr="00DE3933">
        <w:t>,</w:t>
      </w:r>
    </w:p>
    <w:p w14:paraId="7A5B0C14" w14:textId="5E6CAA97" w:rsidR="00EC092C" w:rsidRPr="00DE3933" w:rsidRDefault="00E66F1E" w:rsidP="00036D66">
      <w:pPr>
        <w:pStyle w:val="Bezodstpw"/>
        <w:numPr>
          <w:ilvl w:val="0"/>
          <w:numId w:val="6"/>
        </w:numPr>
      </w:pPr>
      <w:r w:rsidRPr="00DE3933">
        <w:t>452 31400-9 – roboty budowlane w zakresie budowy linii energetycznych</w:t>
      </w:r>
      <w:r w:rsidR="00747CCB" w:rsidRPr="00DE3933">
        <w:t>,</w:t>
      </w:r>
    </w:p>
    <w:p w14:paraId="3D07C204" w14:textId="09D9477D" w:rsidR="00747CCB" w:rsidRPr="00DE3933" w:rsidRDefault="00747CCB" w:rsidP="00036D66">
      <w:pPr>
        <w:pStyle w:val="Bezodstpw"/>
        <w:numPr>
          <w:ilvl w:val="0"/>
          <w:numId w:val="6"/>
        </w:numPr>
      </w:pPr>
      <w:r w:rsidRPr="00DE3933">
        <w:t>452 32200-4 – roboty pomocnicze w zakresie linii energetycznych,</w:t>
      </w:r>
    </w:p>
    <w:p w14:paraId="2F788400" w14:textId="3D9E2EE3" w:rsidR="00747CCB" w:rsidRPr="00DE3933" w:rsidRDefault="00747CCB" w:rsidP="00036D66">
      <w:pPr>
        <w:pStyle w:val="Bezodstpw"/>
        <w:numPr>
          <w:ilvl w:val="0"/>
          <w:numId w:val="6"/>
        </w:numPr>
      </w:pPr>
      <w:r w:rsidRPr="00DE3933">
        <w:t>455 20000-8 – wynajem koparek wraz z obsługą operatorską.</w:t>
      </w:r>
    </w:p>
    <w:p w14:paraId="4B887377" w14:textId="77777777" w:rsidR="00DE3933" w:rsidRPr="00DE3933" w:rsidRDefault="00DE3933" w:rsidP="00036D66">
      <w:pPr>
        <w:pStyle w:val="Bezodstpw"/>
      </w:pPr>
    </w:p>
    <w:p w14:paraId="518039E1" w14:textId="77777777" w:rsidR="00E25AA3" w:rsidRPr="00DE3933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Nazwa Zamawiającego i jego adres:</w:t>
      </w:r>
    </w:p>
    <w:p w14:paraId="16F303CC" w14:textId="6FDC50A5" w:rsidR="00E25AA3" w:rsidRPr="00DE3933" w:rsidRDefault="00E25AA3" w:rsidP="00036D66">
      <w:pPr>
        <w:pStyle w:val="Bezodstpw"/>
      </w:pPr>
      <w:r w:rsidRPr="00DE3933">
        <w:t>Dyrekcja Rozbudowy Miasta Gdańska</w:t>
      </w:r>
    </w:p>
    <w:p w14:paraId="03E56BE0" w14:textId="6FEC1478" w:rsidR="00E25AA3" w:rsidRPr="00DE3933" w:rsidRDefault="00E25AA3" w:rsidP="00036D66">
      <w:pPr>
        <w:pStyle w:val="Bezodstpw"/>
      </w:pPr>
      <w:r w:rsidRPr="00DE3933">
        <w:t>ul. Żaglowa 11, 80 – 560 Gdańsk,</w:t>
      </w:r>
    </w:p>
    <w:p w14:paraId="13681DC9" w14:textId="7BB3CE74" w:rsidR="00E25AA3" w:rsidRPr="00DE3933" w:rsidRDefault="00E25AA3" w:rsidP="00036D66">
      <w:pPr>
        <w:pStyle w:val="Bezodstpw"/>
      </w:pPr>
      <w:r w:rsidRPr="00DE3933">
        <w:t>działająca w imieniu Gminy Miasta Gdańska</w:t>
      </w:r>
      <w:r w:rsidR="00256B93" w:rsidRPr="00DE3933">
        <w:t>.</w:t>
      </w:r>
    </w:p>
    <w:p w14:paraId="126F23E6" w14:textId="77777777" w:rsidR="00E25AA3" w:rsidRPr="00DE3933" w:rsidRDefault="00E25AA3" w:rsidP="00036D66">
      <w:pPr>
        <w:pStyle w:val="Bezodstpw"/>
      </w:pPr>
    </w:p>
    <w:p w14:paraId="1E2224CA" w14:textId="12B15F9E" w:rsidR="00E25AA3" w:rsidRPr="00DE3933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Imiona i nazwiska osób opracowujących program funkcjonalno-użytkowy</w:t>
      </w:r>
    </w:p>
    <w:p w14:paraId="7F279596" w14:textId="381B4E64" w:rsidR="00995B9D" w:rsidRPr="00510BD5" w:rsidRDefault="00C145CA" w:rsidP="00510BD5">
      <w:pPr>
        <w:spacing w:line="276" w:lineRule="auto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      </w:t>
      </w:r>
      <w:r w:rsidR="00BB7679" w:rsidRPr="00DE3933">
        <w:rPr>
          <w:rFonts w:ascii="Open Sans" w:hAnsi="Open Sans" w:cs="Open Sans"/>
        </w:rPr>
        <w:t xml:space="preserve"> </w:t>
      </w:r>
      <w:r w:rsidR="00E25AA3" w:rsidRPr="00DE3933">
        <w:rPr>
          <w:rFonts w:ascii="Open Sans" w:hAnsi="Open Sans" w:cs="Open Sans"/>
        </w:rPr>
        <w:t xml:space="preserve">Program opracowała: </w:t>
      </w:r>
      <w:r w:rsidRPr="00DE3933">
        <w:rPr>
          <w:rFonts w:ascii="Open Sans" w:hAnsi="Open Sans" w:cs="Open Sans"/>
        </w:rPr>
        <w:t>Dobrosława Jakubowska</w:t>
      </w:r>
    </w:p>
    <w:p w14:paraId="4CDED32E" w14:textId="42B399FF" w:rsidR="00E25AA3" w:rsidRPr="00DE3933" w:rsidRDefault="00E25AA3" w:rsidP="00E25AA3">
      <w:pPr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u w:val="single"/>
        </w:rPr>
        <w:t>Spis treści:</w:t>
      </w:r>
    </w:p>
    <w:p w14:paraId="1B585A63" w14:textId="77777777" w:rsidR="00E25AA3" w:rsidRPr="00DE3933" w:rsidRDefault="00E25AA3" w:rsidP="00E25AA3">
      <w:pPr>
        <w:jc w:val="both"/>
        <w:rPr>
          <w:rFonts w:ascii="Open Sans" w:hAnsi="Open Sans" w:cs="Open Sans"/>
        </w:rPr>
      </w:pPr>
    </w:p>
    <w:p w14:paraId="2790572A" w14:textId="77777777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</w:rPr>
        <w:lastRenderedPageBreak/>
        <w:t xml:space="preserve">1. </w:t>
      </w:r>
      <w:r w:rsidRPr="00DE3933">
        <w:rPr>
          <w:rFonts w:ascii="Open Sans" w:hAnsi="Open Sans" w:cs="Open Sans"/>
          <w:sz w:val="20"/>
          <w:szCs w:val="20"/>
        </w:rPr>
        <w:t>Część opisowa programu funkcjonalno-użytkowego                                                                                3</w:t>
      </w:r>
    </w:p>
    <w:p w14:paraId="676CBFDF" w14:textId="77777777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1.1.</w:t>
      </w:r>
      <w:r w:rsidRPr="00DE3933">
        <w:rPr>
          <w:rFonts w:ascii="Open Sans" w:hAnsi="Open Sans" w:cs="Open Sans"/>
          <w:sz w:val="20"/>
          <w:szCs w:val="20"/>
        </w:rPr>
        <w:t xml:space="preserve"> Opis przedmiotu zamówienia                                                                                                                    3</w:t>
      </w:r>
    </w:p>
    <w:p w14:paraId="5209B124" w14:textId="68A03C6B" w:rsidR="00E25AA3" w:rsidRPr="00DE3933" w:rsidRDefault="00E25AA3" w:rsidP="00DE3933">
      <w:pPr>
        <w:spacing w:line="360" w:lineRule="auto"/>
        <w:ind w:right="-142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1.2.</w:t>
      </w:r>
      <w:r w:rsidRPr="00DE3933">
        <w:rPr>
          <w:rFonts w:ascii="Open Sans" w:hAnsi="Open Sans" w:cs="Open Sans"/>
          <w:sz w:val="20"/>
          <w:szCs w:val="20"/>
        </w:rPr>
        <w:t xml:space="preserve"> Charakterystyczne parametry okre</w:t>
      </w:r>
      <w:r w:rsidR="00DE3933" w:rsidRPr="00DE3933">
        <w:rPr>
          <w:rFonts w:ascii="Open Sans" w:hAnsi="Open Sans" w:cs="Open Sans"/>
          <w:sz w:val="20"/>
          <w:szCs w:val="20"/>
        </w:rPr>
        <w:t>ślające zakres robót budowlanych</w:t>
      </w:r>
      <w:r w:rsidRPr="00DE3933">
        <w:rPr>
          <w:rFonts w:ascii="Open Sans" w:hAnsi="Open Sans" w:cs="Open Sans"/>
          <w:sz w:val="20"/>
          <w:szCs w:val="20"/>
        </w:rPr>
        <w:t xml:space="preserve"> </w:t>
      </w:r>
      <w:r w:rsidR="00B37C36" w:rsidRPr="00DE3933">
        <w:rPr>
          <w:rFonts w:ascii="Open Sans" w:hAnsi="Open Sans" w:cs="Open Sans"/>
          <w:sz w:val="20"/>
          <w:szCs w:val="20"/>
        </w:rPr>
        <w:t xml:space="preserve">                                 </w:t>
      </w:r>
      <w:r w:rsidRPr="00DE3933">
        <w:rPr>
          <w:rFonts w:ascii="Open Sans" w:hAnsi="Open Sans" w:cs="Open Sans"/>
          <w:sz w:val="20"/>
          <w:szCs w:val="20"/>
        </w:rPr>
        <w:t xml:space="preserve">        3</w:t>
      </w:r>
    </w:p>
    <w:p w14:paraId="58DD97D4" w14:textId="77777777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2.</w:t>
      </w:r>
      <w:r w:rsidRPr="00DE3933">
        <w:rPr>
          <w:rFonts w:ascii="Open Sans" w:hAnsi="Open Sans" w:cs="Open Sans"/>
          <w:sz w:val="20"/>
          <w:szCs w:val="20"/>
        </w:rPr>
        <w:t xml:space="preserve"> Wymagania Zamawiającego w stosunku do przedmiotu zamówienia                                                   3</w:t>
      </w:r>
    </w:p>
    <w:p w14:paraId="4816937B" w14:textId="77777777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I.</w:t>
      </w:r>
      <w:r w:rsidRPr="00DE3933">
        <w:rPr>
          <w:rFonts w:ascii="Open Sans" w:hAnsi="Open Sans" w:cs="Open Sans"/>
          <w:sz w:val="20"/>
          <w:szCs w:val="20"/>
        </w:rPr>
        <w:t xml:space="preserve"> Dokumentacja                                                                                                                                                   3</w:t>
      </w:r>
    </w:p>
    <w:p w14:paraId="2524AC01" w14:textId="7A96DF89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II.</w:t>
      </w:r>
      <w:r w:rsidRPr="00DE3933">
        <w:rPr>
          <w:rFonts w:ascii="Open Sans" w:hAnsi="Open Sans" w:cs="Open Sans"/>
          <w:sz w:val="20"/>
          <w:szCs w:val="20"/>
        </w:rPr>
        <w:t xml:space="preserve"> Budowa                                                                                                                                                             </w:t>
      </w:r>
      <w:r w:rsidR="00A93C09" w:rsidRPr="00DE3933">
        <w:rPr>
          <w:rFonts w:ascii="Open Sans" w:hAnsi="Open Sans" w:cs="Open Sans"/>
          <w:sz w:val="20"/>
          <w:szCs w:val="20"/>
        </w:rPr>
        <w:t>7</w:t>
      </w:r>
    </w:p>
    <w:p w14:paraId="0AE75F6F" w14:textId="43FB078B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3.</w:t>
      </w:r>
      <w:r w:rsidRPr="00DE3933">
        <w:rPr>
          <w:rFonts w:ascii="Open Sans" w:hAnsi="Open Sans" w:cs="Open Sans"/>
          <w:sz w:val="20"/>
          <w:szCs w:val="20"/>
        </w:rPr>
        <w:t xml:space="preserve"> Dodatkowe wytyczne inwestorskie i uwarunkowania związane z budową i jej prowadzeniem      </w:t>
      </w:r>
      <w:r w:rsidR="00A70204" w:rsidRPr="00DE3933">
        <w:rPr>
          <w:rFonts w:ascii="Open Sans" w:hAnsi="Open Sans" w:cs="Open Sans"/>
          <w:sz w:val="20"/>
          <w:szCs w:val="20"/>
        </w:rPr>
        <w:t>10</w:t>
      </w:r>
    </w:p>
    <w:p w14:paraId="6944DA39" w14:textId="14B79F7C" w:rsidR="00E25AA3" w:rsidRPr="00DE3933" w:rsidRDefault="00E25AA3" w:rsidP="00E25AA3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4.</w:t>
      </w:r>
      <w:r w:rsidRPr="00DE3933">
        <w:rPr>
          <w:rFonts w:ascii="Open Sans" w:hAnsi="Open Sans" w:cs="Open Sans"/>
          <w:sz w:val="20"/>
          <w:szCs w:val="20"/>
        </w:rPr>
        <w:t xml:space="preserve"> Część informacyjna programu funkcjonalno-użytkowego                                                                     </w:t>
      </w:r>
      <w:r w:rsidR="00A70204" w:rsidRPr="00DE3933">
        <w:rPr>
          <w:rFonts w:ascii="Open Sans" w:hAnsi="Open Sans" w:cs="Open Sans"/>
          <w:sz w:val="20"/>
          <w:szCs w:val="20"/>
        </w:rPr>
        <w:t>10</w:t>
      </w:r>
    </w:p>
    <w:p w14:paraId="421EFAC1" w14:textId="15979DF0" w:rsidR="00E25AA3" w:rsidRPr="00DE3933" w:rsidRDefault="00E25AA3" w:rsidP="005567B7">
      <w:pPr>
        <w:spacing w:line="360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>4.1.</w:t>
      </w:r>
      <w:r w:rsidRPr="00DE3933">
        <w:rPr>
          <w:rFonts w:ascii="Open Sans" w:hAnsi="Open Sans" w:cs="Open Sans"/>
          <w:sz w:val="20"/>
          <w:szCs w:val="20"/>
        </w:rPr>
        <w:t xml:space="preserve"> Dokumenty potwierdzające zgodność zamierzania budowlanego z wymaganiami wynikających</w:t>
      </w:r>
      <w:r w:rsidR="001616DA" w:rsidRPr="00DE3933">
        <w:rPr>
          <w:rFonts w:ascii="Open Sans" w:hAnsi="Open Sans" w:cs="Open Sans"/>
          <w:sz w:val="20"/>
          <w:szCs w:val="20"/>
        </w:rPr>
        <w:t xml:space="preserve"> </w:t>
      </w:r>
      <w:r w:rsidRPr="00DE3933">
        <w:rPr>
          <w:rFonts w:ascii="Open Sans" w:hAnsi="Open Sans" w:cs="Open Sans"/>
          <w:sz w:val="20"/>
          <w:szCs w:val="20"/>
        </w:rPr>
        <w:t>z odrębnych przepisów</w:t>
      </w:r>
      <w:r w:rsidR="005567B7" w:rsidRPr="00DE3933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A70204" w:rsidRPr="00DE3933">
        <w:rPr>
          <w:rFonts w:ascii="Open Sans" w:hAnsi="Open Sans" w:cs="Open Sans"/>
          <w:sz w:val="20"/>
          <w:szCs w:val="20"/>
        </w:rPr>
        <w:t>10</w:t>
      </w:r>
      <w:r w:rsidR="005567B7" w:rsidRPr="00DE3933">
        <w:rPr>
          <w:rFonts w:ascii="Open Sans" w:hAnsi="Open Sans" w:cs="Open Sans"/>
          <w:sz w:val="20"/>
          <w:szCs w:val="20"/>
        </w:rPr>
        <w:t xml:space="preserve">                                                     </w:t>
      </w:r>
    </w:p>
    <w:p w14:paraId="7AD3C512" w14:textId="4C2A64F6" w:rsidR="00E25AA3" w:rsidRPr="00DE3933" w:rsidRDefault="00FE53CD" w:rsidP="005567B7">
      <w:pPr>
        <w:spacing w:line="360" w:lineRule="auto"/>
        <w:ind w:left="284" w:hanging="426"/>
        <w:jc w:val="both"/>
        <w:rPr>
          <w:rFonts w:ascii="Open Sans" w:hAnsi="Open Sans" w:cs="Open Sans"/>
          <w:sz w:val="20"/>
          <w:szCs w:val="20"/>
        </w:rPr>
      </w:pPr>
      <w:r w:rsidRPr="00DE3933">
        <w:rPr>
          <w:rFonts w:ascii="Open Sans" w:hAnsi="Open Sans" w:cs="Open Sans"/>
          <w:b/>
          <w:sz w:val="20"/>
          <w:szCs w:val="20"/>
        </w:rPr>
        <w:t xml:space="preserve">   </w:t>
      </w:r>
      <w:r w:rsidR="00E25AA3" w:rsidRPr="00DE3933">
        <w:rPr>
          <w:rFonts w:ascii="Open Sans" w:hAnsi="Open Sans" w:cs="Open Sans"/>
          <w:b/>
          <w:sz w:val="20"/>
          <w:szCs w:val="20"/>
        </w:rPr>
        <w:t>4.2.</w:t>
      </w:r>
      <w:r w:rsidR="00E25AA3" w:rsidRPr="00DE3933">
        <w:rPr>
          <w:rFonts w:ascii="Open Sans" w:hAnsi="Open Sans" w:cs="Open Sans"/>
          <w:sz w:val="20"/>
          <w:szCs w:val="20"/>
        </w:rPr>
        <w:t xml:space="preserve"> Oświadczenie Zamawiającego stwierdzające  jego prawo do dysponowania nieruchomością</w:t>
      </w:r>
      <w:r w:rsidR="00B14770" w:rsidRPr="00DE3933">
        <w:rPr>
          <w:rFonts w:ascii="Open Sans" w:hAnsi="Open Sans" w:cs="Open Sans"/>
          <w:sz w:val="20"/>
          <w:szCs w:val="20"/>
        </w:rPr>
        <w:t xml:space="preserve"> </w:t>
      </w:r>
      <w:r w:rsidR="00E25AA3" w:rsidRPr="00DE3933">
        <w:rPr>
          <w:rFonts w:ascii="Open Sans" w:hAnsi="Open Sans" w:cs="Open Sans"/>
          <w:sz w:val="20"/>
          <w:szCs w:val="20"/>
        </w:rPr>
        <w:t>na cele budowlane</w:t>
      </w:r>
      <w:r w:rsidR="005567B7" w:rsidRPr="00DE3933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A70204" w:rsidRPr="00DE3933">
        <w:rPr>
          <w:rFonts w:ascii="Open Sans" w:hAnsi="Open Sans" w:cs="Open Sans"/>
          <w:sz w:val="20"/>
          <w:szCs w:val="20"/>
        </w:rPr>
        <w:t>10</w:t>
      </w:r>
      <w:r w:rsidR="00E25AA3" w:rsidRPr="00DE3933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14:paraId="293C2E04" w14:textId="77777777" w:rsidR="00E25AA3" w:rsidRPr="00DE3933" w:rsidRDefault="00E25AA3" w:rsidP="00E25AA3">
      <w:pPr>
        <w:spacing w:line="360" w:lineRule="auto"/>
        <w:ind w:right="109"/>
        <w:jc w:val="both"/>
        <w:rPr>
          <w:rFonts w:ascii="Open Sans" w:hAnsi="Open Sans" w:cs="Open Sans"/>
          <w:sz w:val="20"/>
          <w:szCs w:val="20"/>
        </w:rPr>
      </w:pPr>
    </w:p>
    <w:p w14:paraId="04BE0747" w14:textId="77777777" w:rsidR="00E25AA3" w:rsidRPr="00DE3933" w:rsidRDefault="00E25AA3" w:rsidP="00E25AA3">
      <w:pPr>
        <w:spacing w:line="360" w:lineRule="auto"/>
        <w:ind w:right="109"/>
        <w:jc w:val="both"/>
        <w:rPr>
          <w:rFonts w:ascii="Open Sans" w:hAnsi="Open Sans" w:cs="Open Sans"/>
        </w:rPr>
      </w:pPr>
    </w:p>
    <w:p w14:paraId="0929EEA3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28B48D67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31A16603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17D34068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1E5A9BEB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151C3A73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76FB0A77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17CD7C61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41296689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6C4F72AE" w14:textId="77777777" w:rsidR="00E25AA3" w:rsidRPr="00DE3933" w:rsidRDefault="00E25AA3" w:rsidP="00E25AA3">
      <w:pPr>
        <w:jc w:val="both"/>
        <w:rPr>
          <w:rFonts w:ascii="Open Sans" w:hAnsi="Open Sans" w:cs="Open Sans"/>
          <w:b/>
        </w:rPr>
      </w:pPr>
    </w:p>
    <w:p w14:paraId="00444FF4" w14:textId="3C440A1C" w:rsidR="00E25AA3" w:rsidRPr="00DE3933" w:rsidRDefault="00E25AA3" w:rsidP="006F3126">
      <w:pPr>
        <w:jc w:val="both"/>
        <w:rPr>
          <w:rFonts w:ascii="Open Sans" w:hAnsi="Open Sans" w:cs="Open Sans"/>
          <w:b/>
          <w:sz w:val="28"/>
          <w:szCs w:val="28"/>
        </w:rPr>
      </w:pPr>
      <w:r w:rsidRPr="00DE3933">
        <w:rPr>
          <w:rFonts w:ascii="Open Sans" w:hAnsi="Open Sans" w:cs="Open Sans"/>
          <w:b/>
        </w:rPr>
        <w:br w:type="page"/>
      </w:r>
      <w:r w:rsidRPr="00DE3933">
        <w:rPr>
          <w:rFonts w:ascii="Open Sans" w:hAnsi="Open Sans" w:cs="Open Sans"/>
          <w:b/>
          <w:sz w:val="28"/>
          <w:szCs w:val="28"/>
        </w:rPr>
        <w:lastRenderedPageBreak/>
        <w:t>1. Część opisowa programu funkcjonalno-użytkowego</w:t>
      </w:r>
    </w:p>
    <w:p w14:paraId="57BC01D4" w14:textId="374F4ECD" w:rsidR="00E25AA3" w:rsidRPr="00036D66" w:rsidRDefault="00E25AA3" w:rsidP="00036D66">
      <w:pPr>
        <w:pStyle w:val="Bezodstpw"/>
        <w:rPr>
          <w:b/>
          <w:bCs/>
        </w:rPr>
      </w:pPr>
      <w:r w:rsidRPr="00036D66">
        <w:rPr>
          <w:b/>
          <w:bCs/>
        </w:rPr>
        <w:t>1.1. Opis przedmiotu zamówienia</w:t>
      </w:r>
      <w:r w:rsidR="00952172" w:rsidRPr="00036D66">
        <w:rPr>
          <w:b/>
          <w:bCs/>
        </w:rPr>
        <w:t>:</w:t>
      </w:r>
    </w:p>
    <w:p w14:paraId="0C91EE2F" w14:textId="6BBE25E8" w:rsidR="00E25AA3" w:rsidRPr="00DE3933" w:rsidRDefault="00E25AA3" w:rsidP="00036D66">
      <w:pPr>
        <w:pStyle w:val="Bezodstpw"/>
      </w:pPr>
      <w:r w:rsidRPr="00DE3933">
        <w:t xml:space="preserve">Przedmiotem zamówienia jest opracowanie dokumentacji projektowej, uzyskanie niezbędnych decyzji administracyjnych umożliwiających realizację robót budowlanych w zakresie </w:t>
      </w:r>
      <w:r w:rsidR="008707B4" w:rsidRPr="00DE3933">
        <w:t xml:space="preserve">budowy oświetlenia przy ul. Damazego </w:t>
      </w:r>
      <w:proofErr w:type="spellStart"/>
      <w:r w:rsidR="008707B4" w:rsidRPr="00DE3933">
        <w:t>Tilgnera</w:t>
      </w:r>
      <w:proofErr w:type="spellEnd"/>
      <w:r w:rsidR="008707B4" w:rsidRPr="00DE3933">
        <w:t xml:space="preserve"> na Chełmie</w:t>
      </w:r>
      <w:r w:rsidR="001459DC" w:rsidRPr="00DE3933">
        <w:t xml:space="preserve"> oraz roboty budowlane</w:t>
      </w:r>
      <w:r w:rsidR="008707B4" w:rsidRPr="00DE3933">
        <w:t xml:space="preserve">, </w:t>
      </w:r>
      <w:r w:rsidR="00CC690D" w:rsidRPr="00DE3933">
        <w:t>ujęt</w:t>
      </w:r>
      <w:r w:rsidR="001459DC" w:rsidRPr="00DE3933">
        <w:t>e</w:t>
      </w:r>
      <w:r w:rsidR="00CC690D" w:rsidRPr="00DE3933">
        <w:t xml:space="preserve"> w przedmiotowym </w:t>
      </w:r>
      <w:r w:rsidR="00DE518C" w:rsidRPr="00DE3933">
        <w:t xml:space="preserve">projekcie </w:t>
      </w:r>
      <w:r w:rsidR="00C10EBF" w:rsidRPr="00DE3933">
        <w:t>w trybie „zaprojektuj i zbuduj”.</w:t>
      </w:r>
    </w:p>
    <w:p w14:paraId="2656BFD4" w14:textId="77777777" w:rsidR="00F64F9F" w:rsidRPr="00DE3933" w:rsidRDefault="00F64F9F" w:rsidP="00036D66">
      <w:pPr>
        <w:pStyle w:val="Bezodstpw"/>
      </w:pPr>
    </w:p>
    <w:p w14:paraId="556B335A" w14:textId="69FCE8CB" w:rsidR="00E25AA3" w:rsidRPr="00036D66" w:rsidRDefault="00E25AA3" w:rsidP="00036D66">
      <w:pPr>
        <w:pStyle w:val="Bezodstpw"/>
        <w:rPr>
          <w:b/>
          <w:bCs/>
        </w:rPr>
      </w:pPr>
      <w:r w:rsidRPr="00036D66">
        <w:rPr>
          <w:b/>
          <w:bCs/>
        </w:rPr>
        <w:t xml:space="preserve">1.2. Charakterystyczne parametry określające zakres robót </w:t>
      </w:r>
      <w:r w:rsidR="00DE518C" w:rsidRPr="00036D66">
        <w:rPr>
          <w:b/>
          <w:bCs/>
        </w:rPr>
        <w:t xml:space="preserve"> </w:t>
      </w:r>
      <w:r w:rsidRPr="00036D66">
        <w:rPr>
          <w:b/>
          <w:bCs/>
        </w:rPr>
        <w:t>budowlanych</w:t>
      </w:r>
      <w:r w:rsidR="00952172" w:rsidRPr="00036D66">
        <w:rPr>
          <w:b/>
          <w:bCs/>
        </w:rPr>
        <w:t>:</w:t>
      </w:r>
    </w:p>
    <w:p w14:paraId="6C986CEC" w14:textId="77777777" w:rsidR="008707B4" w:rsidRPr="00DE3933" w:rsidRDefault="008707B4" w:rsidP="000555D4">
      <w:pPr>
        <w:spacing w:after="0" w:line="240" w:lineRule="auto"/>
        <w:ind w:left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Teren opracowania obejmuje gminne działki nr 625/89; 625/109; 640/32; 654/34; 641/9; 640/38; 640/35; 621/10; 622/12 i 622/15 obręb 0303. Wszystkie te działki, za wyjątkiem działek budowlanych nr 640/38 i 622/15 to działki drogowe ulic: </w:t>
      </w:r>
      <w:proofErr w:type="spellStart"/>
      <w:r w:rsidRPr="00DE3933">
        <w:rPr>
          <w:rFonts w:ascii="Open Sans" w:hAnsi="Open Sans" w:cs="Open Sans"/>
        </w:rPr>
        <w:t>Tilgnera</w:t>
      </w:r>
      <w:proofErr w:type="spellEnd"/>
      <w:r w:rsidRPr="00DE3933">
        <w:rPr>
          <w:rFonts w:ascii="Open Sans" w:hAnsi="Open Sans" w:cs="Open Sans"/>
        </w:rPr>
        <w:t>, Lipowicza i Ptasiej. Granice opracowania oraz orientacyjna lokalizacja oświetlenia naniesione są w załączniku graficznym do OPZ nr 2.</w:t>
      </w:r>
    </w:p>
    <w:p w14:paraId="763B1FAE" w14:textId="44975AAE" w:rsidR="0099165B" w:rsidRPr="00DE3933" w:rsidRDefault="008707B4" w:rsidP="000555D4">
      <w:pPr>
        <w:spacing w:after="0" w:line="240" w:lineRule="auto"/>
        <w:ind w:left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Ulica D. </w:t>
      </w:r>
      <w:proofErr w:type="spellStart"/>
      <w:r w:rsidRPr="00DE3933">
        <w:rPr>
          <w:rFonts w:ascii="Open Sans" w:hAnsi="Open Sans" w:cs="Open Sans"/>
        </w:rPr>
        <w:t>Tilgnera</w:t>
      </w:r>
      <w:proofErr w:type="spellEnd"/>
      <w:r w:rsidRPr="00DE3933">
        <w:rPr>
          <w:rFonts w:ascii="Open Sans" w:hAnsi="Open Sans" w:cs="Open Sans"/>
        </w:rPr>
        <w:t xml:space="preserve"> zlokalizowana jest w południowo-wschodniej części dzielnicy Chełm, na południowy zachód od al. Gen. Władysława Sikorskiego, na styku z dzielnicą </w:t>
      </w:r>
      <w:r w:rsidR="0099165B" w:rsidRPr="00DE3933">
        <w:rPr>
          <w:rFonts w:ascii="Open Sans" w:hAnsi="Open Sans" w:cs="Open Sans"/>
        </w:rPr>
        <w:t>Orunia – Św. Wojciech – Lipce.</w:t>
      </w:r>
      <w:r w:rsidR="00BD3906">
        <w:rPr>
          <w:rFonts w:ascii="Open Sans" w:hAnsi="Open Sans" w:cs="Open Sans"/>
        </w:rPr>
        <w:t xml:space="preserve"> </w:t>
      </w:r>
      <w:r w:rsidR="0099165B" w:rsidRPr="00DE3933">
        <w:rPr>
          <w:rFonts w:ascii="Open Sans" w:hAnsi="Open Sans" w:cs="Open Sans"/>
        </w:rPr>
        <w:t xml:space="preserve">Ulica D. </w:t>
      </w:r>
      <w:proofErr w:type="spellStart"/>
      <w:r w:rsidR="0099165B" w:rsidRPr="00DE3933">
        <w:rPr>
          <w:rFonts w:ascii="Open Sans" w:hAnsi="Open Sans" w:cs="Open Sans"/>
        </w:rPr>
        <w:t>Tilgnera</w:t>
      </w:r>
      <w:proofErr w:type="spellEnd"/>
      <w:r w:rsidR="0099165B" w:rsidRPr="00DE3933">
        <w:rPr>
          <w:rFonts w:ascii="Open Sans" w:hAnsi="Open Sans" w:cs="Open Sans"/>
        </w:rPr>
        <w:t xml:space="preserve"> obsługuje komunikacyjnie zabudowę jednorodzinną: bliźniaczą i szeregową.</w:t>
      </w:r>
    </w:p>
    <w:p w14:paraId="2D0EDBBD" w14:textId="4A7714D7" w:rsidR="005D3FFF" w:rsidRPr="00DE3933" w:rsidRDefault="00CC0F16" w:rsidP="000555D4">
      <w:pPr>
        <w:spacing w:after="0" w:line="240" w:lineRule="auto"/>
        <w:ind w:left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Trasa planowana do oświetlenia osiąga długość ok.</w:t>
      </w:r>
      <w:r w:rsidR="00B86CAE" w:rsidRPr="00DE3933">
        <w:rPr>
          <w:rFonts w:ascii="Open Sans" w:hAnsi="Open Sans" w:cs="Open Sans"/>
        </w:rPr>
        <w:t xml:space="preserve"> 4</w:t>
      </w:r>
      <w:r w:rsidR="001B5ECD" w:rsidRPr="00DE3933">
        <w:rPr>
          <w:rFonts w:ascii="Open Sans" w:hAnsi="Open Sans" w:cs="Open Sans"/>
        </w:rPr>
        <w:t>5</w:t>
      </w:r>
      <w:r w:rsidR="00B86CAE" w:rsidRPr="00DE3933">
        <w:rPr>
          <w:rFonts w:ascii="Open Sans" w:hAnsi="Open Sans" w:cs="Open Sans"/>
        </w:rPr>
        <w:t>0 m.</w:t>
      </w:r>
    </w:p>
    <w:p w14:paraId="7BF6A282" w14:textId="77777777" w:rsidR="008707B4" w:rsidRPr="00DE3933" w:rsidRDefault="008707B4" w:rsidP="008707B4">
      <w:pPr>
        <w:spacing w:after="0" w:line="240" w:lineRule="auto"/>
        <w:ind w:left="284"/>
        <w:jc w:val="both"/>
        <w:rPr>
          <w:rFonts w:ascii="Open Sans" w:hAnsi="Open Sans" w:cs="Open Sans"/>
        </w:rPr>
      </w:pPr>
    </w:p>
    <w:p w14:paraId="3FD2976B" w14:textId="77777777" w:rsidR="00B5034C" w:rsidRPr="00DE3933" w:rsidRDefault="00B5034C" w:rsidP="001760C0">
      <w:pPr>
        <w:rPr>
          <w:rFonts w:ascii="Open Sans" w:hAnsi="Open Sans" w:cs="Open Sans"/>
        </w:rPr>
      </w:pPr>
    </w:p>
    <w:p w14:paraId="7AAA1BF2" w14:textId="681BF509" w:rsidR="00B5034C" w:rsidRDefault="00E25AA3" w:rsidP="00EC0BCE">
      <w:pPr>
        <w:spacing w:line="240" w:lineRule="auto"/>
        <w:ind w:left="284" w:hanging="284"/>
        <w:rPr>
          <w:rFonts w:ascii="Open Sans" w:hAnsi="Open Sans" w:cs="Open Sans"/>
          <w:b/>
          <w:sz w:val="28"/>
          <w:szCs w:val="28"/>
        </w:rPr>
      </w:pPr>
      <w:r w:rsidRPr="00DE3933">
        <w:rPr>
          <w:rFonts w:ascii="Open Sans" w:hAnsi="Open Sans" w:cs="Open Sans"/>
          <w:b/>
          <w:sz w:val="28"/>
          <w:szCs w:val="28"/>
        </w:rPr>
        <w:t>2.</w:t>
      </w:r>
      <w:r w:rsidRPr="00DE3933">
        <w:rPr>
          <w:rFonts w:ascii="Open Sans" w:hAnsi="Open Sans" w:cs="Open Sans"/>
          <w:b/>
        </w:rPr>
        <w:t xml:space="preserve"> </w:t>
      </w:r>
      <w:r w:rsidRPr="00DE3933">
        <w:rPr>
          <w:rFonts w:ascii="Open Sans" w:hAnsi="Open Sans" w:cs="Open Sans"/>
          <w:b/>
          <w:sz w:val="28"/>
          <w:szCs w:val="28"/>
        </w:rPr>
        <w:t>Wymagania zamawiającego w stosunku do przedmiotu zamówienia</w:t>
      </w:r>
    </w:p>
    <w:p w14:paraId="13944A11" w14:textId="77777777" w:rsidR="00EC0BCE" w:rsidRPr="00DE3933" w:rsidRDefault="00EC0BCE" w:rsidP="00EC0BCE">
      <w:pPr>
        <w:spacing w:line="240" w:lineRule="auto"/>
        <w:ind w:left="284" w:hanging="284"/>
        <w:rPr>
          <w:rFonts w:ascii="Open Sans" w:hAnsi="Open Sans" w:cs="Open Sans"/>
          <w:b/>
          <w:sz w:val="28"/>
          <w:szCs w:val="28"/>
        </w:rPr>
      </w:pPr>
    </w:p>
    <w:p w14:paraId="15F5976B" w14:textId="032B81FD" w:rsidR="00E25AA3" w:rsidRPr="00DE3933" w:rsidRDefault="00E25AA3" w:rsidP="00BC3B83">
      <w:pPr>
        <w:spacing w:line="360" w:lineRule="auto"/>
        <w:jc w:val="center"/>
        <w:rPr>
          <w:rFonts w:ascii="Open Sans" w:hAnsi="Open Sans" w:cs="Open Sans"/>
          <w:b/>
        </w:rPr>
      </w:pPr>
      <w:r w:rsidRPr="00174740">
        <w:rPr>
          <w:rFonts w:ascii="Open Sans" w:hAnsi="Open Sans" w:cs="Open Sans"/>
          <w:b/>
          <w:sz w:val="32"/>
          <w:szCs w:val="32"/>
        </w:rPr>
        <w:t>I.</w:t>
      </w:r>
      <w:r w:rsidRPr="00DE3933">
        <w:rPr>
          <w:rFonts w:ascii="Open Sans" w:hAnsi="Open Sans" w:cs="Open Sans"/>
          <w:b/>
          <w:sz w:val="28"/>
          <w:szCs w:val="28"/>
        </w:rPr>
        <w:t xml:space="preserve"> </w:t>
      </w:r>
      <w:r w:rsidRPr="00DE3933">
        <w:rPr>
          <w:rFonts w:ascii="Open Sans" w:hAnsi="Open Sans" w:cs="Open Sans"/>
          <w:b/>
          <w:sz w:val="28"/>
          <w:szCs w:val="28"/>
          <w:u w:val="single"/>
          <w:lang w:eastAsia="ar-SA"/>
        </w:rPr>
        <w:t>DOKUMENTACJA</w:t>
      </w:r>
      <w:r w:rsidR="00E44726" w:rsidRPr="00DE3933">
        <w:rPr>
          <w:rFonts w:ascii="Open Sans" w:hAnsi="Open Sans" w:cs="Open Sans"/>
          <w:b/>
          <w:sz w:val="28"/>
          <w:szCs w:val="28"/>
          <w:u w:val="single"/>
          <w:lang w:eastAsia="ar-SA"/>
        </w:rPr>
        <w:t xml:space="preserve"> – „zaprojektuj”</w:t>
      </w:r>
    </w:p>
    <w:p w14:paraId="09BE9B19" w14:textId="4D654DD5" w:rsidR="00E25AA3" w:rsidRPr="000555D4" w:rsidRDefault="00CC2AD8" w:rsidP="00036D66">
      <w:pPr>
        <w:pStyle w:val="Bezodstpw"/>
        <w:rPr>
          <w:lang w:eastAsia="ar-SA"/>
        </w:rPr>
      </w:pPr>
      <w:r w:rsidRPr="000555D4">
        <w:rPr>
          <w:lang w:eastAsia="ar-SA"/>
        </w:rPr>
        <w:t xml:space="preserve">1. 1. </w:t>
      </w:r>
      <w:r w:rsidR="00E25AA3" w:rsidRPr="000555D4">
        <w:rPr>
          <w:lang w:eastAsia="ar-SA"/>
        </w:rPr>
        <w:t>Dokumentac</w:t>
      </w:r>
      <w:r w:rsidR="00595FB9" w:rsidRPr="000555D4">
        <w:rPr>
          <w:lang w:eastAsia="ar-SA"/>
        </w:rPr>
        <w:t>ja powinna zawierać</w:t>
      </w:r>
      <w:r w:rsidR="00E25AA3" w:rsidRPr="000555D4">
        <w:rPr>
          <w:lang w:eastAsia="ar-SA"/>
        </w:rPr>
        <w:t>:</w:t>
      </w:r>
    </w:p>
    <w:p w14:paraId="76DAA7C9" w14:textId="1405029D" w:rsidR="001B5ECD" w:rsidRPr="00DE3933" w:rsidRDefault="001B5ECD" w:rsidP="00036D66">
      <w:pPr>
        <w:pStyle w:val="Bezodstpw"/>
        <w:numPr>
          <w:ilvl w:val="0"/>
          <w:numId w:val="15"/>
        </w:numPr>
        <w:rPr>
          <w:lang w:eastAsia="ar-SA"/>
        </w:rPr>
      </w:pPr>
      <w:r w:rsidRPr="00DE3933">
        <w:rPr>
          <w:u w:val="single"/>
          <w:lang w:eastAsia="ar-SA"/>
        </w:rPr>
        <w:t xml:space="preserve">Koncepcję </w:t>
      </w:r>
      <w:r w:rsidRPr="00DE3933">
        <w:rPr>
          <w:lang w:eastAsia="ar-SA"/>
        </w:rPr>
        <w:t>projektu</w:t>
      </w:r>
      <w:r w:rsidR="008F737C" w:rsidRPr="00DE3933">
        <w:rPr>
          <w:lang w:eastAsia="ar-SA"/>
        </w:rPr>
        <w:t xml:space="preserve"> zagospodarowania terenu wraz z inwentaryzacją;</w:t>
      </w:r>
    </w:p>
    <w:p w14:paraId="5726C337" w14:textId="0B88D7C9" w:rsidR="00595FB9" w:rsidRPr="00DE3933" w:rsidRDefault="00595FB9" w:rsidP="008F737C">
      <w:pPr>
        <w:pStyle w:val="Akapitzlist"/>
        <w:numPr>
          <w:ilvl w:val="0"/>
          <w:numId w:val="15"/>
        </w:numPr>
        <w:spacing w:after="0" w:line="240" w:lineRule="auto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  <w:u w:val="single"/>
        </w:rPr>
        <w:t>Projekt zagospodarowania terenu.</w:t>
      </w:r>
      <w:r w:rsidRPr="00DE3933">
        <w:rPr>
          <w:rFonts w:ascii="Open Sans" w:hAnsi="Open Sans" w:cs="Open Sans"/>
        </w:rPr>
        <w:t xml:space="preserve"> Projekt powinien być opracowany na mapie do celów projektowych w skali 1:500 i zawierać wszystkie elementy zagospodarowania terenu, które zostaną ujęte później w projekcie wykonawczym. Integralną częścią PZT jest inwentaryzacja wielobranżowa terenu, instalacji i zieleni;</w:t>
      </w:r>
    </w:p>
    <w:p w14:paraId="5D12A1D9" w14:textId="03F170A5" w:rsidR="00595FB9" w:rsidRPr="00DE3933" w:rsidRDefault="00595FB9" w:rsidP="00A90FF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Open Sans" w:hAnsi="Open Sans" w:cs="Open Sans"/>
          <w:u w:val="single"/>
        </w:rPr>
      </w:pPr>
      <w:r w:rsidRPr="00DE3933">
        <w:rPr>
          <w:rFonts w:ascii="Open Sans" w:hAnsi="Open Sans" w:cs="Open Sans"/>
          <w:u w:val="single"/>
        </w:rPr>
        <w:t xml:space="preserve">Projekt </w:t>
      </w:r>
      <w:r w:rsidR="00BF223A" w:rsidRPr="00DE3933">
        <w:rPr>
          <w:rFonts w:ascii="Open Sans" w:hAnsi="Open Sans" w:cs="Open Sans"/>
          <w:u w:val="single"/>
        </w:rPr>
        <w:t>architektoniczno-</w:t>
      </w:r>
      <w:r w:rsidRPr="00DE3933">
        <w:rPr>
          <w:rFonts w:ascii="Open Sans" w:hAnsi="Open Sans" w:cs="Open Sans"/>
          <w:u w:val="single"/>
        </w:rPr>
        <w:t>budowlany</w:t>
      </w:r>
      <w:r w:rsidRPr="00DE3933">
        <w:rPr>
          <w:rFonts w:ascii="Open Sans" w:hAnsi="Open Sans" w:cs="Open Sans"/>
        </w:rPr>
        <w:t xml:space="preserve"> wraz z niezbędnymi uzgodnieniami i pozwoleniami</w:t>
      </w:r>
      <w:r w:rsidR="008F737C" w:rsidRPr="00DE3933">
        <w:rPr>
          <w:rFonts w:ascii="Open Sans" w:hAnsi="Open Sans" w:cs="Open Sans"/>
        </w:rPr>
        <w:t>;</w:t>
      </w:r>
    </w:p>
    <w:p w14:paraId="051BE6A8" w14:textId="77777777" w:rsidR="00595FB9" w:rsidRPr="00DE3933" w:rsidRDefault="00595FB9" w:rsidP="00036D66">
      <w:pPr>
        <w:pStyle w:val="Bezodstpw"/>
        <w:numPr>
          <w:ilvl w:val="0"/>
          <w:numId w:val="15"/>
        </w:numPr>
      </w:pPr>
      <w:r w:rsidRPr="00DE3933">
        <w:rPr>
          <w:u w:val="single"/>
        </w:rPr>
        <w:t>Projekt techniczny</w:t>
      </w:r>
      <w:r w:rsidRPr="00DE3933">
        <w:t xml:space="preserve"> w układzie branżowym.</w:t>
      </w:r>
    </w:p>
    <w:p w14:paraId="1A6C6E0F" w14:textId="7715C680" w:rsidR="00595FB9" w:rsidRPr="00DE3933" w:rsidRDefault="00793629" w:rsidP="00036D66">
      <w:pPr>
        <w:pStyle w:val="Bezodstpw"/>
      </w:pPr>
      <w:r>
        <w:t xml:space="preserve">        </w:t>
      </w:r>
      <w:r w:rsidR="00595FB9" w:rsidRPr="00DE3933">
        <w:t>Projekt techniczny powinien zawierać wszystkie uzgodnienia zawarte w projekcie  budowlanym</w:t>
      </w:r>
      <w:r w:rsidR="001E4E24" w:rsidRPr="00DE3933">
        <w:t>;</w:t>
      </w:r>
      <w:r w:rsidR="00595FB9" w:rsidRPr="00DE3933">
        <w:t xml:space="preserve"> </w:t>
      </w:r>
    </w:p>
    <w:p w14:paraId="4CC703AD" w14:textId="4C8E3727" w:rsidR="00595FB9" w:rsidRPr="00DE3933" w:rsidRDefault="00595FB9" w:rsidP="00036D66">
      <w:pPr>
        <w:pStyle w:val="Bezodstpw"/>
        <w:numPr>
          <w:ilvl w:val="0"/>
          <w:numId w:val="15"/>
        </w:numPr>
      </w:pPr>
      <w:r w:rsidRPr="00DE3933">
        <w:rPr>
          <w:u w:val="single"/>
        </w:rPr>
        <w:t>Specyfikacje techniczne</w:t>
      </w:r>
      <w:r w:rsidRPr="00DE3933">
        <w:t xml:space="preserve"> wykonania i odbioru robót. </w:t>
      </w:r>
    </w:p>
    <w:p w14:paraId="09E4CF9B" w14:textId="66A49653" w:rsidR="00595FB9" w:rsidRPr="00DE3933" w:rsidRDefault="00793629" w:rsidP="00036D66">
      <w:pPr>
        <w:pStyle w:val="Bezodstpw"/>
      </w:pPr>
      <w:r>
        <w:t xml:space="preserve">        </w:t>
      </w:r>
      <w:r w:rsidR="00595FB9" w:rsidRPr="00DE3933">
        <w:t>Celem specyfikacji jest jednoznaczne określenie przedmiotu robót objętych  dokumentacją projektową i jej konkretnymi rozwiązaniami pod kątem wymagań jakościowych i materiałowych, warunków i kolejności technologicznej wykonania robót, warunków technicznych odbioru poszczególnych robót, ich elementów lub etapów;</w:t>
      </w:r>
    </w:p>
    <w:p w14:paraId="29FD12ED" w14:textId="77777777" w:rsidR="00595FB9" w:rsidRPr="00CA1768" w:rsidRDefault="00595FB9" w:rsidP="00036D66">
      <w:pPr>
        <w:pStyle w:val="Bezodstpw"/>
        <w:numPr>
          <w:ilvl w:val="0"/>
          <w:numId w:val="15"/>
        </w:numPr>
        <w:rPr>
          <w:u w:val="single"/>
        </w:rPr>
      </w:pPr>
      <w:r w:rsidRPr="00CA1768">
        <w:rPr>
          <w:u w:val="single"/>
        </w:rPr>
        <w:t xml:space="preserve">Przedmiary robót.  </w:t>
      </w:r>
    </w:p>
    <w:p w14:paraId="6CCBC89D" w14:textId="2070A6A9" w:rsidR="00595FB9" w:rsidRPr="00DE3933" w:rsidRDefault="007815E3" w:rsidP="00036D66">
      <w:pPr>
        <w:pStyle w:val="Bezodstpw"/>
      </w:pPr>
      <w:r>
        <w:lastRenderedPageBreak/>
        <w:t xml:space="preserve">       </w:t>
      </w:r>
      <w:r w:rsidR="00595FB9" w:rsidRPr="00DE3933">
        <w:t xml:space="preserve">Przedmiar robót powinien stanowić opis robót w kolejności technologicznej ich wykonania oraz podstaw do ustalania jednostkowych nakładów rzeczowych </w:t>
      </w:r>
      <w:r w:rsidR="00595FB9" w:rsidRPr="00DE3933">
        <w:br/>
        <w:t xml:space="preserve">z podaniem ilości jednostek przedmiarowych robót i obliczeń ich ilości na podstawie dokumentacji projektowej oraz specyfikacji technicznej wykonania i odbioru robót budowlano-montażowych; </w:t>
      </w:r>
    </w:p>
    <w:p w14:paraId="60DC29EA" w14:textId="77777777" w:rsidR="00595FB9" w:rsidRPr="00931B6C" w:rsidRDefault="00595FB9" w:rsidP="00036D66">
      <w:pPr>
        <w:pStyle w:val="Bezodstpw"/>
        <w:numPr>
          <w:ilvl w:val="0"/>
          <w:numId w:val="15"/>
        </w:numPr>
        <w:rPr>
          <w:u w:val="single"/>
        </w:rPr>
      </w:pPr>
      <w:r w:rsidRPr="00931B6C">
        <w:rPr>
          <w:u w:val="single"/>
        </w:rPr>
        <w:t>Kosztorys inwestorski.</w:t>
      </w:r>
    </w:p>
    <w:p w14:paraId="7940F203" w14:textId="40D29F82" w:rsidR="00595FB9" w:rsidRDefault="002F1B4B" w:rsidP="00036D66">
      <w:pPr>
        <w:pStyle w:val="Bezodstpw"/>
      </w:pPr>
      <w:r>
        <w:t xml:space="preserve">       </w:t>
      </w:r>
      <w:r w:rsidR="00595FB9" w:rsidRPr="00DE3933">
        <w:t>Kosztorys inwestorski uproszczony w wersji papierowej i szczegółowy w wersji elektronicznej z zestawieniem materiałów, robocizny i sprzętu zgodnie z projektem. Założenia wyjściowe do kosztorysowania będą przedmiotem uzgodnień z Zamawiającym przed sporządzeniem kosztorysu inwestorskiego.</w:t>
      </w:r>
    </w:p>
    <w:p w14:paraId="69FF820B" w14:textId="130816DD" w:rsidR="002B40CE" w:rsidRPr="00A4566E" w:rsidRDefault="002F1B4B" w:rsidP="00036D66">
      <w:pPr>
        <w:pStyle w:val="Bezodstpw"/>
      </w:pPr>
      <w:r>
        <w:t xml:space="preserve">        </w:t>
      </w:r>
      <w:r w:rsidR="002B40CE">
        <w:t>Decyzję zezwalającą na realizację robót budowlanych – zgłoszenie lub pozwolenie na budowę.</w:t>
      </w:r>
    </w:p>
    <w:p w14:paraId="3C318D65" w14:textId="2176EA19" w:rsidR="002B40CE" w:rsidRPr="00DE3933" w:rsidRDefault="002B40CE" w:rsidP="00036D66">
      <w:pPr>
        <w:pStyle w:val="Bezodstpw"/>
      </w:pPr>
    </w:p>
    <w:p w14:paraId="4B15AEF2" w14:textId="77777777" w:rsidR="00B67077" w:rsidRPr="00DE3933" w:rsidRDefault="00B67077" w:rsidP="00036D66">
      <w:pPr>
        <w:pStyle w:val="Bezodstpw"/>
      </w:pPr>
    </w:p>
    <w:p w14:paraId="4D13F3AE" w14:textId="06ECB777" w:rsidR="006121FC" w:rsidRPr="00DE3933" w:rsidRDefault="006121FC" w:rsidP="00A65690">
      <w:pPr>
        <w:pStyle w:val="Akapitzlist"/>
        <w:numPr>
          <w:ilvl w:val="1"/>
          <w:numId w:val="35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Dokumentacja winna być wykonana</w:t>
      </w:r>
      <w:r w:rsidRPr="00DE3933">
        <w:rPr>
          <w:rFonts w:ascii="Open Sans" w:hAnsi="Open Sans" w:cs="Open Sans"/>
        </w:rPr>
        <w:t xml:space="preserve"> </w:t>
      </w:r>
      <w:r w:rsidRPr="00DE3933">
        <w:rPr>
          <w:rFonts w:ascii="Open Sans" w:hAnsi="Open Sans" w:cs="Open Sans"/>
          <w:b/>
        </w:rPr>
        <w:t>w języku polskim</w:t>
      </w:r>
      <w:r w:rsidRPr="00DE3933">
        <w:rPr>
          <w:rFonts w:ascii="Open Sans" w:hAnsi="Open Sans" w:cs="Open Sans"/>
        </w:rPr>
        <w:t xml:space="preserve"> zgodnie z obowiązującymi przepisami, normami i sztuką budowlaną, a także musi być opatrzona klauzurą o kompletności i przydatności z punktu widzenia celu, któremu ma służyć.</w:t>
      </w:r>
    </w:p>
    <w:p w14:paraId="11782FEF" w14:textId="1F2ADD2C" w:rsidR="006121FC" w:rsidRPr="00DE3933" w:rsidRDefault="006121FC" w:rsidP="00A65690">
      <w:pPr>
        <w:pStyle w:val="Akapitzlist"/>
        <w:numPr>
          <w:ilvl w:val="1"/>
          <w:numId w:val="35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Dokumentację projektową należy opracować w oparciu o obowiązujące przepisy</w:t>
      </w:r>
      <w:r w:rsidRPr="00DE3933">
        <w:rPr>
          <w:rFonts w:ascii="Open Sans" w:hAnsi="Open Sans" w:cs="Open Sans"/>
        </w:rPr>
        <w:t xml:space="preserve"> w zakresie wykonywanego zadania, uzyskane warunki techniczne od gestorów sieci i jednostek, będących kompetentnymi w zakresie przedmiotu zamówienia.</w:t>
      </w:r>
    </w:p>
    <w:p w14:paraId="4AD38F82" w14:textId="77777777" w:rsidR="006121FC" w:rsidRPr="00DE3933" w:rsidRDefault="006121FC" w:rsidP="00A65690">
      <w:pPr>
        <w:pStyle w:val="Akapitzlist"/>
        <w:numPr>
          <w:ilvl w:val="1"/>
          <w:numId w:val="35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W zakres przedmiotu zamówienia wchodzi również</w:t>
      </w:r>
      <w:r w:rsidRPr="00DE3933">
        <w:rPr>
          <w:rFonts w:ascii="Open Sans" w:hAnsi="Open Sans" w:cs="Open Sans"/>
        </w:rPr>
        <w:t xml:space="preserve"> dokonanie przez Wykonawcę wszelkich poprawek, uzupełnień, modyfikacji w dokumentacji,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47C7CFA6" w14:textId="2DC80758" w:rsidR="0083179C" w:rsidRPr="00DE3933" w:rsidRDefault="006121FC" w:rsidP="00A65690">
      <w:pPr>
        <w:pStyle w:val="Akapitzlist"/>
        <w:numPr>
          <w:ilvl w:val="1"/>
          <w:numId w:val="35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W trakcie prac projektowych należy liczyć się z możliwością kolizji</w:t>
      </w:r>
      <w:r w:rsidRPr="00DE3933">
        <w:rPr>
          <w:rFonts w:ascii="Open Sans" w:hAnsi="Open Sans" w:cs="Open Sans"/>
        </w:rPr>
        <w:t xml:space="preserve"> z nieujawnionymi sieciami podziemnymi lub innymi urządzeniami. Wszystkie te zagadnienia winny być rozwiązane przez Wykonawcę w ramach złożonej oferty bez dodatkowego wynagrodzenia.</w:t>
      </w:r>
    </w:p>
    <w:p w14:paraId="7B2EC212" w14:textId="5B42790D" w:rsidR="00E25AA3" w:rsidRPr="004A2018" w:rsidRDefault="005A0412" w:rsidP="00100123">
      <w:pPr>
        <w:pStyle w:val="Akapitzlist"/>
        <w:numPr>
          <w:ilvl w:val="1"/>
          <w:numId w:val="35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lang w:eastAsia="ar-SA"/>
        </w:rPr>
      </w:pPr>
      <w:r w:rsidRPr="00DE3933">
        <w:rPr>
          <w:rFonts w:ascii="Open Sans" w:hAnsi="Open Sans" w:cs="Open Sans"/>
          <w:b/>
          <w:lang w:eastAsia="ar-SA"/>
        </w:rPr>
        <w:t xml:space="preserve">Znaki towarowe: </w:t>
      </w:r>
      <w:r w:rsidR="00FB5595">
        <w:rPr>
          <w:rFonts w:ascii="Open Sans" w:hAnsi="Open Sans" w:cs="Open Sans"/>
          <w:bCs/>
          <w:lang w:eastAsia="ar-SA"/>
        </w:rPr>
        <w:t xml:space="preserve">zgodnie z OPZ / ETAP 1 </w:t>
      </w:r>
      <w:r w:rsidR="004A2018">
        <w:rPr>
          <w:rFonts w:ascii="Open Sans" w:hAnsi="Open Sans" w:cs="Open Sans"/>
          <w:bCs/>
          <w:lang w:eastAsia="ar-SA"/>
        </w:rPr>
        <w:t>–</w:t>
      </w:r>
      <w:r w:rsidR="00FB5595">
        <w:rPr>
          <w:rFonts w:ascii="Open Sans" w:hAnsi="Open Sans" w:cs="Open Sans"/>
          <w:bCs/>
          <w:lang w:eastAsia="ar-SA"/>
        </w:rPr>
        <w:t xml:space="preserve"> DOKUMENTACJA</w:t>
      </w:r>
      <w:r w:rsidR="004A2018">
        <w:rPr>
          <w:rFonts w:ascii="Open Sans" w:hAnsi="Open Sans" w:cs="Open Sans"/>
          <w:bCs/>
          <w:lang w:eastAsia="ar-SA"/>
        </w:rPr>
        <w:t xml:space="preserve"> </w:t>
      </w:r>
      <w:r w:rsidR="00FB5595">
        <w:rPr>
          <w:rFonts w:ascii="Open Sans" w:hAnsi="Open Sans" w:cs="Open Sans"/>
          <w:bCs/>
          <w:lang w:eastAsia="ar-SA"/>
        </w:rPr>
        <w:t>ust. 6</w:t>
      </w:r>
    </w:p>
    <w:p w14:paraId="202ABD38" w14:textId="77777777" w:rsidR="004A2018" w:rsidRPr="00DE3933" w:rsidRDefault="004A2018" w:rsidP="004A2018">
      <w:pPr>
        <w:pStyle w:val="Akapitzlist"/>
        <w:spacing w:after="0" w:line="240" w:lineRule="auto"/>
        <w:ind w:left="709"/>
        <w:contextualSpacing/>
        <w:jc w:val="both"/>
        <w:rPr>
          <w:rFonts w:ascii="Open Sans" w:hAnsi="Open Sans" w:cs="Open Sans"/>
          <w:lang w:eastAsia="ar-SA"/>
        </w:rPr>
      </w:pPr>
    </w:p>
    <w:p w14:paraId="2738A871" w14:textId="1BBAE77C" w:rsidR="00E25AA3" w:rsidRPr="00DE3933" w:rsidRDefault="00E25AA3" w:rsidP="0029494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ind w:left="426" w:hanging="284"/>
        <w:jc w:val="both"/>
        <w:rPr>
          <w:rFonts w:ascii="Open Sans" w:hAnsi="Open Sans" w:cs="Open Sans"/>
          <w:b/>
          <w:lang w:eastAsia="ar-SA"/>
        </w:rPr>
      </w:pPr>
      <w:r w:rsidRPr="00DE3933">
        <w:rPr>
          <w:rFonts w:ascii="Open Sans" w:hAnsi="Open Sans" w:cs="Open Sans"/>
          <w:b/>
          <w:lang w:eastAsia="ar-SA"/>
        </w:rPr>
        <w:t>Wykonawca prac projektowych w wynagrodzeniu za dokumentację projektową powinien uwzględnić koszty:</w:t>
      </w:r>
    </w:p>
    <w:p w14:paraId="3C4B84FB" w14:textId="1636CF6D" w:rsidR="00916968" w:rsidRPr="00DE3933" w:rsidRDefault="00916968" w:rsidP="00036D66">
      <w:pPr>
        <w:pStyle w:val="Bezodstpw"/>
        <w:numPr>
          <w:ilvl w:val="0"/>
          <w:numId w:val="13"/>
        </w:numPr>
      </w:pPr>
      <w:r w:rsidRPr="00DE3933">
        <w:t>sporządzenia wniosków o wydanie warunków technicznych i opinii niezbędnych dla wykonania zamówienia oraz ich uzyskania</w:t>
      </w:r>
      <w:r w:rsidR="001E4E24" w:rsidRPr="00DE3933">
        <w:t>;</w:t>
      </w:r>
    </w:p>
    <w:p w14:paraId="38396B40" w14:textId="5918F8C0" w:rsidR="00916968" w:rsidRPr="00DE3933" w:rsidRDefault="00916968" w:rsidP="00036D66">
      <w:pPr>
        <w:pStyle w:val="Bezodstpw"/>
        <w:numPr>
          <w:ilvl w:val="0"/>
          <w:numId w:val="13"/>
        </w:numPr>
      </w:pPr>
      <w:r w:rsidRPr="00DE3933">
        <w:t>sporządzeni</w:t>
      </w:r>
      <w:r w:rsidR="00CA45C5" w:rsidRPr="00DE3933">
        <w:t>a</w:t>
      </w:r>
      <w:r w:rsidRPr="00DE3933">
        <w:t xml:space="preserve"> materiałów do wszystkich wniosków niezbędnych do wydania niezbędnych decyzji administracyjnych wraz z ich pozyskaniem, </w:t>
      </w:r>
      <w:r w:rsidR="005A0412" w:rsidRPr="00DE3933">
        <w:t>a tym:</w:t>
      </w:r>
    </w:p>
    <w:p w14:paraId="1D4E9141" w14:textId="602D1471" w:rsidR="005A0412" w:rsidRPr="00DE3933" w:rsidRDefault="005A0412" w:rsidP="009D5CEE">
      <w:pPr>
        <w:pStyle w:val="Akapitzlist"/>
        <w:numPr>
          <w:ilvl w:val="0"/>
          <w:numId w:val="19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Wypis i wyrysy z ewidencji gruntów, aktualne na dzień oddania projektu,</w:t>
      </w:r>
    </w:p>
    <w:p w14:paraId="2E0BC6E0" w14:textId="20FC70E4" w:rsidR="005A0412" w:rsidRPr="00DE3933" w:rsidRDefault="005A0412" w:rsidP="009D5CEE">
      <w:pPr>
        <w:pStyle w:val="Akapitzlist"/>
        <w:numPr>
          <w:ilvl w:val="0"/>
          <w:numId w:val="19"/>
        </w:numPr>
        <w:spacing w:after="0" w:line="240" w:lineRule="auto"/>
        <w:ind w:left="1418" w:hanging="425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Mapy do celów informacyjnych i projektowych wraz z bieżącą aktualizacją w skali 1:500,</w:t>
      </w:r>
    </w:p>
    <w:p w14:paraId="18B98E6A" w14:textId="5D101FBC" w:rsidR="005A0412" w:rsidRPr="00DE3933" w:rsidRDefault="005A0412" w:rsidP="009D5CEE">
      <w:pPr>
        <w:pStyle w:val="Akapitzlist"/>
        <w:numPr>
          <w:ilvl w:val="0"/>
          <w:numId w:val="19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Inwentaryzację terenu do celów projektowych,</w:t>
      </w:r>
    </w:p>
    <w:p w14:paraId="0DD43678" w14:textId="332BCD94" w:rsidR="00916968" w:rsidRPr="00DE3933" w:rsidRDefault="005A0412" w:rsidP="009D5CEE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ind w:left="851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uzyskania wszystkich uzgodnień i opinii oraz sprawdzeń rozwiązań projektowych w zakresie wynikającym z przepi</w:t>
      </w:r>
      <w:r w:rsidR="006441F8" w:rsidRPr="00DE3933">
        <w:rPr>
          <w:rFonts w:ascii="Open Sans" w:hAnsi="Open Sans" w:cs="Open Sans"/>
        </w:rPr>
        <w:t>sów</w:t>
      </w:r>
      <w:r w:rsidR="001E4E24" w:rsidRPr="00DE3933">
        <w:rPr>
          <w:rFonts w:ascii="Open Sans" w:hAnsi="Open Sans" w:cs="Open Sans"/>
        </w:rPr>
        <w:t>;</w:t>
      </w:r>
    </w:p>
    <w:p w14:paraId="57426E39" w14:textId="29B2A2D0" w:rsidR="003769FD" w:rsidRPr="00DE3933" w:rsidRDefault="003769FD" w:rsidP="00036D66">
      <w:pPr>
        <w:pStyle w:val="Bezodstpw"/>
        <w:numPr>
          <w:ilvl w:val="0"/>
          <w:numId w:val="13"/>
        </w:numPr>
      </w:pPr>
      <w:r w:rsidRPr="00DE3933">
        <w:rPr>
          <w:lang w:eastAsia="ar-SA"/>
        </w:rPr>
        <w:t>przygotowania materiałów roboczych, przeznaczonych do zaopiniowania, uzgodnienia, weryfikacji lub prezentacji na spotkaniach</w:t>
      </w:r>
      <w:r w:rsidR="001E4E24" w:rsidRPr="00DE3933">
        <w:rPr>
          <w:lang w:eastAsia="ar-SA"/>
        </w:rPr>
        <w:t>;</w:t>
      </w:r>
    </w:p>
    <w:p w14:paraId="213A4042" w14:textId="77777777" w:rsidR="00916968" w:rsidRPr="00DE3933" w:rsidRDefault="00916968" w:rsidP="00036D66">
      <w:pPr>
        <w:pStyle w:val="Bezodstpw"/>
        <w:numPr>
          <w:ilvl w:val="0"/>
          <w:numId w:val="13"/>
        </w:numPr>
      </w:pPr>
      <w:r w:rsidRPr="00DE3933">
        <w:lastRenderedPageBreak/>
        <w:t>innych materiałów i danych wyjściowych, które wykonawca uzna za niezbędne do kompletności prac projektowych, a które nie zostały wymienione w niniejszym zestawieniu.</w:t>
      </w:r>
    </w:p>
    <w:p w14:paraId="06C32E04" w14:textId="77777777" w:rsidR="006441F8" w:rsidRPr="00DE3933" w:rsidRDefault="006441F8" w:rsidP="00036D66">
      <w:pPr>
        <w:pStyle w:val="Bezodstpw"/>
      </w:pPr>
    </w:p>
    <w:p w14:paraId="60239AF4" w14:textId="0F976C04" w:rsidR="006121FC" w:rsidRPr="00294944" w:rsidRDefault="006121FC" w:rsidP="00294944">
      <w:pPr>
        <w:pStyle w:val="Akapitzlist"/>
        <w:numPr>
          <w:ilvl w:val="0"/>
          <w:numId w:val="35"/>
        </w:numPr>
        <w:spacing w:after="0" w:line="240" w:lineRule="auto"/>
        <w:ind w:left="426" w:hanging="284"/>
        <w:contextualSpacing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  <w:color w:val="C00000"/>
        </w:rPr>
        <w:t xml:space="preserve">   </w:t>
      </w:r>
      <w:r w:rsidRPr="00DE3933">
        <w:rPr>
          <w:rFonts w:ascii="Open Sans" w:hAnsi="Open Sans" w:cs="Open Sans"/>
          <w:b/>
        </w:rPr>
        <w:t>W ramach zamówienia Wykonawca zobowiązany jest do:</w:t>
      </w:r>
    </w:p>
    <w:p w14:paraId="50FC7834" w14:textId="77777777" w:rsidR="006121FC" w:rsidRPr="00DE3933" w:rsidRDefault="006121FC" w:rsidP="009D5CEE">
      <w:pPr>
        <w:pStyle w:val="Akapitzlist"/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pozyskania wszystkich materiałów niezbędnych do sporządzenia projektów i realizacji zamówienia,</w:t>
      </w:r>
    </w:p>
    <w:p w14:paraId="009C3C82" w14:textId="77777777" w:rsidR="006121FC" w:rsidRPr="00DE3933" w:rsidRDefault="006121FC" w:rsidP="009D5CEE">
      <w:pPr>
        <w:pStyle w:val="Akapitzlist"/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wykonania aktualnej mapy do celów projektowych w skali 1:500 oraz jej uzupełnienia o dodatkowy obszar mapy, jeżeli będzie to konieczne do wykonania dokumentacji projektowej, bez dodatkowego wynagrodzenia,</w:t>
      </w:r>
    </w:p>
    <w:p w14:paraId="04CA03FF" w14:textId="77777777" w:rsidR="006121FC" w:rsidRPr="00DE3933" w:rsidRDefault="006121FC" w:rsidP="009D5CEE">
      <w:pPr>
        <w:pStyle w:val="Akapitzlist"/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opracowania w zakresie koniecznym dokumentacji branżowej uwzględniającej: ewentualne zabezpieczenie istniejących sieci w zakresie wynikającym z przyjętych rozwiązań technicznych, usunięcia kolizji z istniejącą infrastrukturą techniczną wynikających w trakcie opracowywania dokumentacji projektowej,</w:t>
      </w:r>
    </w:p>
    <w:p w14:paraId="55080D07" w14:textId="77777777" w:rsidR="006121FC" w:rsidRPr="00DE3933" w:rsidRDefault="006121FC" w:rsidP="009D5CEE">
      <w:pPr>
        <w:pStyle w:val="Akapitzlist"/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zagospodarowania przedmiotowego terenu zgodnie z miejscowym planem zagospodarowania przestrzennego, </w:t>
      </w:r>
    </w:p>
    <w:p w14:paraId="30E89E24" w14:textId="77777777" w:rsidR="006121FC" w:rsidRPr="00DE3933" w:rsidRDefault="006121FC" w:rsidP="009D5CEE">
      <w:pPr>
        <w:pStyle w:val="Akapitzlist"/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opracowania projektu zawierającego optymalne rozwiązania funkcjonalno-użytkowe, konstrukcyjne, materiałowe i kosztowe oraz wszystkie niezbędne rysunki szczegółów i detali wraz z dokładnym opisem,</w:t>
      </w:r>
    </w:p>
    <w:p w14:paraId="6707A870" w14:textId="77777777" w:rsidR="006121FC" w:rsidRPr="00DE3933" w:rsidRDefault="006121FC" w:rsidP="009D5CEE">
      <w:pPr>
        <w:pStyle w:val="Akapitzlist"/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zastosowania materiałów budowlanych dobrej jakości, dostosowanych do warunków użytkowania,</w:t>
      </w:r>
    </w:p>
    <w:p w14:paraId="2BD5B6F7" w14:textId="7D33165B" w:rsidR="006121FC" w:rsidRDefault="006121FC" w:rsidP="009D5CEE">
      <w:pPr>
        <w:pStyle w:val="Akapitzlist"/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 przedstawienia w projekcie sposobu montażu danego urządzenia w podłożu</w:t>
      </w:r>
      <w:r w:rsidR="009D5CEE">
        <w:rPr>
          <w:rFonts w:ascii="Open Sans" w:hAnsi="Open Sans" w:cs="Open Sans"/>
        </w:rPr>
        <w:t>,</w:t>
      </w:r>
    </w:p>
    <w:p w14:paraId="20FC8621" w14:textId="54850E05" w:rsidR="002B40CE" w:rsidRPr="00A4566E" w:rsidRDefault="002B40CE" w:rsidP="00036D66">
      <w:pPr>
        <w:pStyle w:val="Bezodstpw"/>
        <w:numPr>
          <w:ilvl w:val="0"/>
          <w:numId w:val="16"/>
        </w:numPr>
      </w:pPr>
      <w:r>
        <w:t>pozyskania decyzji zezwalającej na realizację robót budowlanych – zgłoszenie lub pozwolenie na budowę.</w:t>
      </w:r>
    </w:p>
    <w:p w14:paraId="6C4F3F22" w14:textId="77777777" w:rsidR="00384D5D" w:rsidRDefault="00384D5D" w:rsidP="00174740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lang w:eastAsia="ar-SA"/>
        </w:rPr>
      </w:pPr>
    </w:p>
    <w:p w14:paraId="09FB688B" w14:textId="77777777" w:rsidR="000958D2" w:rsidRPr="00DE3933" w:rsidRDefault="000958D2" w:rsidP="00174740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lang w:eastAsia="ar-SA"/>
        </w:rPr>
      </w:pPr>
    </w:p>
    <w:p w14:paraId="0C53F120" w14:textId="386CD31B" w:rsidR="00E25AA3" w:rsidRPr="00F362C8" w:rsidRDefault="00320E59" w:rsidP="00F362C8">
      <w:pPr>
        <w:pStyle w:val="Akapitzlist"/>
        <w:widowControl w:val="0"/>
        <w:numPr>
          <w:ilvl w:val="0"/>
          <w:numId w:val="35"/>
        </w:numPr>
        <w:suppressAutoHyphens/>
        <w:autoSpaceDE w:val="0"/>
        <w:spacing w:after="0"/>
        <w:jc w:val="both"/>
        <w:rPr>
          <w:rFonts w:ascii="Open Sans" w:hAnsi="Open Sans" w:cs="Open Sans"/>
          <w:b/>
          <w:lang w:eastAsia="ar-SA"/>
        </w:rPr>
      </w:pPr>
      <w:r w:rsidRPr="00F362C8">
        <w:rPr>
          <w:rFonts w:ascii="Open Sans" w:hAnsi="Open Sans" w:cs="Open Sans"/>
          <w:b/>
          <w:lang w:eastAsia="ar-SA"/>
        </w:rPr>
        <w:t>D</w:t>
      </w:r>
      <w:r w:rsidR="00E25AA3" w:rsidRPr="00F362C8">
        <w:rPr>
          <w:rFonts w:ascii="Open Sans" w:hAnsi="Open Sans" w:cs="Open Sans"/>
          <w:b/>
          <w:lang w:eastAsia="ar-SA"/>
        </w:rPr>
        <w:t>okumentacja powinna być uzgodniona z:</w:t>
      </w:r>
    </w:p>
    <w:p w14:paraId="44B166A3" w14:textId="2151A242" w:rsidR="00D726D5" w:rsidRPr="006C1260" w:rsidRDefault="00D726D5" w:rsidP="00D726D5">
      <w:pPr>
        <w:pStyle w:val="Akapitzlist"/>
        <w:widowControl w:val="0"/>
        <w:suppressAutoHyphens/>
        <w:autoSpaceDE w:val="0"/>
        <w:spacing w:after="0"/>
        <w:ind w:left="360"/>
        <w:jc w:val="both"/>
        <w:rPr>
          <w:rFonts w:ascii="Open Sans" w:hAnsi="Open Sans" w:cs="Open Sans"/>
          <w:bCs/>
          <w:lang w:eastAsia="ar-SA"/>
        </w:rPr>
      </w:pPr>
      <w:r w:rsidRPr="006C1260">
        <w:rPr>
          <w:rFonts w:ascii="Open Sans" w:hAnsi="Open Sans" w:cs="Open Sans"/>
          <w:bCs/>
          <w:lang w:eastAsia="ar-SA"/>
        </w:rPr>
        <w:t xml:space="preserve">Podmiotami </w:t>
      </w:r>
      <w:r w:rsidR="006C1260" w:rsidRPr="006C1260">
        <w:rPr>
          <w:rFonts w:ascii="Open Sans" w:hAnsi="Open Sans" w:cs="Open Sans"/>
          <w:bCs/>
          <w:lang w:eastAsia="ar-SA"/>
        </w:rPr>
        <w:t xml:space="preserve">wymienionymi w </w:t>
      </w:r>
      <w:r w:rsidR="005C4CBE">
        <w:rPr>
          <w:rFonts w:ascii="Open Sans" w:hAnsi="Open Sans" w:cs="Open Sans"/>
          <w:bCs/>
          <w:lang w:eastAsia="ar-SA"/>
        </w:rPr>
        <w:t>OPZ / ETAP 1 – DOKUMENTACJA</w:t>
      </w:r>
      <w:r w:rsidR="006C1260" w:rsidRPr="006C1260">
        <w:rPr>
          <w:rFonts w:ascii="Open Sans" w:hAnsi="Open Sans" w:cs="Open Sans"/>
          <w:bCs/>
          <w:lang w:eastAsia="ar-SA"/>
        </w:rPr>
        <w:t xml:space="preserve"> ust. 5  pkt 3</w:t>
      </w:r>
    </w:p>
    <w:p w14:paraId="05834010" w14:textId="77777777" w:rsidR="00C24EC1" w:rsidRPr="00DE3933" w:rsidRDefault="00C24EC1" w:rsidP="00036D66">
      <w:pPr>
        <w:pStyle w:val="Bezodstpw"/>
        <w:rPr>
          <w:lang w:eastAsia="ar-SA"/>
        </w:rPr>
      </w:pPr>
    </w:p>
    <w:p w14:paraId="5A91081A" w14:textId="0084351D" w:rsidR="00E25AA3" w:rsidRPr="00B439E1" w:rsidRDefault="00E25AA3" w:rsidP="00036D66">
      <w:pPr>
        <w:pStyle w:val="Bezodstpw"/>
        <w:numPr>
          <w:ilvl w:val="0"/>
          <w:numId w:val="35"/>
        </w:numPr>
        <w:rPr>
          <w:lang w:eastAsia="ar-SA"/>
        </w:rPr>
      </w:pPr>
      <w:r w:rsidRPr="00C5742D">
        <w:rPr>
          <w:b/>
          <w:bCs/>
          <w:lang w:eastAsia="ar-SA"/>
        </w:rPr>
        <w:t>Nakład dokumentacji projektowej:</w:t>
      </w:r>
      <w:r w:rsidR="006C1260">
        <w:rPr>
          <w:lang w:eastAsia="ar-SA"/>
        </w:rPr>
        <w:t xml:space="preserve"> zgodnie z </w:t>
      </w:r>
      <w:r w:rsidR="008B7583">
        <w:rPr>
          <w:bCs/>
          <w:lang w:eastAsia="ar-SA"/>
        </w:rPr>
        <w:t xml:space="preserve">OPZ / ETAP 1 – DOKUMENTACJA </w:t>
      </w:r>
      <w:r w:rsidR="007F404F">
        <w:rPr>
          <w:lang w:eastAsia="ar-SA"/>
        </w:rPr>
        <w:t>ust. 5 pkt 2</w:t>
      </w:r>
    </w:p>
    <w:p w14:paraId="774ACE7D" w14:textId="145F094D" w:rsidR="00E25AA3" w:rsidRPr="00DE3933" w:rsidRDefault="00E25AA3" w:rsidP="00C5742D">
      <w:pPr>
        <w:suppressAutoHyphens/>
        <w:spacing w:after="0" w:line="240" w:lineRule="auto"/>
        <w:jc w:val="both"/>
        <w:rPr>
          <w:rFonts w:ascii="Open Sans" w:hAnsi="Open Sans" w:cs="Open Sans"/>
          <w:lang w:eastAsia="ar-SA"/>
        </w:rPr>
      </w:pPr>
    </w:p>
    <w:p w14:paraId="77585F25" w14:textId="44A75934" w:rsidR="00FF2A1A" w:rsidRPr="00DE3933" w:rsidRDefault="00FF2A1A" w:rsidP="00F362C8">
      <w:pPr>
        <w:pStyle w:val="Tekstpodstawowy"/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</w:rPr>
      </w:pPr>
      <w:r w:rsidRPr="00DE3933">
        <w:rPr>
          <w:rFonts w:ascii="Open Sans" w:hAnsi="Open Sans" w:cs="Open Sans"/>
          <w:b/>
        </w:rPr>
        <w:t>Nadzór autorski:</w:t>
      </w:r>
    </w:p>
    <w:p w14:paraId="6A10F47F" w14:textId="36E1E552" w:rsidR="00FF2A1A" w:rsidRPr="00DE3933" w:rsidRDefault="00FF2A1A" w:rsidP="00B27EC3">
      <w:pPr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Nadzór autorski obejmuje wszystkie czynności w zakresie wynikającym z prawa budowlanego</w:t>
      </w:r>
      <w:r w:rsidR="00E51BE0">
        <w:rPr>
          <w:rFonts w:ascii="Open Sans" w:hAnsi="Open Sans" w:cs="Open Sans"/>
        </w:rPr>
        <w:t>;</w:t>
      </w:r>
    </w:p>
    <w:p w14:paraId="27809C75" w14:textId="77777777" w:rsidR="00FF2A1A" w:rsidRPr="00DE3933" w:rsidRDefault="00FF2A1A" w:rsidP="00A90FFF">
      <w:pPr>
        <w:pStyle w:val="Akapitzlist"/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Zgoda Projektanta na wprowadzenie do dokumentacji projektowej zmian rozwiązań projektowych w czasie realizacji winna być udokumentowana poprzez:</w:t>
      </w:r>
    </w:p>
    <w:p w14:paraId="0BFEF2B3" w14:textId="77777777" w:rsidR="00FF2A1A" w:rsidRPr="00DE3933" w:rsidRDefault="00FF2A1A" w:rsidP="00A90FFF">
      <w:pPr>
        <w:pStyle w:val="Akapitzlist"/>
        <w:widowControl w:val="0"/>
        <w:numPr>
          <w:ilvl w:val="0"/>
          <w:numId w:val="33"/>
        </w:numPr>
        <w:suppressAutoHyphens/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zapisy na rysunkach wchodzących w skład dokumentacji projektowej opatrzone datą i podpisem projektanta,</w:t>
      </w:r>
    </w:p>
    <w:p w14:paraId="4EB1675C" w14:textId="77777777" w:rsidR="00FF2A1A" w:rsidRPr="00DE3933" w:rsidRDefault="00FF2A1A" w:rsidP="00A90FFF">
      <w:pPr>
        <w:widowControl w:val="0"/>
        <w:numPr>
          <w:ilvl w:val="0"/>
          <w:numId w:val="33"/>
        </w:numPr>
        <w:suppressAutoHyphens/>
        <w:autoSpaceDE w:val="0"/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 rysunki zamienne, szkice i inne opracowania projektowe opatrzone datą, podpisem projektanta oraz informacją jaki element zastępują,</w:t>
      </w:r>
    </w:p>
    <w:p w14:paraId="06D72651" w14:textId="77777777" w:rsidR="00FF2A1A" w:rsidRPr="00DE3933" w:rsidRDefault="00FF2A1A" w:rsidP="00A90FFF">
      <w:pPr>
        <w:pStyle w:val="Akapitzlist"/>
        <w:widowControl w:val="0"/>
        <w:numPr>
          <w:ilvl w:val="0"/>
          <w:numId w:val="33"/>
        </w:numPr>
        <w:suppressAutoHyphens/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wpisy do dziennika budowy,</w:t>
      </w:r>
    </w:p>
    <w:p w14:paraId="06E5A880" w14:textId="77777777" w:rsidR="00FF2A1A" w:rsidRPr="00DE3933" w:rsidRDefault="00FF2A1A" w:rsidP="00A90FFF">
      <w:pPr>
        <w:widowControl w:val="0"/>
        <w:numPr>
          <w:ilvl w:val="0"/>
          <w:numId w:val="33"/>
        </w:numPr>
        <w:suppressAutoHyphens/>
        <w:autoSpaceDE w:val="0"/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protokoły i notatki służbowe podpisane przez projektanta i Zamawiającego;</w:t>
      </w:r>
    </w:p>
    <w:p w14:paraId="337DFD62" w14:textId="77777777" w:rsidR="00FF2A1A" w:rsidRPr="00DE3933" w:rsidRDefault="00FF2A1A" w:rsidP="00A90FFF">
      <w:pPr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Za pełnienie czynności nadzoru autorskiego Wykonawca otrzyma wynagrodzenie ustalone na podstawie iloczynu liczby pobytów w ramach nadzoru autorskiego oraz ceny jednostkowej wynikającej z oferty Wykonawcy;</w:t>
      </w:r>
    </w:p>
    <w:p w14:paraId="3E31F5D8" w14:textId="69E50748" w:rsidR="00FF2A1A" w:rsidRDefault="00FF2A1A" w:rsidP="00A90FFF">
      <w:pPr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 xml:space="preserve">Zamawiający zastrzega sobie możliwość zmiany </w:t>
      </w:r>
      <w:r w:rsidR="00494387">
        <w:rPr>
          <w:rFonts w:ascii="Open Sans" w:hAnsi="Open Sans" w:cs="Open Sans"/>
        </w:rPr>
        <w:t xml:space="preserve">założonej przez Zamawiającego </w:t>
      </w:r>
      <w:r w:rsidRPr="00DE3933">
        <w:rPr>
          <w:rFonts w:ascii="Open Sans" w:hAnsi="Open Sans" w:cs="Open Sans"/>
        </w:rPr>
        <w:t xml:space="preserve">ilości </w:t>
      </w:r>
      <w:r w:rsidRPr="00DE3933">
        <w:rPr>
          <w:rFonts w:ascii="Open Sans" w:hAnsi="Open Sans" w:cs="Open Sans"/>
        </w:rPr>
        <w:lastRenderedPageBreak/>
        <w:t>nadzor</w:t>
      </w:r>
      <w:r w:rsidR="00494387">
        <w:rPr>
          <w:rFonts w:ascii="Open Sans" w:hAnsi="Open Sans" w:cs="Open Sans"/>
        </w:rPr>
        <w:t>ów</w:t>
      </w:r>
      <w:r w:rsidRPr="00DE3933">
        <w:rPr>
          <w:rFonts w:ascii="Open Sans" w:hAnsi="Open Sans" w:cs="Open Sans"/>
        </w:rPr>
        <w:t xml:space="preserve"> autorski</w:t>
      </w:r>
      <w:r w:rsidR="00494387">
        <w:rPr>
          <w:rFonts w:ascii="Open Sans" w:hAnsi="Open Sans" w:cs="Open Sans"/>
        </w:rPr>
        <w:t>ch</w:t>
      </w:r>
      <w:r w:rsidRPr="00DE3933">
        <w:rPr>
          <w:rFonts w:ascii="Open Sans" w:hAnsi="Open Sans" w:cs="Open Sans"/>
        </w:rPr>
        <w:t xml:space="preserve"> w uzasadnionych przypadkach. Wynagrodzenie zostanie ustalone jako iloczyn faktycznej ilości pobytów i ceny jednostkowej podanej w ofercie</w:t>
      </w:r>
      <w:r w:rsidR="00B50831">
        <w:rPr>
          <w:rFonts w:ascii="Open Sans" w:hAnsi="Open Sans" w:cs="Open Sans"/>
        </w:rPr>
        <w:t>;</w:t>
      </w:r>
    </w:p>
    <w:p w14:paraId="6436BE79" w14:textId="684B3A2A" w:rsidR="00B50831" w:rsidRPr="00DE3933" w:rsidRDefault="004C6620" w:rsidP="00A90FFF">
      <w:pPr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Wszystkie dodatkowe ustalenia określone w </w:t>
      </w:r>
      <w:r>
        <w:rPr>
          <w:rFonts w:ascii="Open Sans" w:hAnsi="Open Sans" w:cs="Open Sans"/>
          <w:bCs/>
          <w:lang w:eastAsia="ar-SA"/>
        </w:rPr>
        <w:t>OPZ / ETAP 1 – DOKUMENTACJA</w:t>
      </w:r>
      <w:r w:rsidR="001532F8">
        <w:rPr>
          <w:rFonts w:ascii="Open Sans" w:hAnsi="Open Sans" w:cs="Open Sans"/>
          <w:bCs/>
          <w:lang w:eastAsia="ar-SA"/>
        </w:rPr>
        <w:t xml:space="preserve"> ust. 7.</w:t>
      </w:r>
    </w:p>
    <w:p w14:paraId="3F9598EC" w14:textId="77777777" w:rsidR="00E25AA3" w:rsidRDefault="00E25AA3" w:rsidP="00E25AA3">
      <w:pPr>
        <w:suppressAutoHyphens/>
        <w:jc w:val="both"/>
        <w:rPr>
          <w:rFonts w:ascii="Open Sans" w:hAnsi="Open Sans" w:cs="Open Sans"/>
          <w:lang w:eastAsia="ar-SA"/>
        </w:rPr>
      </w:pPr>
    </w:p>
    <w:p w14:paraId="0F35D9BE" w14:textId="77777777" w:rsidR="000958D2" w:rsidRPr="00DE3933" w:rsidRDefault="000958D2" w:rsidP="00E25AA3">
      <w:pPr>
        <w:suppressAutoHyphens/>
        <w:jc w:val="both"/>
        <w:rPr>
          <w:rFonts w:ascii="Open Sans" w:hAnsi="Open Sans" w:cs="Open Sans"/>
          <w:lang w:eastAsia="ar-SA"/>
        </w:rPr>
      </w:pPr>
    </w:p>
    <w:p w14:paraId="69187232" w14:textId="48B83D06" w:rsidR="00E25AA3" w:rsidRPr="00DE3933" w:rsidRDefault="00E25AA3" w:rsidP="00DE3933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ind w:left="426" w:hanging="426"/>
        <w:jc w:val="center"/>
        <w:rPr>
          <w:rFonts w:ascii="Open Sans" w:hAnsi="Open Sans" w:cs="Open Sans"/>
          <w:b/>
          <w:bCs/>
          <w:sz w:val="28"/>
          <w:szCs w:val="28"/>
          <w:u w:val="single"/>
          <w:lang w:eastAsia="ar-SA"/>
        </w:rPr>
      </w:pPr>
      <w:r w:rsidRPr="00DE3933">
        <w:rPr>
          <w:rFonts w:ascii="Open Sans" w:hAnsi="Open Sans" w:cs="Open Sans"/>
          <w:b/>
          <w:bCs/>
          <w:sz w:val="28"/>
          <w:szCs w:val="28"/>
          <w:u w:val="single"/>
          <w:lang w:eastAsia="ar-SA"/>
        </w:rPr>
        <w:t>BUDOWA</w:t>
      </w:r>
      <w:r w:rsidR="00E44726" w:rsidRPr="00DE3933">
        <w:rPr>
          <w:rFonts w:ascii="Open Sans" w:hAnsi="Open Sans" w:cs="Open Sans"/>
          <w:b/>
          <w:bCs/>
          <w:sz w:val="28"/>
          <w:szCs w:val="28"/>
          <w:u w:val="single"/>
          <w:lang w:eastAsia="ar-SA"/>
        </w:rPr>
        <w:t xml:space="preserve"> – „zbuduj”</w:t>
      </w:r>
    </w:p>
    <w:p w14:paraId="5F09E472" w14:textId="77777777" w:rsidR="00E44726" w:rsidRPr="00DE3933" w:rsidRDefault="00E44726" w:rsidP="00E44726">
      <w:pPr>
        <w:shd w:val="clear" w:color="auto" w:fill="FFFFFF"/>
        <w:suppressAutoHyphens/>
        <w:spacing w:after="0" w:line="276" w:lineRule="auto"/>
        <w:ind w:left="1080"/>
        <w:jc w:val="both"/>
        <w:rPr>
          <w:rFonts w:ascii="Open Sans" w:hAnsi="Open Sans" w:cs="Open Sans"/>
          <w:b/>
          <w:bCs/>
          <w:u w:val="single"/>
          <w:lang w:eastAsia="ar-SA"/>
        </w:rPr>
      </w:pPr>
    </w:p>
    <w:p w14:paraId="15B12878" w14:textId="70175A41" w:rsidR="00E25AA3" w:rsidRPr="00DE3933" w:rsidRDefault="00E25AA3" w:rsidP="00FF7AE5">
      <w:pPr>
        <w:pStyle w:val="Akapitzlist"/>
        <w:numPr>
          <w:ilvl w:val="3"/>
          <w:numId w:val="31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b/>
          <w:bCs/>
          <w:lang w:eastAsia="ar-SA"/>
        </w:rPr>
      </w:pPr>
      <w:r w:rsidRPr="00DE3933">
        <w:rPr>
          <w:rFonts w:ascii="Open Sans" w:hAnsi="Open Sans" w:cs="Open Sans"/>
          <w:b/>
          <w:bCs/>
          <w:lang w:eastAsia="ar-SA"/>
        </w:rPr>
        <w:t>Kompleksowa realizacja zamówienia obejmuje roboty budowlano – montażowe:</w:t>
      </w:r>
    </w:p>
    <w:p w14:paraId="433C142C" w14:textId="2B1CB795" w:rsidR="00B20941" w:rsidRDefault="0023165C" w:rsidP="0023165C">
      <w:pPr>
        <w:shd w:val="clear" w:color="auto" w:fill="FFFFFF"/>
        <w:suppressAutoHyphens/>
        <w:spacing w:after="0"/>
        <w:ind w:left="360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Zgodnie z </w:t>
      </w:r>
      <w:r w:rsidR="00A309A9">
        <w:rPr>
          <w:rFonts w:ascii="Open Sans" w:hAnsi="Open Sans" w:cs="Open Sans"/>
          <w:lang w:eastAsia="ar-SA"/>
        </w:rPr>
        <w:t>OPZ</w:t>
      </w:r>
      <w:r w:rsidR="00B95292">
        <w:rPr>
          <w:rFonts w:ascii="Open Sans" w:hAnsi="Open Sans" w:cs="Open Sans"/>
          <w:lang w:eastAsia="ar-SA"/>
        </w:rPr>
        <w:t xml:space="preserve"> / ETAP 2 – BUDOWA ust. 1.</w:t>
      </w:r>
    </w:p>
    <w:p w14:paraId="07BB8801" w14:textId="77777777" w:rsidR="00B95292" w:rsidRPr="0023165C" w:rsidRDefault="00B95292" w:rsidP="0023165C">
      <w:pPr>
        <w:shd w:val="clear" w:color="auto" w:fill="FFFFFF"/>
        <w:suppressAutoHyphens/>
        <w:spacing w:after="0"/>
        <w:ind w:left="360"/>
        <w:jc w:val="both"/>
        <w:rPr>
          <w:rFonts w:ascii="Open Sans" w:hAnsi="Open Sans" w:cs="Open Sans"/>
          <w:lang w:eastAsia="ar-SA"/>
        </w:rPr>
      </w:pPr>
    </w:p>
    <w:p w14:paraId="5670A7C5" w14:textId="256D3DB9" w:rsidR="006441F8" w:rsidRPr="00FF7AE5" w:rsidRDefault="006441F8" w:rsidP="00C545C7">
      <w:pPr>
        <w:pStyle w:val="Akapitzlist"/>
        <w:widowControl w:val="0"/>
        <w:numPr>
          <w:ilvl w:val="3"/>
          <w:numId w:val="31"/>
        </w:numPr>
        <w:autoSpaceDE w:val="0"/>
        <w:ind w:left="284" w:hanging="284"/>
        <w:contextualSpacing/>
        <w:jc w:val="both"/>
        <w:rPr>
          <w:rFonts w:ascii="Open Sans" w:hAnsi="Open Sans" w:cs="Open Sans"/>
          <w:b/>
          <w:iCs/>
          <w:color w:val="000000"/>
        </w:rPr>
      </w:pPr>
      <w:r w:rsidRPr="00FF7AE5">
        <w:rPr>
          <w:rFonts w:ascii="Open Sans" w:hAnsi="Open Sans" w:cs="Open Sans"/>
          <w:b/>
          <w:color w:val="000000"/>
        </w:rPr>
        <w:t>Warunki prowadzenia robót:</w:t>
      </w:r>
    </w:p>
    <w:p w14:paraId="3AE11066" w14:textId="77777777" w:rsidR="006441F8" w:rsidRPr="00DE3933" w:rsidRDefault="006441F8" w:rsidP="00A90FFF">
      <w:pPr>
        <w:pStyle w:val="Akapitzlist"/>
        <w:widowControl w:val="0"/>
        <w:numPr>
          <w:ilvl w:val="1"/>
          <w:numId w:val="21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</w:rPr>
      </w:pPr>
      <w:r w:rsidRPr="00DE3933">
        <w:rPr>
          <w:rFonts w:ascii="Open Sans" w:hAnsi="Open Sans" w:cs="Open Sans"/>
          <w:color w:val="000000"/>
        </w:rPr>
        <w:t xml:space="preserve">Roboty budowlane objęte zamówieniem odbywać się będą w pasie drogowym ul. D. </w:t>
      </w:r>
      <w:proofErr w:type="spellStart"/>
      <w:r w:rsidRPr="00DE3933">
        <w:rPr>
          <w:rFonts w:ascii="Open Sans" w:hAnsi="Open Sans" w:cs="Open Sans"/>
          <w:color w:val="000000"/>
        </w:rPr>
        <w:t>Tilgnera</w:t>
      </w:r>
      <w:proofErr w:type="spellEnd"/>
      <w:r w:rsidRPr="00DE3933">
        <w:rPr>
          <w:rFonts w:ascii="Open Sans" w:hAnsi="Open Sans" w:cs="Open Sans"/>
          <w:color w:val="000000"/>
        </w:rPr>
        <w:t xml:space="preserve"> na Chełmie oraz na fragmentach dwóch gminnych działek budowlanych</w:t>
      </w:r>
    </w:p>
    <w:p w14:paraId="673EFF1B" w14:textId="77777777" w:rsidR="006441F8" w:rsidRPr="00DE3933" w:rsidRDefault="006441F8" w:rsidP="00A90FFF">
      <w:pPr>
        <w:pStyle w:val="Akapitzlist2"/>
        <w:widowControl/>
        <w:numPr>
          <w:ilvl w:val="1"/>
          <w:numId w:val="21"/>
        </w:numPr>
        <w:tabs>
          <w:tab w:val="left" w:pos="709"/>
        </w:tabs>
        <w:autoSpaceDE/>
        <w:autoSpaceDN/>
        <w:adjustRightInd/>
        <w:ind w:left="709" w:hanging="425"/>
        <w:jc w:val="both"/>
        <w:rPr>
          <w:rFonts w:ascii="Open Sans" w:hAnsi="Open Sans" w:cs="Open Sans"/>
          <w:sz w:val="22"/>
          <w:szCs w:val="22"/>
        </w:rPr>
      </w:pPr>
      <w:r w:rsidRPr="00DE3933">
        <w:rPr>
          <w:rFonts w:ascii="Open Sans" w:hAnsi="Open Sans" w:cs="Open Sans"/>
          <w:sz w:val="22"/>
          <w:szCs w:val="22"/>
        </w:rPr>
        <w:t>Wykonawca winien przestrzegać warunki prowadzenia robót zawarte w:</w:t>
      </w:r>
    </w:p>
    <w:p w14:paraId="76CD97C8" w14:textId="77777777" w:rsidR="006441F8" w:rsidRPr="00DE3933" w:rsidRDefault="006441F8" w:rsidP="00A90FFF">
      <w:pPr>
        <w:numPr>
          <w:ilvl w:val="0"/>
          <w:numId w:val="22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specyfikacjach technicznych warunków wykonania i odbioru robót budowlanych,</w:t>
      </w:r>
    </w:p>
    <w:p w14:paraId="4844BFDA" w14:textId="77777777" w:rsidR="006441F8" w:rsidRPr="00DE3933" w:rsidRDefault="006441F8" w:rsidP="00A90FFF">
      <w:pPr>
        <w:numPr>
          <w:ilvl w:val="0"/>
          <w:numId w:val="22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założeniach do technologii wykonania robót zawartych w opisie technicznym dokumentacji projektowej,</w:t>
      </w:r>
    </w:p>
    <w:p w14:paraId="1080F320" w14:textId="77777777" w:rsidR="006441F8" w:rsidRPr="00DE3933" w:rsidRDefault="006441F8" w:rsidP="00A90FFF">
      <w:pPr>
        <w:numPr>
          <w:ilvl w:val="0"/>
          <w:numId w:val="22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bieżących uzgodnieniach z użytkownikiem oraz gestorami uzbrojenia terenu,</w:t>
      </w:r>
    </w:p>
    <w:p w14:paraId="3DFBDFCD" w14:textId="77777777" w:rsidR="006441F8" w:rsidRPr="00DE3933" w:rsidRDefault="006441F8" w:rsidP="00A90FFF">
      <w:pPr>
        <w:numPr>
          <w:ilvl w:val="0"/>
          <w:numId w:val="22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uzgodnieniach i opiniach do dokumentacji projektowej,</w:t>
      </w:r>
    </w:p>
    <w:p w14:paraId="02C598C3" w14:textId="77777777" w:rsidR="006441F8" w:rsidRPr="00DE3933" w:rsidRDefault="006441F8" w:rsidP="00A90FFF">
      <w:pPr>
        <w:numPr>
          <w:ilvl w:val="0"/>
          <w:numId w:val="22"/>
        </w:numPr>
        <w:spacing w:after="0" w:line="240" w:lineRule="auto"/>
        <w:ind w:left="993" w:hanging="284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decyzjach zawartych w dokumentacji projektowej,</w:t>
      </w:r>
    </w:p>
    <w:p w14:paraId="718229C8" w14:textId="77777777" w:rsidR="006441F8" w:rsidRPr="00DE3933" w:rsidRDefault="006441F8" w:rsidP="00A90FFF">
      <w:pPr>
        <w:pStyle w:val="Akapitzlist"/>
        <w:numPr>
          <w:ilvl w:val="1"/>
          <w:numId w:val="21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lang w:eastAsia="ar-SA"/>
        </w:rPr>
      </w:pPr>
      <w:r w:rsidRPr="00DE3933">
        <w:rPr>
          <w:rFonts w:ascii="Open Sans" w:hAnsi="Open Sans" w:cs="Open Sans"/>
          <w:lang w:eastAsia="ar-SA"/>
        </w:rPr>
        <w:t>Wykonawca zapewni dla zrealizowania robót kierownika budowy z uprawnieniami budowlanymi w specjalności branży sanitarnej,</w:t>
      </w:r>
    </w:p>
    <w:p w14:paraId="2989DFA9" w14:textId="77777777" w:rsidR="006441F8" w:rsidRPr="00DE3933" w:rsidRDefault="006441F8" w:rsidP="00A90FFF">
      <w:pPr>
        <w:pStyle w:val="Akapitzlist"/>
        <w:widowControl w:val="0"/>
        <w:numPr>
          <w:ilvl w:val="1"/>
          <w:numId w:val="21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</w:rPr>
      </w:pPr>
      <w:r w:rsidRPr="00DE3933">
        <w:rPr>
          <w:rFonts w:ascii="Open Sans" w:hAnsi="Open Sans" w:cs="Open Sans"/>
          <w:color w:val="000000"/>
        </w:rPr>
        <w:t>Wykonawca zapewni warunki umożliwiające prawidłowe wykonanie prac budowlanych oraz uwzględni w wynagrodzeniu ryczałtowym koszty z tym związane,</w:t>
      </w:r>
    </w:p>
    <w:p w14:paraId="2956267F" w14:textId="77777777" w:rsidR="006441F8" w:rsidRPr="00DE3933" w:rsidRDefault="006441F8" w:rsidP="00A90FFF">
      <w:pPr>
        <w:pStyle w:val="Akapitzlist"/>
        <w:widowControl w:val="0"/>
        <w:numPr>
          <w:ilvl w:val="1"/>
          <w:numId w:val="21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</w:rPr>
      </w:pPr>
      <w:r w:rsidRPr="00DE3933">
        <w:rPr>
          <w:rFonts w:ascii="Open Sans" w:hAnsi="Open Sans" w:cs="Open Sans"/>
          <w:color w:val="000000"/>
        </w:rPr>
        <w:t>Wykonawca zobowiązany jest do prowadzenia robót w sposób:</w:t>
      </w:r>
    </w:p>
    <w:p w14:paraId="690F9047" w14:textId="77777777" w:rsidR="006441F8" w:rsidRPr="00DE3933" w:rsidRDefault="006441F8" w:rsidP="00A90FFF">
      <w:pPr>
        <w:pStyle w:val="Akapitzlist"/>
        <w:widowControl w:val="0"/>
        <w:numPr>
          <w:ilvl w:val="0"/>
          <w:numId w:val="23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color w:val="000000"/>
        </w:rPr>
      </w:pPr>
      <w:r w:rsidRPr="00DE3933">
        <w:rPr>
          <w:rFonts w:ascii="Open Sans" w:hAnsi="Open Sans" w:cs="Open Sans"/>
          <w:color w:val="000000"/>
        </w:rPr>
        <w:t>nie powodujący dewastacji bezpośrednio sąsiadującego zagospodarowania terenu</w:t>
      </w:r>
    </w:p>
    <w:p w14:paraId="151EF233" w14:textId="77777777" w:rsidR="006441F8" w:rsidRPr="00DE3933" w:rsidRDefault="006441F8" w:rsidP="00A90FFF">
      <w:pPr>
        <w:pStyle w:val="Akapitzlist"/>
        <w:widowControl w:val="0"/>
        <w:numPr>
          <w:ilvl w:val="0"/>
          <w:numId w:val="23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color w:val="000000"/>
        </w:rPr>
      </w:pPr>
      <w:r w:rsidRPr="00DE3933">
        <w:rPr>
          <w:rFonts w:ascii="Open Sans" w:hAnsi="Open Sans" w:cs="Open Sans"/>
          <w:color w:val="000000"/>
        </w:rPr>
        <w:t xml:space="preserve">zapewniający wymagane warunki </w:t>
      </w:r>
      <w:proofErr w:type="spellStart"/>
      <w:r w:rsidRPr="00DE3933">
        <w:rPr>
          <w:rFonts w:ascii="Open Sans" w:hAnsi="Open Sans" w:cs="Open Sans"/>
          <w:color w:val="000000"/>
        </w:rPr>
        <w:t>techniczno</w:t>
      </w:r>
      <w:proofErr w:type="spellEnd"/>
      <w:r w:rsidRPr="00DE3933">
        <w:rPr>
          <w:rFonts w:ascii="Open Sans" w:hAnsi="Open Sans" w:cs="Open Sans"/>
          <w:color w:val="000000"/>
        </w:rPr>
        <w:t xml:space="preserve"> – użytkowe,</w:t>
      </w:r>
    </w:p>
    <w:p w14:paraId="5F3E5269" w14:textId="77777777" w:rsidR="006441F8" w:rsidRPr="00DE3933" w:rsidRDefault="006441F8" w:rsidP="00036D66">
      <w:pPr>
        <w:pStyle w:val="Bezodstpw"/>
        <w:numPr>
          <w:ilvl w:val="1"/>
          <w:numId w:val="21"/>
        </w:numPr>
      </w:pPr>
      <w:r w:rsidRPr="00DE3933">
        <w:t>Wykonawca będzie zobowiązany do kompleksowego wykonania robót stanowiących przedmiot zamówienia,</w:t>
      </w:r>
    </w:p>
    <w:p w14:paraId="74EC75B6" w14:textId="77777777" w:rsidR="006441F8" w:rsidRPr="00DE3933" w:rsidRDefault="006441F8" w:rsidP="00036D66">
      <w:pPr>
        <w:pStyle w:val="Bezodstpw"/>
        <w:numPr>
          <w:ilvl w:val="1"/>
          <w:numId w:val="21"/>
        </w:numPr>
      </w:pPr>
      <w:r w:rsidRPr="00DE3933">
        <w:t>Wykonawca zobowiązany jest w ramach umowy do wykonania i utrzymania przez cały okres realizacji przedmiotu zamówienia oznakowania i zabezpieczenia miejsca prowadzonych robót, zgodnie z obowiązującymi przepisami bez dodatkowej zapłaty,</w:t>
      </w:r>
    </w:p>
    <w:p w14:paraId="2E6CB2B7" w14:textId="77777777" w:rsidR="006441F8" w:rsidRPr="00DE3933" w:rsidRDefault="006441F8" w:rsidP="00036D66">
      <w:pPr>
        <w:pStyle w:val="Bezodstpw"/>
        <w:numPr>
          <w:ilvl w:val="1"/>
          <w:numId w:val="21"/>
        </w:numPr>
      </w:pPr>
      <w:r w:rsidRPr="00DE3933">
        <w:t>Wykonawca we własnym zakresie:</w:t>
      </w:r>
    </w:p>
    <w:p w14:paraId="1B10EA07" w14:textId="77777777" w:rsidR="006441F8" w:rsidRPr="00DE3933" w:rsidRDefault="006441F8" w:rsidP="00036D66">
      <w:pPr>
        <w:pStyle w:val="Bezodstpw"/>
        <w:numPr>
          <w:ilvl w:val="0"/>
          <w:numId w:val="24"/>
        </w:numPr>
      </w:pPr>
      <w:r w:rsidRPr="00DE3933">
        <w:t xml:space="preserve">zorganizuje czasowe zaplecze budowy,  </w:t>
      </w:r>
    </w:p>
    <w:p w14:paraId="72EED652" w14:textId="77777777" w:rsidR="006441F8" w:rsidRPr="00DE3933" w:rsidRDefault="006441F8" w:rsidP="00036D66">
      <w:pPr>
        <w:pStyle w:val="Bezodstpw"/>
        <w:numPr>
          <w:ilvl w:val="0"/>
          <w:numId w:val="24"/>
        </w:numPr>
      </w:pPr>
      <w:r w:rsidRPr="00DE3933">
        <w:t>zawrze Umowę z Użytkownikiem na dostawę wody i energii elektrycznej,</w:t>
      </w:r>
    </w:p>
    <w:p w14:paraId="4FA10871" w14:textId="77777777" w:rsidR="006441F8" w:rsidRPr="00DE3933" w:rsidRDefault="006441F8" w:rsidP="00A90FFF">
      <w:pPr>
        <w:pStyle w:val="Akapitzlist"/>
        <w:widowControl w:val="0"/>
        <w:numPr>
          <w:ilvl w:val="1"/>
          <w:numId w:val="21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color w:val="000000"/>
        </w:rPr>
      </w:pPr>
      <w:r w:rsidRPr="00DE3933">
        <w:rPr>
          <w:rFonts w:ascii="Open Sans" w:hAnsi="Open Sans" w:cs="Open Sans"/>
          <w:color w:val="000000"/>
        </w:rPr>
        <w:t>Zamawiający nie przewiduje dodatkowego wynagrodzenia za:</w:t>
      </w:r>
    </w:p>
    <w:p w14:paraId="6FCDAC3E" w14:textId="77777777" w:rsidR="006441F8" w:rsidRPr="00DE3933" w:rsidRDefault="006441F8" w:rsidP="00A90FFF">
      <w:pPr>
        <w:pStyle w:val="Akapitzlist"/>
        <w:widowControl w:val="0"/>
        <w:numPr>
          <w:ilvl w:val="1"/>
          <w:numId w:val="2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>dozór prac budowlanych i ochronę mienia,</w:t>
      </w:r>
    </w:p>
    <w:p w14:paraId="4055B485" w14:textId="77777777" w:rsidR="006441F8" w:rsidRPr="00DE3933" w:rsidRDefault="006441F8" w:rsidP="00A90FFF">
      <w:pPr>
        <w:pStyle w:val="Akapitzlist"/>
        <w:widowControl w:val="0"/>
        <w:numPr>
          <w:ilvl w:val="1"/>
          <w:numId w:val="2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>zagospodarowanie miejsc robót budowlanych i magazynowania materiałów,</w:t>
      </w:r>
    </w:p>
    <w:p w14:paraId="32FB1EAB" w14:textId="77777777" w:rsidR="006441F8" w:rsidRPr="00DE3933" w:rsidRDefault="006441F8" w:rsidP="00A90FFF">
      <w:pPr>
        <w:pStyle w:val="Akapitzlist"/>
        <w:widowControl w:val="0"/>
        <w:numPr>
          <w:ilvl w:val="1"/>
          <w:numId w:val="2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>utrudnienia związane z realizacją zadania, w tym praca w dni wolne,</w:t>
      </w:r>
    </w:p>
    <w:p w14:paraId="66D4637B" w14:textId="77777777" w:rsidR="006441F8" w:rsidRPr="00DE3933" w:rsidRDefault="006441F8" w:rsidP="00A90FFF">
      <w:pPr>
        <w:pStyle w:val="Akapitzlist"/>
        <w:widowControl w:val="0"/>
        <w:numPr>
          <w:ilvl w:val="1"/>
          <w:numId w:val="2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>wywóz i utylizację odpadów,</w:t>
      </w:r>
    </w:p>
    <w:p w14:paraId="7CF94BF5" w14:textId="77777777" w:rsidR="006441F8" w:rsidRPr="00DE3933" w:rsidRDefault="006441F8" w:rsidP="00A90FFF">
      <w:pPr>
        <w:pStyle w:val="Akapitzlist"/>
        <w:widowControl w:val="0"/>
        <w:numPr>
          <w:ilvl w:val="1"/>
          <w:numId w:val="2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lang w:eastAsia="ar-SA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31CB3E23" w14:textId="5FC2D81C" w:rsidR="000958D2" w:rsidRPr="00F362C8" w:rsidRDefault="006441F8" w:rsidP="00F362C8">
      <w:pPr>
        <w:pStyle w:val="Akapitzlist"/>
        <w:widowControl w:val="0"/>
        <w:autoSpaceDE w:val="0"/>
        <w:spacing w:line="240" w:lineRule="auto"/>
        <w:ind w:left="0"/>
        <w:jc w:val="both"/>
        <w:rPr>
          <w:rFonts w:ascii="Open Sans" w:hAnsi="Open Sans" w:cs="Open Sans"/>
          <w:b/>
          <w:iCs/>
          <w:color w:val="000000"/>
        </w:rPr>
      </w:pPr>
      <w:r w:rsidRPr="00DE3933">
        <w:rPr>
          <w:rFonts w:ascii="Open Sans" w:hAnsi="Open Sans" w:cs="Open Sans"/>
          <w:b/>
          <w:iCs/>
          <w:color w:val="000000"/>
        </w:rPr>
        <w:lastRenderedPageBreak/>
        <w:t xml:space="preserve">Koszty urządzenia zaplecza prac budowlanych wraz z dostawa wody, energii elektrycznej obciążają Wykonawcę i należy je uwzględnić w wynagrodzeniu ryczałtowym. </w:t>
      </w:r>
    </w:p>
    <w:p w14:paraId="5D1B8022" w14:textId="77777777" w:rsidR="000958D2" w:rsidRPr="00DE3933" w:rsidRDefault="000958D2" w:rsidP="006441F8">
      <w:pPr>
        <w:pStyle w:val="Akapitzlist"/>
        <w:shd w:val="clear" w:color="auto" w:fill="FFFFFF"/>
        <w:suppressAutoHyphens/>
        <w:spacing w:after="0"/>
        <w:ind w:left="567"/>
        <w:jc w:val="both"/>
        <w:rPr>
          <w:rFonts w:ascii="Open Sans" w:hAnsi="Open Sans" w:cs="Open Sans"/>
          <w:b/>
          <w:bCs/>
          <w:lang w:eastAsia="ar-SA"/>
        </w:rPr>
      </w:pPr>
    </w:p>
    <w:p w14:paraId="53216A2E" w14:textId="3848632A" w:rsidR="00986CC3" w:rsidRPr="00FF7AE5" w:rsidRDefault="00FF2A1A" w:rsidP="00FF7AE5">
      <w:pPr>
        <w:pStyle w:val="Akapitzlist"/>
        <w:numPr>
          <w:ilvl w:val="3"/>
          <w:numId w:val="31"/>
        </w:numPr>
        <w:shd w:val="clear" w:color="auto" w:fill="FFFFFF"/>
        <w:suppressAutoHyphens/>
        <w:spacing w:after="0"/>
        <w:ind w:left="426" w:hanging="426"/>
        <w:jc w:val="both"/>
        <w:rPr>
          <w:rFonts w:ascii="Open Sans" w:hAnsi="Open Sans" w:cs="Open Sans"/>
          <w:lang w:eastAsia="ar-SA"/>
        </w:rPr>
      </w:pPr>
      <w:r w:rsidRPr="00FF7AE5">
        <w:rPr>
          <w:rFonts w:ascii="Open Sans" w:hAnsi="Open Sans" w:cs="Open Sans"/>
          <w:b/>
          <w:iCs/>
          <w:color w:val="000000"/>
        </w:rPr>
        <w:t>Wykonawca zobowiązany jest:</w:t>
      </w:r>
      <w:r w:rsidR="001047FB" w:rsidRPr="00FF7AE5">
        <w:rPr>
          <w:rFonts w:ascii="Open Sans" w:hAnsi="Open Sans" w:cs="Open Sans"/>
          <w:b/>
          <w:iCs/>
          <w:color w:val="000000"/>
        </w:rPr>
        <w:t xml:space="preserve"> </w:t>
      </w:r>
    </w:p>
    <w:p w14:paraId="2082724A" w14:textId="07668440" w:rsidR="001047FB" w:rsidRPr="00E759D7" w:rsidRDefault="00986CC3" w:rsidP="00E759D7">
      <w:pPr>
        <w:pStyle w:val="Akapitzlist"/>
        <w:numPr>
          <w:ilvl w:val="0"/>
          <w:numId w:val="40"/>
        </w:numPr>
        <w:shd w:val="clear" w:color="auto" w:fill="FFFFFF"/>
        <w:suppressAutoHyphens/>
        <w:spacing w:after="0"/>
        <w:jc w:val="both"/>
        <w:rPr>
          <w:rFonts w:ascii="Open Sans" w:hAnsi="Open Sans" w:cs="Open Sans"/>
          <w:lang w:eastAsia="ar-SA"/>
        </w:rPr>
      </w:pPr>
      <w:r w:rsidRPr="00E759D7">
        <w:rPr>
          <w:rFonts w:ascii="Open Sans" w:hAnsi="Open Sans" w:cs="Open Sans"/>
          <w:bCs/>
          <w:iCs/>
          <w:color w:val="000000"/>
        </w:rPr>
        <w:t>wykonać wszystkie czynności</w:t>
      </w:r>
      <w:r w:rsidRPr="00E759D7">
        <w:rPr>
          <w:rFonts w:ascii="Open Sans" w:hAnsi="Open Sans" w:cs="Open Sans"/>
          <w:b/>
          <w:iCs/>
          <w:color w:val="000000"/>
        </w:rPr>
        <w:t xml:space="preserve"> </w:t>
      </w:r>
      <w:r w:rsidRPr="00E759D7">
        <w:rPr>
          <w:rFonts w:ascii="Open Sans" w:hAnsi="Open Sans" w:cs="Open Sans"/>
          <w:bCs/>
          <w:iCs/>
          <w:color w:val="000000"/>
        </w:rPr>
        <w:t>ujęte w</w:t>
      </w:r>
      <w:r w:rsidR="001047FB" w:rsidRPr="00E759D7">
        <w:rPr>
          <w:rFonts w:ascii="Open Sans" w:hAnsi="Open Sans" w:cs="Open Sans"/>
          <w:bCs/>
          <w:iCs/>
          <w:color w:val="000000"/>
        </w:rPr>
        <w:t xml:space="preserve"> OPZ</w:t>
      </w:r>
      <w:r w:rsidR="001047FB" w:rsidRPr="00E759D7">
        <w:rPr>
          <w:rFonts w:ascii="Open Sans" w:hAnsi="Open Sans" w:cs="Open Sans"/>
          <w:b/>
          <w:iCs/>
          <w:color w:val="000000"/>
        </w:rPr>
        <w:t xml:space="preserve"> </w:t>
      </w:r>
      <w:r w:rsidR="001047FB" w:rsidRPr="00E759D7">
        <w:rPr>
          <w:rFonts w:ascii="Open Sans" w:hAnsi="Open Sans" w:cs="Open Sans"/>
          <w:lang w:eastAsia="ar-SA"/>
        </w:rPr>
        <w:t>/ ETAP 2 – BUDOWA ust. 3</w:t>
      </w:r>
      <w:r w:rsidR="00C248A8" w:rsidRPr="00E759D7">
        <w:rPr>
          <w:rFonts w:ascii="Open Sans" w:hAnsi="Open Sans" w:cs="Open Sans"/>
          <w:lang w:eastAsia="ar-SA"/>
        </w:rPr>
        <w:t>;</w:t>
      </w:r>
    </w:p>
    <w:p w14:paraId="3A6F2D86" w14:textId="4C9C70B8" w:rsidR="00FF3BE0" w:rsidRPr="00DE3933" w:rsidRDefault="00FF3BE0" w:rsidP="00036D66">
      <w:pPr>
        <w:pStyle w:val="Bezodstpw"/>
        <w:numPr>
          <w:ilvl w:val="0"/>
          <w:numId w:val="40"/>
        </w:numPr>
      </w:pPr>
      <w:r w:rsidRPr="00DE3933">
        <w:t xml:space="preserve">do </w:t>
      </w:r>
      <w:r w:rsidRPr="00DE3933">
        <w:rPr>
          <w:b/>
        </w:rPr>
        <w:t>wywiezienia na wysypisko</w:t>
      </w:r>
      <w:r w:rsidRPr="00DE3933">
        <w:t xml:space="preserve"> materiałów z demontażu i rozbiórek.</w:t>
      </w:r>
    </w:p>
    <w:p w14:paraId="2107FE65" w14:textId="78003512" w:rsidR="00C248A8" w:rsidRDefault="00C248A8" w:rsidP="00FF3BE0">
      <w:pPr>
        <w:pStyle w:val="Akapitzlist"/>
        <w:shd w:val="clear" w:color="auto" w:fill="FFFFFF"/>
        <w:suppressAutoHyphens/>
        <w:spacing w:after="0"/>
        <w:ind w:left="709"/>
        <w:jc w:val="both"/>
        <w:rPr>
          <w:rFonts w:ascii="Open Sans" w:hAnsi="Open Sans" w:cs="Open Sans"/>
          <w:lang w:eastAsia="ar-SA"/>
        </w:rPr>
      </w:pPr>
    </w:p>
    <w:p w14:paraId="2C09EF00" w14:textId="77777777" w:rsidR="00FF3BE0" w:rsidRPr="00DE3933" w:rsidRDefault="00FF3BE0" w:rsidP="00036D66">
      <w:pPr>
        <w:pStyle w:val="Bezodstpw"/>
      </w:pPr>
      <w:r w:rsidRPr="00DE3933">
        <w:t>Koszty wywozu i utylizacji należy uwzględnić w wynagrodzeniu ryczałtowym, a dokumenty potwierdzające dokonanie w/w wywozu na legalne wysypisko należy dostarczyć Zamawiającemu.</w:t>
      </w:r>
    </w:p>
    <w:p w14:paraId="3B00E2CF" w14:textId="77777777" w:rsidR="00FF3BE0" w:rsidRPr="001473F4" w:rsidRDefault="00FF3BE0" w:rsidP="00385302">
      <w:pPr>
        <w:pStyle w:val="Akapitzlist"/>
        <w:shd w:val="clear" w:color="auto" w:fill="FFFFFF"/>
        <w:suppressAutoHyphens/>
        <w:spacing w:after="0"/>
        <w:ind w:left="284"/>
        <w:jc w:val="both"/>
        <w:rPr>
          <w:rFonts w:ascii="Open Sans" w:hAnsi="Open Sans" w:cs="Open Sans"/>
          <w:lang w:eastAsia="ar-SA"/>
        </w:rPr>
      </w:pPr>
    </w:p>
    <w:p w14:paraId="3ED5DCB4" w14:textId="77777777" w:rsidR="00FF2A1A" w:rsidRPr="00DE3933" w:rsidRDefault="00FF2A1A" w:rsidP="00FF2A1A">
      <w:pPr>
        <w:rPr>
          <w:rFonts w:ascii="Open Sans" w:hAnsi="Open Sans" w:cs="Open Sans"/>
          <w:b/>
          <w:bCs/>
        </w:rPr>
      </w:pPr>
    </w:p>
    <w:p w14:paraId="2D80B3B1" w14:textId="37C6BB6C" w:rsidR="00FF2A1A" w:rsidRPr="00DE3933" w:rsidRDefault="00FF7AE5" w:rsidP="00FF2A1A">
      <w:pPr>
        <w:widowControl w:val="0"/>
        <w:autoSpaceDE w:val="0"/>
        <w:jc w:val="both"/>
        <w:rPr>
          <w:rFonts w:ascii="Open Sans" w:hAnsi="Open Sans" w:cs="Open Sans"/>
          <w:b/>
          <w:iCs/>
          <w:color w:val="000000"/>
        </w:rPr>
      </w:pPr>
      <w:r>
        <w:rPr>
          <w:rFonts w:ascii="Open Sans" w:hAnsi="Open Sans" w:cs="Open Sans"/>
          <w:b/>
          <w:iCs/>
          <w:color w:val="000000"/>
        </w:rPr>
        <w:t>4.</w:t>
      </w:r>
      <w:r w:rsidR="00FF2A1A" w:rsidRPr="00DE3933">
        <w:rPr>
          <w:rFonts w:ascii="Open Sans" w:hAnsi="Open Sans" w:cs="Open Sans"/>
          <w:b/>
          <w:iCs/>
          <w:color w:val="000000"/>
        </w:rPr>
        <w:t xml:space="preserve"> Materiały i wyroby użyte do wykonania przedmiotu zamówienia winny spełniać wymogi określone w:</w:t>
      </w:r>
    </w:p>
    <w:p w14:paraId="3D7A6006" w14:textId="77777777" w:rsidR="00FF2A1A" w:rsidRPr="00DE3933" w:rsidRDefault="00FF2A1A" w:rsidP="00A90FFF">
      <w:pPr>
        <w:pStyle w:val="Akapitzlist"/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</w:rPr>
        <w:t>Deklaracji właściwości użytkowych zgodnie z Rozporządzeniem Parlamentu Europejskiego i Rady UE Nr 305/2011 z dnia 09 marca 2011 r.,</w:t>
      </w:r>
    </w:p>
    <w:p w14:paraId="1AC28E0A" w14:textId="77777777" w:rsidR="00FF2A1A" w:rsidRPr="00DE3933" w:rsidRDefault="00FF2A1A" w:rsidP="00A90FFF">
      <w:pPr>
        <w:pStyle w:val="Bezodstpw1"/>
        <w:numPr>
          <w:ilvl w:val="0"/>
          <w:numId w:val="10"/>
        </w:numPr>
        <w:ind w:left="993" w:hanging="284"/>
        <w:jc w:val="both"/>
        <w:rPr>
          <w:rFonts w:ascii="Open Sans" w:hAnsi="Open Sans" w:cs="Open Sans"/>
          <w:snapToGrid w:val="0"/>
          <w:sz w:val="22"/>
          <w:szCs w:val="22"/>
          <w:lang w:eastAsia="en-US"/>
        </w:rPr>
      </w:pPr>
      <w:r w:rsidRPr="00DE3933">
        <w:rPr>
          <w:rFonts w:ascii="Open Sans" w:hAnsi="Open Sans" w:cs="Open Sans"/>
          <w:iCs/>
          <w:color w:val="000000"/>
          <w:sz w:val="22"/>
          <w:szCs w:val="22"/>
        </w:rPr>
        <w:t xml:space="preserve"> Ustawie – Prawo Budowlane </w:t>
      </w:r>
      <w:r w:rsidRPr="00DE3933">
        <w:rPr>
          <w:rFonts w:ascii="Open Sans" w:hAnsi="Open Sans" w:cs="Open Sans"/>
          <w:sz w:val="22"/>
          <w:szCs w:val="22"/>
        </w:rPr>
        <w:t>(Dz. U. z 2020r. poz. 1333 z dnia 13.02.2020r.),</w:t>
      </w:r>
    </w:p>
    <w:p w14:paraId="34CFD087" w14:textId="77777777" w:rsidR="00FF2A1A" w:rsidRPr="00DE3933" w:rsidRDefault="00FF2A1A" w:rsidP="00A90FFF">
      <w:pPr>
        <w:pStyle w:val="Akapitzlist"/>
        <w:widowControl w:val="0"/>
        <w:numPr>
          <w:ilvl w:val="1"/>
          <w:numId w:val="26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 xml:space="preserve"> Ustawie o wyrobach budowlanych z dnia 16.04.2004r. (Dz. U.04.92.881 z dnia 20.04.2004r.),</w:t>
      </w:r>
    </w:p>
    <w:p w14:paraId="237F9C0B" w14:textId="77777777" w:rsidR="00FF2A1A" w:rsidRPr="00DE3933" w:rsidRDefault="00FF2A1A" w:rsidP="00A90FFF">
      <w:pPr>
        <w:pStyle w:val="Akapitzlist"/>
        <w:widowControl w:val="0"/>
        <w:numPr>
          <w:ilvl w:val="1"/>
          <w:numId w:val="26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</w:rPr>
      </w:pPr>
      <w:r w:rsidRPr="00DE3933">
        <w:rPr>
          <w:rFonts w:ascii="Open Sans" w:hAnsi="Open Sans" w:cs="Open Sans"/>
          <w:iCs/>
          <w:color w:val="000000"/>
        </w:rPr>
        <w:t xml:space="preserve"> </w:t>
      </w:r>
      <w:r w:rsidRPr="00DE3933">
        <w:rPr>
          <w:rFonts w:ascii="Open Sans" w:hAnsi="Open Sans" w:cs="Open Sans"/>
        </w:rPr>
        <w:t xml:space="preserve">Rozporządzenia Ministra Infrastruktury z dnia 11 sierpnia 2004 r. w sprawie sposobów deklarowania właściwości wyrobów budowlanych oraz sposobu znakowania ich znakiem budowlanym (Dz. U. z 2016 r., poz. 1966). </w:t>
      </w:r>
    </w:p>
    <w:p w14:paraId="69F17612" w14:textId="77777777" w:rsidR="00D87E3A" w:rsidRPr="00DE3933" w:rsidRDefault="00D87E3A" w:rsidP="00326670">
      <w:pPr>
        <w:widowControl w:val="0"/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Open Sans" w:hAnsi="Open Sans" w:cs="Open Sans"/>
        </w:rPr>
      </w:pPr>
    </w:p>
    <w:p w14:paraId="070F8C74" w14:textId="572B2CC8" w:rsidR="00153ACA" w:rsidRPr="00385302" w:rsidRDefault="00FF2A1A" w:rsidP="00FF7AE5">
      <w:pPr>
        <w:pStyle w:val="Akapitzlist"/>
        <w:numPr>
          <w:ilvl w:val="0"/>
          <w:numId w:val="30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lang w:eastAsia="ar-SA"/>
        </w:rPr>
      </w:pPr>
      <w:r w:rsidRPr="00385302">
        <w:rPr>
          <w:rFonts w:ascii="Open Sans" w:hAnsi="Open Sans" w:cs="Open Sans"/>
          <w:b/>
          <w:iCs/>
          <w:color w:val="000000"/>
        </w:rPr>
        <w:t>Parametry techniczne materiałów i wyrobów użytych</w:t>
      </w:r>
      <w:r w:rsidRPr="00385302">
        <w:rPr>
          <w:rFonts w:ascii="Open Sans" w:hAnsi="Open Sans" w:cs="Open Sans"/>
          <w:iCs/>
          <w:color w:val="000000"/>
        </w:rPr>
        <w:t xml:space="preserve"> </w:t>
      </w:r>
      <w:r w:rsidR="00153ACA" w:rsidRPr="00385302">
        <w:rPr>
          <w:rFonts w:ascii="Open Sans" w:hAnsi="Open Sans" w:cs="Open Sans"/>
          <w:iCs/>
          <w:color w:val="000000"/>
        </w:rPr>
        <w:t xml:space="preserve">zgodnie z OPZ </w:t>
      </w:r>
      <w:r w:rsidR="00153ACA" w:rsidRPr="00385302">
        <w:rPr>
          <w:rFonts w:ascii="Open Sans" w:hAnsi="Open Sans" w:cs="Open Sans"/>
          <w:lang w:eastAsia="ar-SA"/>
        </w:rPr>
        <w:t>/ ETAP 2 – BUDOWA ust. 5.</w:t>
      </w:r>
    </w:p>
    <w:p w14:paraId="69AF537A" w14:textId="77777777" w:rsidR="00FF2A1A" w:rsidRPr="00385302" w:rsidRDefault="00FF2A1A" w:rsidP="00385302">
      <w:pPr>
        <w:widowControl w:val="0"/>
        <w:autoSpaceDE w:val="0"/>
        <w:rPr>
          <w:rFonts w:ascii="Open Sans" w:hAnsi="Open Sans" w:cs="Open Sans"/>
          <w:b/>
          <w:iCs/>
          <w:color w:val="000000"/>
        </w:rPr>
      </w:pPr>
    </w:p>
    <w:p w14:paraId="06225454" w14:textId="77777777" w:rsidR="00FF2A1A" w:rsidRPr="00DE3933" w:rsidRDefault="00FF2A1A" w:rsidP="004341C8">
      <w:pPr>
        <w:pStyle w:val="Akapitzlist2"/>
        <w:widowControl/>
        <w:numPr>
          <w:ilvl w:val="0"/>
          <w:numId w:val="30"/>
        </w:numPr>
        <w:tabs>
          <w:tab w:val="left" w:pos="284"/>
        </w:tabs>
        <w:autoSpaceDE/>
        <w:autoSpaceDN/>
        <w:adjustRightInd/>
        <w:ind w:hanging="1800"/>
        <w:jc w:val="both"/>
        <w:rPr>
          <w:rFonts w:ascii="Open Sans" w:hAnsi="Open Sans" w:cs="Open Sans"/>
          <w:sz w:val="22"/>
          <w:szCs w:val="22"/>
        </w:rPr>
      </w:pPr>
      <w:r w:rsidRPr="00DE3933">
        <w:rPr>
          <w:rFonts w:ascii="Open Sans" w:hAnsi="Open Sans" w:cs="Open Sans"/>
          <w:b/>
          <w:bCs/>
          <w:iCs/>
          <w:sz w:val="22"/>
          <w:szCs w:val="22"/>
        </w:rPr>
        <w:t xml:space="preserve">Na odbiór końcowy </w:t>
      </w:r>
      <w:r w:rsidRPr="00DE3933">
        <w:rPr>
          <w:rFonts w:ascii="Open Sans" w:hAnsi="Open Sans" w:cs="Open Sans"/>
          <w:bCs/>
          <w:iCs/>
          <w:sz w:val="22"/>
          <w:szCs w:val="22"/>
        </w:rPr>
        <w:t>Wykonawca przygotuje z podziałem na poszczególne lokalizacje:</w:t>
      </w:r>
    </w:p>
    <w:p w14:paraId="6E09C84B" w14:textId="77777777" w:rsidR="00FF2A1A" w:rsidRPr="00DE3933" w:rsidRDefault="00FF2A1A" w:rsidP="00A90FFF">
      <w:pPr>
        <w:pStyle w:val="mylniki1"/>
        <w:numPr>
          <w:ilvl w:val="0"/>
          <w:numId w:val="11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2"/>
          <w:szCs w:val="22"/>
        </w:rPr>
      </w:pPr>
      <w:r w:rsidRPr="00DE3933">
        <w:rPr>
          <w:rFonts w:ascii="Open Sans" w:hAnsi="Open Sans" w:cs="Open Sans"/>
          <w:sz w:val="22"/>
          <w:szCs w:val="22"/>
        </w:rPr>
        <w:t>kompletną dokumentację powykonawczą wraz z szczegółowym jej wykazem w 2 egz. z podziałem na Użytkownika i Zamawiającego,</w:t>
      </w:r>
    </w:p>
    <w:p w14:paraId="0855E4C7" w14:textId="553CBAFC" w:rsidR="00FF2A1A" w:rsidRPr="00DE3933" w:rsidRDefault="00FF2A1A" w:rsidP="00A90FFF">
      <w:pPr>
        <w:pStyle w:val="mylniki1"/>
        <w:numPr>
          <w:ilvl w:val="0"/>
          <w:numId w:val="11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2"/>
          <w:szCs w:val="22"/>
        </w:rPr>
      </w:pPr>
      <w:r w:rsidRPr="00DE3933">
        <w:rPr>
          <w:rFonts w:ascii="Open Sans" w:hAnsi="Open Sans" w:cs="Open Sans"/>
          <w:sz w:val="22"/>
          <w:szCs w:val="22"/>
        </w:rPr>
        <w:t>zestawienie rzeczowe wykonanych robót w podziale na branże wg nazewnictwa zgodnego z tabelą el</w:t>
      </w:r>
      <w:r w:rsidR="001B050A">
        <w:rPr>
          <w:rFonts w:ascii="Open Sans" w:hAnsi="Open Sans" w:cs="Open Sans"/>
          <w:sz w:val="22"/>
          <w:szCs w:val="22"/>
        </w:rPr>
        <w:t>ementów scalonych,</w:t>
      </w:r>
    </w:p>
    <w:p w14:paraId="5B6C77AB" w14:textId="77777777" w:rsidR="001B050A" w:rsidRPr="00F055FA" w:rsidRDefault="001B050A" w:rsidP="001B050A">
      <w:pPr>
        <w:pStyle w:val="mylniki1"/>
        <w:numPr>
          <w:ilvl w:val="0"/>
          <w:numId w:val="11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mapę powykonawczą zarejestrowaną w Ośrodku zasobu geodezyjnego i kartograficznego Wydz. Geodezji w Gdańsku. </w:t>
      </w:r>
    </w:p>
    <w:p w14:paraId="2A5A5966" w14:textId="77777777" w:rsidR="004D2BF3" w:rsidRPr="00DE3933" w:rsidRDefault="004D2BF3" w:rsidP="004D2BF3">
      <w:pPr>
        <w:pStyle w:val="Akapitzlist"/>
        <w:widowControl w:val="0"/>
        <w:autoSpaceDE w:val="0"/>
        <w:ind w:left="426"/>
        <w:jc w:val="both"/>
        <w:rPr>
          <w:rFonts w:ascii="Open Sans" w:hAnsi="Open Sans" w:cs="Open Sans"/>
          <w:iCs/>
          <w:color w:val="000000"/>
        </w:rPr>
      </w:pPr>
    </w:p>
    <w:p w14:paraId="6D582AB6" w14:textId="77777777" w:rsidR="00D73B1B" w:rsidRPr="00DE3933" w:rsidRDefault="00D73B1B" w:rsidP="005D5ECE">
      <w:pPr>
        <w:pStyle w:val="mylniki1"/>
        <w:numPr>
          <w:ilvl w:val="0"/>
          <w:numId w:val="0"/>
        </w:numPr>
        <w:suppressAutoHyphens w:val="0"/>
        <w:autoSpaceDN w:val="0"/>
        <w:adjustRightInd w:val="0"/>
        <w:spacing w:line="276" w:lineRule="auto"/>
        <w:ind w:left="709"/>
        <w:jc w:val="both"/>
        <w:rPr>
          <w:rFonts w:ascii="Open Sans" w:hAnsi="Open Sans" w:cs="Open Sans"/>
          <w:sz w:val="22"/>
          <w:szCs w:val="22"/>
        </w:rPr>
      </w:pPr>
    </w:p>
    <w:p w14:paraId="34045416" w14:textId="35D3FE03" w:rsidR="00E25AA3" w:rsidRPr="000958D2" w:rsidRDefault="00FE0544" w:rsidP="000958D2">
      <w:pPr>
        <w:spacing w:line="276" w:lineRule="auto"/>
        <w:ind w:left="397" w:hanging="397"/>
        <w:jc w:val="center"/>
        <w:rPr>
          <w:rFonts w:ascii="Open Sans" w:hAnsi="Open Sans" w:cs="Open Sans"/>
          <w:b/>
          <w:sz w:val="28"/>
          <w:szCs w:val="28"/>
        </w:rPr>
      </w:pPr>
      <w:r w:rsidRPr="000958D2">
        <w:rPr>
          <w:rFonts w:ascii="Open Sans" w:hAnsi="Open Sans" w:cs="Open Sans"/>
          <w:b/>
          <w:sz w:val="28"/>
          <w:szCs w:val="28"/>
        </w:rPr>
        <w:t xml:space="preserve">3. </w:t>
      </w:r>
      <w:r w:rsidR="00E25AA3" w:rsidRPr="000958D2">
        <w:rPr>
          <w:rFonts w:ascii="Open Sans" w:hAnsi="Open Sans" w:cs="Open Sans"/>
          <w:b/>
          <w:sz w:val="28"/>
          <w:szCs w:val="28"/>
        </w:rPr>
        <w:t>Dodatkowe wytyczne inwestorskie i uwarunkowania związane z budową i jej prowadzeniem</w:t>
      </w:r>
    </w:p>
    <w:p w14:paraId="251AA004" w14:textId="477457A5" w:rsidR="00E25AA3" w:rsidRPr="00DE3933" w:rsidRDefault="00E25AA3" w:rsidP="00E644F1">
      <w:pPr>
        <w:pStyle w:val="Bezodstpw"/>
        <w:numPr>
          <w:ilvl w:val="2"/>
          <w:numId w:val="42"/>
        </w:numPr>
        <w:ind w:left="709" w:hanging="425"/>
        <w:rPr>
          <w:b/>
          <w:iCs/>
          <w:color w:val="000000"/>
        </w:rPr>
      </w:pPr>
      <w:r w:rsidRPr="00DE3933">
        <w:t>Koszty wszelkich opłat administracyjnych ponosi Wykonawca</w:t>
      </w:r>
      <w:r w:rsidR="00DF332E">
        <w:t>;</w:t>
      </w:r>
    </w:p>
    <w:p w14:paraId="097992FF" w14:textId="72C38580" w:rsidR="00E25AA3" w:rsidRPr="00DE3933" w:rsidRDefault="00E25AA3" w:rsidP="00E644F1">
      <w:pPr>
        <w:pStyle w:val="Bezodstpw"/>
        <w:numPr>
          <w:ilvl w:val="2"/>
          <w:numId w:val="42"/>
        </w:numPr>
        <w:ind w:left="709" w:hanging="425"/>
      </w:pPr>
      <w:r w:rsidRPr="00DE3933">
        <w:t>Nadzór autorski nad realizacją zadania zapewnia Wykonawca</w:t>
      </w:r>
      <w:r w:rsidR="00DF332E">
        <w:t>;</w:t>
      </w:r>
    </w:p>
    <w:p w14:paraId="1808F670" w14:textId="03F9751C" w:rsidR="00E25AA3" w:rsidRPr="00DE3933" w:rsidRDefault="00E25AA3" w:rsidP="00E644F1">
      <w:pPr>
        <w:pStyle w:val="Bezodstpw"/>
        <w:numPr>
          <w:ilvl w:val="2"/>
          <w:numId w:val="42"/>
        </w:numPr>
        <w:ind w:left="709" w:hanging="425"/>
      </w:pPr>
      <w:r w:rsidRPr="00DE3933">
        <w:t>Wykonawca zapewni warunki umożliwiające prawidłowe wykonanie prac budowlanych.</w:t>
      </w:r>
    </w:p>
    <w:p w14:paraId="2AE2EA33" w14:textId="6AB97550" w:rsidR="00E25AA3" w:rsidRPr="00DE3933" w:rsidRDefault="00E25AA3" w:rsidP="005D5ECE">
      <w:pPr>
        <w:spacing w:line="276" w:lineRule="auto"/>
        <w:jc w:val="both"/>
        <w:rPr>
          <w:rFonts w:ascii="Open Sans" w:hAnsi="Open Sans" w:cs="Open Sans"/>
        </w:rPr>
      </w:pPr>
    </w:p>
    <w:p w14:paraId="67D671D3" w14:textId="77777777" w:rsidR="001B6A8C" w:rsidRPr="00DE3933" w:rsidRDefault="001B6A8C" w:rsidP="005D5ECE">
      <w:pPr>
        <w:spacing w:line="276" w:lineRule="auto"/>
        <w:jc w:val="both"/>
        <w:rPr>
          <w:rFonts w:ascii="Open Sans" w:hAnsi="Open Sans" w:cs="Open Sans"/>
        </w:rPr>
      </w:pPr>
    </w:p>
    <w:p w14:paraId="5E3F7341" w14:textId="5FE75947" w:rsidR="00E25AA3" w:rsidRPr="00DE3933" w:rsidRDefault="00FE0544" w:rsidP="005D5ECE">
      <w:pPr>
        <w:spacing w:line="276" w:lineRule="auto"/>
        <w:jc w:val="both"/>
        <w:rPr>
          <w:rFonts w:ascii="Open Sans" w:hAnsi="Open Sans" w:cs="Open Sans"/>
          <w:b/>
          <w:color w:val="000000"/>
        </w:rPr>
      </w:pPr>
      <w:r w:rsidRPr="00DF332E">
        <w:rPr>
          <w:rFonts w:ascii="Open Sans" w:hAnsi="Open Sans" w:cs="Open Sans"/>
          <w:b/>
          <w:color w:val="000000"/>
          <w:sz w:val="28"/>
          <w:szCs w:val="28"/>
        </w:rPr>
        <w:t>4.</w:t>
      </w:r>
      <w:r w:rsidRPr="00DE3933">
        <w:rPr>
          <w:rFonts w:ascii="Open Sans" w:hAnsi="Open Sans" w:cs="Open Sans"/>
          <w:b/>
          <w:color w:val="000000"/>
        </w:rPr>
        <w:t xml:space="preserve"> </w:t>
      </w:r>
      <w:r w:rsidR="00E25AA3" w:rsidRPr="00DE3933">
        <w:rPr>
          <w:rFonts w:ascii="Open Sans" w:hAnsi="Open Sans" w:cs="Open Sans"/>
          <w:b/>
          <w:color w:val="000000"/>
          <w:sz w:val="28"/>
          <w:szCs w:val="28"/>
        </w:rPr>
        <w:t>Część informacyjna programu funkcjonalno-użytkowego</w:t>
      </w:r>
    </w:p>
    <w:p w14:paraId="717559CF" w14:textId="6FA6A1BF" w:rsidR="00E25AA3" w:rsidRPr="00DE3933" w:rsidRDefault="00FE0544" w:rsidP="000958D2">
      <w:pPr>
        <w:spacing w:line="240" w:lineRule="auto"/>
        <w:ind w:left="851" w:hanging="567"/>
        <w:jc w:val="both"/>
        <w:rPr>
          <w:rFonts w:ascii="Open Sans" w:hAnsi="Open Sans" w:cs="Open Sans"/>
          <w:b/>
          <w:color w:val="000000"/>
        </w:rPr>
      </w:pPr>
      <w:r w:rsidRPr="00DE3933">
        <w:rPr>
          <w:rFonts w:ascii="Open Sans" w:hAnsi="Open Sans" w:cs="Open Sans"/>
          <w:b/>
          <w:color w:val="000000"/>
        </w:rPr>
        <w:t>4</w:t>
      </w:r>
      <w:r w:rsidR="00E25AA3" w:rsidRPr="00DE3933">
        <w:rPr>
          <w:rFonts w:ascii="Open Sans" w:hAnsi="Open Sans" w:cs="Open Sans"/>
          <w:b/>
          <w:color w:val="000000"/>
        </w:rPr>
        <w:t>.1. Dokumenty potwierdzające zgodność zamierzenia budowlanego z wymaganiami wynikającym z odrębnych przepisów</w:t>
      </w:r>
    </w:p>
    <w:p w14:paraId="219EB3F1" w14:textId="023F2139" w:rsidR="00E25AA3" w:rsidRPr="00DE3933" w:rsidRDefault="00E25AA3" w:rsidP="000958D2">
      <w:pPr>
        <w:spacing w:line="240" w:lineRule="auto"/>
        <w:ind w:left="709"/>
        <w:jc w:val="both"/>
        <w:rPr>
          <w:rFonts w:ascii="Open Sans" w:hAnsi="Open Sans" w:cs="Open Sans"/>
        </w:rPr>
      </w:pPr>
      <w:r w:rsidRPr="00DE3933">
        <w:rPr>
          <w:rFonts w:ascii="Open Sans" w:hAnsi="Open Sans" w:cs="Open Sans"/>
          <w:color w:val="000000"/>
        </w:rPr>
        <w:t xml:space="preserve">Obszar objęty jest miejscowym planem zagospodarowania przestrzennego </w:t>
      </w:r>
      <w:r w:rsidR="00FF2A1A" w:rsidRPr="00DE3933">
        <w:rPr>
          <w:rFonts w:ascii="Open Sans" w:hAnsi="Open Sans" w:cs="Open Sans"/>
        </w:rPr>
        <w:t xml:space="preserve">Chełm rejon ulic Cieszyńskiego i </w:t>
      </w:r>
      <w:proofErr w:type="spellStart"/>
      <w:r w:rsidR="00FF2A1A" w:rsidRPr="00DE3933">
        <w:rPr>
          <w:rFonts w:ascii="Open Sans" w:hAnsi="Open Sans" w:cs="Open Sans"/>
        </w:rPr>
        <w:t>Cebertowicza</w:t>
      </w:r>
      <w:proofErr w:type="spellEnd"/>
      <w:r w:rsidR="00FF2A1A" w:rsidRPr="00DE3933">
        <w:rPr>
          <w:rFonts w:ascii="Open Sans" w:hAnsi="Open Sans" w:cs="Open Sans"/>
        </w:rPr>
        <w:t xml:space="preserve"> w mieście Gdańsku (Uchwała Nr XXII/548/20 RMG z dnia 30 kwietnia 2020 roku), karty terenu 018-M/U31 i 025-M/U31 zabudowy mieszkaniowo-usługowej oraz 042-KD80 (Lipowicza), 058-KD80 (</w:t>
      </w:r>
      <w:proofErr w:type="spellStart"/>
      <w:r w:rsidR="00FF2A1A" w:rsidRPr="00DE3933">
        <w:rPr>
          <w:rFonts w:ascii="Open Sans" w:hAnsi="Open Sans" w:cs="Open Sans"/>
        </w:rPr>
        <w:t>Tilgnera</w:t>
      </w:r>
      <w:proofErr w:type="spellEnd"/>
      <w:r w:rsidR="00FF2A1A" w:rsidRPr="00DE3933">
        <w:rPr>
          <w:rFonts w:ascii="Open Sans" w:hAnsi="Open Sans" w:cs="Open Sans"/>
        </w:rPr>
        <w:t>) i 043-KD80 (Ptasia) ulicy dojazdowej.</w:t>
      </w:r>
    </w:p>
    <w:p w14:paraId="6069F745" w14:textId="6189AEA1" w:rsidR="00E25AA3" w:rsidRPr="00DE3933" w:rsidRDefault="000958D2" w:rsidP="000958D2">
      <w:pPr>
        <w:spacing w:line="240" w:lineRule="auto"/>
        <w:ind w:left="709" w:hanging="709"/>
        <w:jc w:val="both"/>
        <w:rPr>
          <w:rFonts w:ascii="Open Sans" w:hAnsi="Open Sans" w:cs="Open Sans"/>
          <w:b/>
          <w:color w:val="000000"/>
        </w:rPr>
      </w:pPr>
      <w:r>
        <w:rPr>
          <w:rFonts w:ascii="Open Sans" w:hAnsi="Open Sans" w:cs="Open Sans"/>
          <w:b/>
          <w:color w:val="000000"/>
        </w:rPr>
        <w:t xml:space="preserve">    </w:t>
      </w:r>
      <w:r w:rsidR="00FE0544" w:rsidRPr="00DE3933">
        <w:rPr>
          <w:rFonts w:ascii="Open Sans" w:hAnsi="Open Sans" w:cs="Open Sans"/>
          <w:b/>
          <w:color w:val="000000"/>
        </w:rPr>
        <w:t>4</w:t>
      </w:r>
      <w:r w:rsidR="00E25AA3" w:rsidRPr="00DE3933">
        <w:rPr>
          <w:rFonts w:ascii="Open Sans" w:hAnsi="Open Sans" w:cs="Open Sans"/>
          <w:b/>
          <w:color w:val="000000"/>
        </w:rPr>
        <w:t>.2. Oświadczenie Zamawiającego stwierdzające jego prawo do dysponowania nieruchomością na cele budowlane</w:t>
      </w:r>
    </w:p>
    <w:p w14:paraId="762D5E70" w14:textId="7D649F5B" w:rsidR="008A7FD8" w:rsidRPr="00DE3933" w:rsidRDefault="008A7FD8" w:rsidP="00036D66">
      <w:pPr>
        <w:pStyle w:val="Bezodstpw"/>
        <w:numPr>
          <w:ilvl w:val="1"/>
          <w:numId w:val="15"/>
        </w:numPr>
      </w:pPr>
      <w:r w:rsidRPr="00DE3933">
        <w:t xml:space="preserve">Właścicielem działek nr 625/89; 625/109; 640/32; 654/34; 641/9; 640/38; 640/35; 621/10; 622/12 i 622/15 obręb 0303 jest Gmina Miasta Gdańska. </w:t>
      </w:r>
    </w:p>
    <w:p w14:paraId="458CEAC5" w14:textId="5DF5747F" w:rsidR="008A7FD8" w:rsidRPr="00DE3933" w:rsidRDefault="008A7FD8" w:rsidP="00036D66">
      <w:pPr>
        <w:pStyle w:val="Bezodstpw"/>
        <w:numPr>
          <w:ilvl w:val="1"/>
          <w:numId w:val="15"/>
        </w:numPr>
      </w:pPr>
      <w:r w:rsidRPr="00DE3933">
        <w:t>Zarządcą działek drogowych nr 625/89; 625/109; 640/32; 654/34; 641/9; 640/35; 621/10; 622/12 obręb 0303 jest Gdański Zarząd Dróg i Zieleni.</w:t>
      </w:r>
    </w:p>
    <w:p w14:paraId="4A17599D" w14:textId="419B09E8" w:rsidR="008A7FD8" w:rsidRPr="00DE3933" w:rsidRDefault="008A7FD8" w:rsidP="00036D66">
      <w:pPr>
        <w:pStyle w:val="Bezodstpw"/>
        <w:numPr>
          <w:ilvl w:val="1"/>
          <w:numId w:val="15"/>
        </w:numPr>
      </w:pPr>
      <w:r w:rsidRPr="00DE3933">
        <w:t>Zamawiający udostępni Wykonawcy oświadczenie stwierdzające prawo do dysponowania nieruchomością na cele budowlane dla wszystkich w/w działek.</w:t>
      </w:r>
    </w:p>
    <w:p w14:paraId="5EFFD63E" w14:textId="77777777" w:rsidR="00536042" w:rsidRPr="00DE3933" w:rsidRDefault="00536042" w:rsidP="008A7FD8">
      <w:pPr>
        <w:spacing w:line="276" w:lineRule="auto"/>
        <w:jc w:val="both"/>
        <w:rPr>
          <w:rFonts w:ascii="Open Sans" w:hAnsi="Open Sans" w:cs="Open Sans"/>
          <w:b/>
        </w:rPr>
      </w:pPr>
    </w:p>
    <w:sectPr w:rsidR="00536042" w:rsidRPr="00DE393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D46EE" w14:textId="77777777" w:rsidR="00CC5E7C" w:rsidRDefault="00CC5E7C" w:rsidP="00133C80">
      <w:pPr>
        <w:spacing w:after="0" w:line="240" w:lineRule="auto"/>
      </w:pPr>
      <w:r>
        <w:separator/>
      </w:r>
    </w:p>
  </w:endnote>
  <w:endnote w:type="continuationSeparator" w:id="0">
    <w:p w14:paraId="2E8C32E9" w14:textId="77777777" w:rsidR="00CC5E7C" w:rsidRDefault="00CC5E7C" w:rsidP="0013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19530242"/>
      <w:docPartObj>
        <w:docPartGallery w:val="Page Numbers (Bottom of Page)"/>
        <w:docPartUnique/>
      </w:docPartObj>
    </w:sdtPr>
    <w:sdtEndPr/>
    <w:sdtContent>
      <w:p w14:paraId="5AA16950" w14:textId="4F8F83B0" w:rsidR="00133C80" w:rsidRDefault="00133C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8D2">
          <w:rPr>
            <w:noProof/>
          </w:rPr>
          <w:t>13</w:t>
        </w:r>
        <w:r>
          <w:fldChar w:fldCharType="end"/>
        </w:r>
      </w:p>
    </w:sdtContent>
  </w:sdt>
  <w:p w14:paraId="46E2F7DE" w14:textId="77777777" w:rsidR="00133C80" w:rsidRDefault="00133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F9CA1" w14:textId="77777777" w:rsidR="00CC5E7C" w:rsidRDefault="00CC5E7C" w:rsidP="00133C80">
      <w:pPr>
        <w:spacing w:after="0" w:line="240" w:lineRule="auto"/>
      </w:pPr>
      <w:r>
        <w:separator/>
      </w:r>
    </w:p>
  </w:footnote>
  <w:footnote w:type="continuationSeparator" w:id="0">
    <w:p w14:paraId="58FC178D" w14:textId="77777777" w:rsidR="00CC5E7C" w:rsidRDefault="00CC5E7C" w:rsidP="00133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8"/>
    <w:multiLevelType w:val="singleLevel"/>
    <w:tmpl w:val="00000018"/>
    <w:name w:val="WW8Num36"/>
    <w:lvl w:ilvl="0">
      <w:start w:val="4"/>
      <w:numFmt w:val="bullet"/>
      <w:pStyle w:val="mylniki1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1E974BB"/>
    <w:multiLevelType w:val="hybridMultilevel"/>
    <w:tmpl w:val="64B26A5A"/>
    <w:lvl w:ilvl="0" w:tplc="A064B7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807F3"/>
    <w:multiLevelType w:val="hybridMultilevel"/>
    <w:tmpl w:val="11BC995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3D00815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714A5"/>
    <w:multiLevelType w:val="hybridMultilevel"/>
    <w:tmpl w:val="4C26D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A7E05"/>
    <w:multiLevelType w:val="multilevel"/>
    <w:tmpl w:val="9C1457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9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1" w:hanging="1800"/>
      </w:pPr>
      <w:rPr>
        <w:rFonts w:hint="default"/>
      </w:rPr>
    </w:lvl>
  </w:abstractNum>
  <w:abstractNum w:abstractNumId="5" w15:restartNumberingAfterBreak="0">
    <w:nsid w:val="088F02D5"/>
    <w:multiLevelType w:val="hybridMultilevel"/>
    <w:tmpl w:val="92148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31088"/>
    <w:multiLevelType w:val="hybridMultilevel"/>
    <w:tmpl w:val="EF1CB3A2"/>
    <w:lvl w:ilvl="0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7" w15:restartNumberingAfterBreak="0">
    <w:nsid w:val="0DE07670"/>
    <w:multiLevelType w:val="multilevel"/>
    <w:tmpl w:val="D386581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3E3C50"/>
    <w:multiLevelType w:val="hybridMultilevel"/>
    <w:tmpl w:val="302C825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BC1004"/>
    <w:multiLevelType w:val="hybridMultilevel"/>
    <w:tmpl w:val="1032B7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85284D2">
      <w:start w:val="1"/>
      <w:numFmt w:val="decimal"/>
      <w:lvlText w:val="%2)"/>
      <w:lvlJc w:val="left"/>
      <w:pPr>
        <w:ind w:left="1440" w:hanging="360"/>
      </w:pPr>
      <w:rPr>
        <w:rFonts w:ascii="Open Sans" w:eastAsia="Calibri" w:hAnsi="Open Sans" w:cs="Open Sans"/>
      </w:rPr>
    </w:lvl>
    <w:lvl w:ilvl="2" w:tplc="01347C46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824AC6A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93FC4"/>
    <w:multiLevelType w:val="hybridMultilevel"/>
    <w:tmpl w:val="B28E75F0"/>
    <w:lvl w:ilvl="0" w:tplc="59D838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A666D"/>
    <w:multiLevelType w:val="hybridMultilevel"/>
    <w:tmpl w:val="4E2EB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27C2B"/>
    <w:multiLevelType w:val="multilevel"/>
    <w:tmpl w:val="D2D81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57360D1"/>
    <w:multiLevelType w:val="multilevel"/>
    <w:tmpl w:val="093A68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9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1" w:hanging="1800"/>
      </w:pPr>
      <w:rPr>
        <w:rFonts w:hint="default"/>
      </w:rPr>
    </w:lvl>
  </w:abstractNum>
  <w:abstractNum w:abstractNumId="14" w15:restartNumberingAfterBreak="0">
    <w:nsid w:val="25850B39"/>
    <w:multiLevelType w:val="hybridMultilevel"/>
    <w:tmpl w:val="6D1C28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5CE00F3"/>
    <w:multiLevelType w:val="hybridMultilevel"/>
    <w:tmpl w:val="B5285FD6"/>
    <w:lvl w:ilvl="0" w:tplc="FFAAD11C">
      <w:start w:val="1"/>
      <w:numFmt w:val="decimal"/>
      <w:lvlText w:val="%1)"/>
      <w:lvlJc w:val="left"/>
      <w:pPr>
        <w:ind w:left="947" w:hanging="360"/>
      </w:pPr>
      <w:rPr>
        <w:rFonts w:hint="default"/>
        <w:b w:val="0"/>
      </w:rPr>
    </w:lvl>
    <w:lvl w:ilvl="1" w:tplc="F5101840">
      <w:start w:val="1"/>
      <w:numFmt w:val="lowerLetter"/>
      <w:lvlText w:val="%2)"/>
      <w:lvlJc w:val="left"/>
      <w:pPr>
        <w:ind w:left="172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2CDB7A92"/>
    <w:multiLevelType w:val="hybridMultilevel"/>
    <w:tmpl w:val="2CCE35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304E69C1"/>
    <w:multiLevelType w:val="hybridMultilevel"/>
    <w:tmpl w:val="A84841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67E7118">
      <w:start w:val="14"/>
      <w:numFmt w:val="decimal"/>
      <w:lvlText w:val="%3)"/>
      <w:lvlJc w:val="left"/>
      <w:pPr>
        <w:ind w:left="2624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4D878E1"/>
    <w:multiLevelType w:val="hybridMultilevel"/>
    <w:tmpl w:val="4CEE9DAE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C3B9A"/>
    <w:multiLevelType w:val="hybridMultilevel"/>
    <w:tmpl w:val="5CC2F582"/>
    <w:lvl w:ilvl="0" w:tplc="1C7E514A">
      <w:start w:val="5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1" w15:restartNumberingAfterBreak="0">
    <w:nsid w:val="40177296"/>
    <w:multiLevelType w:val="hybridMultilevel"/>
    <w:tmpl w:val="2976DE26"/>
    <w:lvl w:ilvl="0" w:tplc="0D4C95EC">
      <w:start w:val="1"/>
      <w:numFmt w:val="decimal"/>
      <w:lvlText w:val="%1)"/>
      <w:lvlJc w:val="left"/>
      <w:pPr>
        <w:ind w:left="720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8FE649A">
      <w:start w:val="1"/>
      <w:numFmt w:val="decimal"/>
      <w:lvlText w:val="%3)"/>
      <w:lvlJc w:val="lef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3818"/>
    <w:multiLevelType w:val="multilevel"/>
    <w:tmpl w:val="37F05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43055828"/>
    <w:multiLevelType w:val="hybridMultilevel"/>
    <w:tmpl w:val="48CC1E4C"/>
    <w:lvl w:ilvl="0" w:tplc="0D4C95EC">
      <w:start w:val="1"/>
      <w:numFmt w:val="decimal"/>
      <w:lvlText w:val="%1)"/>
      <w:lvlJc w:val="left"/>
      <w:pPr>
        <w:ind w:left="720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EE43076">
      <w:start w:val="1"/>
      <w:numFmt w:val="decimal"/>
      <w:lvlText w:val="%3)"/>
      <w:lvlJc w:val="left"/>
      <w:pPr>
        <w:ind w:left="2160" w:hanging="180"/>
      </w:pPr>
      <w:rPr>
        <w:b w:val="0"/>
        <w:bCs/>
      </w:r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97FD7"/>
    <w:multiLevelType w:val="hybridMultilevel"/>
    <w:tmpl w:val="27C4F9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95F7FB9"/>
    <w:multiLevelType w:val="hybridMultilevel"/>
    <w:tmpl w:val="6B589B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59BD69D1"/>
    <w:multiLevelType w:val="hybridMultilevel"/>
    <w:tmpl w:val="149861C2"/>
    <w:lvl w:ilvl="0" w:tplc="E66C77C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96F01"/>
    <w:multiLevelType w:val="hybridMultilevel"/>
    <w:tmpl w:val="2A5E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F34DD"/>
    <w:multiLevelType w:val="hybridMultilevel"/>
    <w:tmpl w:val="94C23C00"/>
    <w:lvl w:ilvl="0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10644848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30" w15:restartNumberingAfterBreak="0">
    <w:nsid w:val="64AC681D"/>
    <w:multiLevelType w:val="hybridMultilevel"/>
    <w:tmpl w:val="F4C6DA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6A10CC6"/>
    <w:multiLevelType w:val="hybridMultilevel"/>
    <w:tmpl w:val="4FC23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74424"/>
    <w:multiLevelType w:val="multilevel"/>
    <w:tmpl w:val="B65EBD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33" w15:restartNumberingAfterBreak="0">
    <w:nsid w:val="68BC3EEA"/>
    <w:multiLevelType w:val="hybridMultilevel"/>
    <w:tmpl w:val="D17AD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F2045"/>
    <w:multiLevelType w:val="multilevel"/>
    <w:tmpl w:val="62085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  <w:b/>
      </w:rPr>
    </w:lvl>
  </w:abstractNum>
  <w:abstractNum w:abstractNumId="35" w15:restartNumberingAfterBreak="0">
    <w:nsid w:val="6ED66803"/>
    <w:multiLevelType w:val="multilevel"/>
    <w:tmpl w:val="3774D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36" w15:restartNumberingAfterBreak="0">
    <w:nsid w:val="735D118A"/>
    <w:multiLevelType w:val="hybridMultilevel"/>
    <w:tmpl w:val="0FD48D80"/>
    <w:lvl w:ilvl="0" w:tplc="0D4C95EC">
      <w:start w:val="1"/>
      <w:numFmt w:val="decimal"/>
      <w:lvlText w:val="%1)"/>
      <w:lvlJc w:val="left"/>
      <w:pPr>
        <w:ind w:left="720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b w:val="0"/>
        <w:bCs/>
      </w:r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2476C"/>
    <w:multiLevelType w:val="hybridMultilevel"/>
    <w:tmpl w:val="6C149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82CBB"/>
    <w:multiLevelType w:val="hybridMultilevel"/>
    <w:tmpl w:val="052606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0A3A94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836A6"/>
    <w:multiLevelType w:val="multilevel"/>
    <w:tmpl w:val="431E64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39"/>
  </w:num>
  <w:num w:numId="4">
    <w:abstractNumId w:val="20"/>
  </w:num>
  <w:num w:numId="5">
    <w:abstractNumId w:val="40"/>
  </w:num>
  <w:num w:numId="6">
    <w:abstractNumId w:val="24"/>
  </w:num>
  <w:num w:numId="7">
    <w:abstractNumId w:val="4"/>
  </w:num>
  <w:num w:numId="8">
    <w:abstractNumId w:val="13"/>
  </w:num>
  <w:num w:numId="9">
    <w:abstractNumId w:val="0"/>
  </w:num>
  <w:num w:numId="10">
    <w:abstractNumId w:val="6"/>
  </w:num>
  <w:num w:numId="11">
    <w:abstractNumId w:val="7"/>
  </w:num>
  <w:num w:numId="12">
    <w:abstractNumId w:val="30"/>
  </w:num>
  <w:num w:numId="13">
    <w:abstractNumId w:val="14"/>
  </w:num>
  <w:num w:numId="14">
    <w:abstractNumId w:val="34"/>
  </w:num>
  <w:num w:numId="15">
    <w:abstractNumId w:val="9"/>
  </w:num>
  <w:num w:numId="16">
    <w:abstractNumId w:val="1"/>
  </w:num>
  <w:num w:numId="17">
    <w:abstractNumId w:val="10"/>
  </w:num>
  <w:num w:numId="18">
    <w:abstractNumId w:val="34"/>
    <w:lvlOverride w:ilvl="0">
      <w:startOverride w:val="1"/>
    </w:lvlOverride>
    <w:lvlOverride w:ilvl="1">
      <w:startOverride w:val="1"/>
    </w:lvlOverride>
  </w:num>
  <w:num w:numId="19">
    <w:abstractNumId w:val="26"/>
  </w:num>
  <w:num w:numId="20">
    <w:abstractNumId w:val="12"/>
  </w:num>
  <w:num w:numId="21">
    <w:abstractNumId w:val="2"/>
  </w:num>
  <w:num w:numId="22">
    <w:abstractNumId w:val="29"/>
  </w:num>
  <w:num w:numId="23">
    <w:abstractNumId w:val="16"/>
  </w:num>
  <w:num w:numId="24">
    <w:abstractNumId w:val="32"/>
  </w:num>
  <w:num w:numId="25">
    <w:abstractNumId w:val="17"/>
  </w:num>
  <w:num w:numId="26">
    <w:abstractNumId w:val="5"/>
  </w:num>
  <w:num w:numId="27">
    <w:abstractNumId w:val="8"/>
  </w:num>
  <w:num w:numId="28">
    <w:abstractNumId w:val="27"/>
  </w:num>
  <w:num w:numId="29">
    <w:abstractNumId w:val="33"/>
  </w:num>
  <w:num w:numId="30">
    <w:abstractNumId w:val="19"/>
  </w:num>
  <w:num w:numId="31">
    <w:abstractNumId w:val="37"/>
  </w:num>
  <w:num w:numId="32">
    <w:abstractNumId w:val="38"/>
  </w:num>
  <w:num w:numId="33">
    <w:abstractNumId w:val="3"/>
  </w:num>
  <w:num w:numId="34">
    <w:abstractNumId w:val="35"/>
  </w:num>
  <w:num w:numId="35">
    <w:abstractNumId w:val="22"/>
  </w:num>
  <w:num w:numId="36">
    <w:abstractNumId w:val="18"/>
  </w:num>
  <w:num w:numId="37">
    <w:abstractNumId w:val="28"/>
  </w:num>
  <w:num w:numId="38">
    <w:abstractNumId w:val="31"/>
  </w:num>
  <w:num w:numId="39">
    <w:abstractNumId w:val="21"/>
  </w:num>
  <w:num w:numId="40">
    <w:abstractNumId w:val="11"/>
  </w:num>
  <w:num w:numId="41">
    <w:abstractNumId w:val="23"/>
  </w:num>
  <w:num w:numId="42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40A"/>
    <w:rsid w:val="000005C5"/>
    <w:rsid w:val="00001D3E"/>
    <w:rsid w:val="00002631"/>
    <w:rsid w:val="00004E05"/>
    <w:rsid w:val="00034585"/>
    <w:rsid w:val="00034E88"/>
    <w:rsid w:val="00036D66"/>
    <w:rsid w:val="0003754E"/>
    <w:rsid w:val="00044C47"/>
    <w:rsid w:val="0004563C"/>
    <w:rsid w:val="00051E5B"/>
    <w:rsid w:val="000555D4"/>
    <w:rsid w:val="00070C6E"/>
    <w:rsid w:val="00071CE4"/>
    <w:rsid w:val="00091073"/>
    <w:rsid w:val="000958D2"/>
    <w:rsid w:val="000A6CB9"/>
    <w:rsid w:val="000B23A2"/>
    <w:rsid w:val="000D354A"/>
    <w:rsid w:val="000D3841"/>
    <w:rsid w:val="000E5653"/>
    <w:rsid w:val="000F01DE"/>
    <w:rsid w:val="000F1732"/>
    <w:rsid w:val="000F478B"/>
    <w:rsid w:val="000F62FE"/>
    <w:rsid w:val="00100123"/>
    <w:rsid w:val="001047FB"/>
    <w:rsid w:val="00105B5B"/>
    <w:rsid w:val="00110158"/>
    <w:rsid w:val="00110E0B"/>
    <w:rsid w:val="001131FF"/>
    <w:rsid w:val="00115E7C"/>
    <w:rsid w:val="00116477"/>
    <w:rsid w:val="00133C80"/>
    <w:rsid w:val="00140B84"/>
    <w:rsid w:val="001459DC"/>
    <w:rsid w:val="001473F4"/>
    <w:rsid w:val="001532F8"/>
    <w:rsid w:val="00153ACA"/>
    <w:rsid w:val="0015587D"/>
    <w:rsid w:val="00155C6C"/>
    <w:rsid w:val="00161215"/>
    <w:rsid w:val="001616DA"/>
    <w:rsid w:val="00164BCD"/>
    <w:rsid w:val="0016691D"/>
    <w:rsid w:val="00172D05"/>
    <w:rsid w:val="001746DF"/>
    <w:rsid w:val="00174740"/>
    <w:rsid w:val="001760C0"/>
    <w:rsid w:val="001854BB"/>
    <w:rsid w:val="0019698D"/>
    <w:rsid w:val="001A3D46"/>
    <w:rsid w:val="001B050A"/>
    <w:rsid w:val="001B5ECD"/>
    <w:rsid w:val="001B6A8C"/>
    <w:rsid w:val="001E4E24"/>
    <w:rsid w:val="00201614"/>
    <w:rsid w:val="00203D62"/>
    <w:rsid w:val="00207081"/>
    <w:rsid w:val="00207E7D"/>
    <w:rsid w:val="002138FD"/>
    <w:rsid w:val="00213C4B"/>
    <w:rsid w:val="00217A52"/>
    <w:rsid w:val="00221491"/>
    <w:rsid w:val="0023165C"/>
    <w:rsid w:val="0023397A"/>
    <w:rsid w:val="00233AA2"/>
    <w:rsid w:val="00233D5D"/>
    <w:rsid w:val="0023454B"/>
    <w:rsid w:val="00234550"/>
    <w:rsid w:val="00256B93"/>
    <w:rsid w:val="002639C2"/>
    <w:rsid w:val="00264490"/>
    <w:rsid w:val="00264E69"/>
    <w:rsid w:val="00267DA9"/>
    <w:rsid w:val="00286B24"/>
    <w:rsid w:val="00294944"/>
    <w:rsid w:val="00295EE9"/>
    <w:rsid w:val="002B228D"/>
    <w:rsid w:val="002B3FFD"/>
    <w:rsid w:val="002B40CE"/>
    <w:rsid w:val="002B4FDB"/>
    <w:rsid w:val="002C55AA"/>
    <w:rsid w:val="002D1B08"/>
    <w:rsid w:val="002D1CCF"/>
    <w:rsid w:val="002D68B5"/>
    <w:rsid w:val="002E2E66"/>
    <w:rsid w:val="002F0C02"/>
    <w:rsid w:val="002F1B4B"/>
    <w:rsid w:val="002F326E"/>
    <w:rsid w:val="002F747E"/>
    <w:rsid w:val="002F7D1A"/>
    <w:rsid w:val="0030350F"/>
    <w:rsid w:val="00320A60"/>
    <w:rsid w:val="00320E59"/>
    <w:rsid w:val="00321D79"/>
    <w:rsid w:val="00326670"/>
    <w:rsid w:val="00343EFE"/>
    <w:rsid w:val="00357B49"/>
    <w:rsid w:val="00361986"/>
    <w:rsid w:val="003646EC"/>
    <w:rsid w:val="00371504"/>
    <w:rsid w:val="003769FD"/>
    <w:rsid w:val="00381862"/>
    <w:rsid w:val="00381CD9"/>
    <w:rsid w:val="003821F2"/>
    <w:rsid w:val="00384D5D"/>
    <w:rsid w:val="00385302"/>
    <w:rsid w:val="0038697F"/>
    <w:rsid w:val="0038738E"/>
    <w:rsid w:val="00387DB8"/>
    <w:rsid w:val="003A7116"/>
    <w:rsid w:val="003A72E7"/>
    <w:rsid w:val="003B46B3"/>
    <w:rsid w:val="003B7F62"/>
    <w:rsid w:val="003C5CE7"/>
    <w:rsid w:val="003D11B2"/>
    <w:rsid w:val="003D495E"/>
    <w:rsid w:val="003D6AAC"/>
    <w:rsid w:val="003D6D9C"/>
    <w:rsid w:val="003F6D88"/>
    <w:rsid w:val="00407945"/>
    <w:rsid w:val="004228B9"/>
    <w:rsid w:val="00432982"/>
    <w:rsid w:val="004341C8"/>
    <w:rsid w:val="004362F7"/>
    <w:rsid w:val="00436F73"/>
    <w:rsid w:val="004466C8"/>
    <w:rsid w:val="00452233"/>
    <w:rsid w:val="00452AC0"/>
    <w:rsid w:val="00456662"/>
    <w:rsid w:val="004611C9"/>
    <w:rsid w:val="00464C0C"/>
    <w:rsid w:val="00481D8C"/>
    <w:rsid w:val="00487155"/>
    <w:rsid w:val="00492254"/>
    <w:rsid w:val="00494387"/>
    <w:rsid w:val="004A2018"/>
    <w:rsid w:val="004A3781"/>
    <w:rsid w:val="004A5531"/>
    <w:rsid w:val="004B298F"/>
    <w:rsid w:val="004C2FDA"/>
    <w:rsid w:val="004C6620"/>
    <w:rsid w:val="004C7B40"/>
    <w:rsid w:val="004D02EC"/>
    <w:rsid w:val="004D2BF3"/>
    <w:rsid w:val="004D42ED"/>
    <w:rsid w:val="004D6349"/>
    <w:rsid w:val="004F3307"/>
    <w:rsid w:val="004F6371"/>
    <w:rsid w:val="004F7971"/>
    <w:rsid w:val="00507168"/>
    <w:rsid w:val="00510BD5"/>
    <w:rsid w:val="005114F9"/>
    <w:rsid w:val="00517662"/>
    <w:rsid w:val="005208A1"/>
    <w:rsid w:val="00521F74"/>
    <w:rsid w:val="00530261"/>
    <w:rsid w:val="00530620"/>
    <w:rsid w:val="005321CA"/>
    <w:rsid w:val="005330CA"/>
    <w:rsid w:val="00536042"/>
    <w:rsid w:val="005363E8"/>
    <w:rsid w:val="00547FF1"/>
    <w:rsid w:val="00555F11"/>
    <w:rsid w:val="005567B7"/>
    <w:rsid w:val="00557A82"/>
    <w:rsid w:val="00561A09"/>
    <w:rsid w:val="005651B0"/>
    <w:rsid w:val="00577209"/>
    <w:rsid w:val="00595FB9"/>
    <w:rsid w:val="0059708E"/>
    <w:rsid w:val="005A0412"/>
    <w:rsid w:val="005A499A"/>
    <w:rsid w:val="005B22A2"/>
    <w:rsid w:val="005B2863"/>
    <w:rsid w:val="005C0E14"/>
    <w:rsid w:val="005C21A6"/>
    <w:rsid w:val="005C4CBE"/>
    <w:rsid w:val="005C7154"/>
    <w:rsid w:val="005D3FFF"/>
    <w:rsid w:val="005D4A00"/>
    <w:rsid w:val="005D5ECE"/>
    <w:rsid w:val="005E1F58"/>
    <w:rsid w:val="005E2F80"/>
    <w:rsid w:val="005E5E10"/>
    <w:rsid w:val="005F0FE1"/>
    <w:rsid w:val="005F5711"/>
    <w:rsid w:val="005F70D9"/>
    <w:rsid w:val="00602512"/>
    <w:rsid w:val="0060300F"/>
    <w:rsid w:val="00604149"/>
    <w:rsid w:val="00607639"/>
    <w:rsid w:val="006121FC"/>
    <w:rsid w:val="00614D42"/>
    <w:rsid w:val="00617BBC"/>
    <w:rsid w:val="00625179"/>
    <w:rsid w:val="0064300F"/>
    <w:rsid w:val="006441F8"/>
    <w:rsid w:val="0064554C"/>
    <w:rsid w:val="00666438"/>
    <w:rsid w:val="00672D27"/>
    <w:rsid w:val="00674BEF"/>
    <w:rsid w:val="00676E5C"/>
    <w:rsid w:val="006861F1"/>
    <w:rsid w:val="00691862"/>
    <w:rsid w:val="00694300"/>
    <w:rsid w:val="0069535F"/>
    <w:rsid w:val="006A1688"/>
    <w:rsid w:val="006A3FED"/>
    <w:rsid w:val="006B15A5"/>
    <w:rsid w:val="006B436A"/>
    <w:rsid w:val="006C0E6F"/>
    <w:rsid w:val="006C1260"/>
    <w:rsid w:val="006C5FDD"/>
    <w:rsid w:val="006D5C69"/>
    <w:rsid w:val="006E24C2"/>
    <w:rsid w:val="006F056B"/>
    <w:rsid w:val="006F3126"/>
    <w:rsid w:val="006F6958"/>
    <w:rsid w:val="006F6C46"/>
    <w:rsid w:val="007013ED"/>
    <w:rsid w:val="00701E10"/>
    <w:rsid w:val="0070416F"/>
    <w:rsid w:val="0073290D"/>
    <w:rsid w:val="00737ACE"/>
    <w:rsid w:val="00747CCB"/>
    <w:rsid w:val="00770F5E"/>
    <w:rsid w:val="0077382F"/>
    <w:rsid w:val="00774F7C"/>
    <w:rsid w:val="00780968"/>
    <w:rsid w:val="007815E3"/>
    <w:rsid w:val="00791998"/>
    <w:rsid w:val="00793629"/>
    <w:rsid w:val="007D0BF9"/>
    <w:rsid w:val="007D3A41"/>
    <w:rsid w:val="007D7672"/>
    <w:rsid w:val="007F404F"/>
    <w:rsid w:val="00805072"/>
    <w:rsid w:val="00813044"/>
    <w:rsid w:val="00815004"/>
    <w:rsid w:val="0082266D"/>
    <w:rsid w:val="00823C2E"/>
    <w:rsid w:val="00826FA7"/>
    <w:rsid w:val="00831747"/>
    <w:rsid w:val="0083179C"/>
    <w:rsid w:val="00837D3C"/>
    <w:rsid w:val="0084128B"/>
    <w:rsid w:val="008441E4"/>
    <w:rsid w:val="00845069"/>
    <w:rsid w:val="00845B9C"/>
    <w:rsid w:val="008473C5"/>
    <w:rsid w:val="00856331"/>
    <w:rsid w:val="008674D7"/>
    <w:rsid w:val="008707B4"/>
    <w:rsid w:val="008A35A4"/>
    <w:rsid w:val="008A5B89"/>
    <w:rsid w:val="008A7FD8"/>
    <w:rsid w:val="008B7583"/>
    <w:rsid w:val="008C3446"/>
    <w:rsid w:val="008C5BC4"/>
    <w:rsid w:val="008C5BF2"/>
    <w:rsid w:val="008D26CB"/>
    <w:rsid w:val="008E28DA"/>
    <w:rsid w:val="008E5B80"/>
    <w:rsid w:val="008F0BAA"/>
    <w:rsid w:val="008F13FB"/>
    <w:rsid w:val="008F1FE2"/>
    <w:rsid w:val="008F4E51"/>
    <w:rsid w:val="008F737C"/>
    <w:rsid w:val="009067FC"/>
    <w:rsid w:val="00914B47"/>
    <w:rsid w:val="00916968"/>
    <w:rsid w:val="00926F64"/>
    <w:rsid w:val="00931B6C"/>
    <w:rsid w:val="00935B06"/>
    <w:rsid w:val="00943E61"/>
    <w:rsid w:val="00952172"/>
    <w:rsid w:val="0096235B"/>
    <w:rsid w:val="00986CC3"/>
    <w:rsid w:val="0099165B"/>
    <w:rsid w:val="00995B9D"/>
    <w:rsid w:val="009A1967"/>
    <w:rsid w:val="009A2017"/>
    <w:rsid w:val="009B1CD8"/>
    <w:rsid w:val="009C09C8"/>
    <w:rsid w:val="009D0938"/>
    <w:rsid w:val="009D1BA3"/>
    <w:rsid w:val="009D2197"/>
    <w:rsid w:val="009D5CEE"/>
    <w:rsid w:val="009D6327"/>
    <w:rsid w:val="009D6CD9"/>
    <w:rsid w:val="009E048D"/>
    <w:rsid w:val="009E1C9B"/>
    <w:rsid w:val="009E272A"/>
    <w:rsid w:val="009E282A"/>
    <w:rsid w:val="009E4CEA"/>
    <w:rsid w:val="009E51CC"/>
    <w:rsid w:val="009E67BB"/>
    <w:rsid w:val="009F1C32"/>
    <w:rsid w:val="009F6FA8"/>
    <w:rsid w:val="00A167AF"/>
    <w:rsid w:val="00A173FE"/>
    <w:rsid w:val="00A309A9"/>
    <w:rsid w:val="00A312FD"/>
    <w:rsid w:val="00A342B9"/>
    <w:rsid w:val="00A460FE"/>
    <w:rsid w:val="00A55EAA"/>
    <w:rsid w:val="00A63497"/>
    <w:rsid w:val="00A65690"/>
    <w:rsid w:val="00A70204"/>
    <w:rsid w:val="00A75829"/>
    <w:rsid w:val="00A87940"/>
    <w:rsid w:val="00A90FFF"/>
    <w:rsid w:val="00A93C09"/>
    <w:rsid w:val="00AA13D6"/>
    <w:rsid w:val="00AA24C4"/>
    <w:rsid w:val="00AA65B5"/>
    <w:rsid w:val="00AC683C"/>
    <w:rsid w:val="00AD146F"/>
    <w:rsid w:val="00AD6563"/>
    <w:rsid w:val="00B14770"/>
    <w:rsid w:val="00B169FE"/>
    <w:rsid w:val="00B17C1D"/>
    <w:rsid w:val="00B20941"/>
    <w:rsid w:val="00B25B87"/>
    <w:rsid w:val="00B27EC3"/>
    <w:rsid w:val="00B31396"/>
    <w:rsid w:val="00B37C36"/>
    <w:rsid w:val="00B41D06"/>
    <w:rsid w:val="00B41E65"/>
    <w:rsid w:val="00B439E1"/>
    <w:rsid w:val="00B44E58"/>
    <w:rsid w:val="00B5034C"/>
    <w:rsid w:val="00B50710"/>
    <w:rsid w:val="00B50831"/>
    <w:rsid w:val="00B50A5A"/>
    <w:rsid w:val="00B5265D"/>
    <w:rsid w:val="00B528AA"/>
    <w:rsid w:val="00B5368A"/>
    <w:rsid w:val="00B67077"/>
    <w:rsid w:val="00B82CAB"/>
    <w:rsid w:val="00B8462C"/>
    <w:rsid w:val="00B86CAE"/>
    <w:rsid w:val="00B91510"/>
    <w:rsid w:val="00B95292"/>
    <w:rsid w:val="00BB1616"/>
    <w:rsid w:val="00BB3E9E"/>
    <w:rsid w:val="00BB5313"/>
    <w:rsid w:val="00BB7679"/>
    <w:rsid w:val="00BC3B83"/>
    <w:rsid w:val="00BD317C"/>
    <w:rsid w:val="00BD3906"/>
    <w:rsid w:val="00BD4B97"/>
    <w:rsid w:val="00BD5D24"/>
    <w:rsid w:val="00BE1E83"/>
    <w:rsid w:val="00BF1887"/>
    <w:rsid w:val="00BF1A61"/>
    <w:rsid w:val="00BF223A"/>
    <w:rsid w:val="00BF58C1"/>
    <w:rsid w:val="00C048A7"/>
    <w:rsid w:val="00C10A16"/>
    <w:rsid w:val="00C10EBF"/>
    <w:rsid w:val="00C145CA"/>
    <w:rsid w:val="00C17973"/>
    <w:rsid w:val="00C214DC"/>
    <w:rsid w:val="00C248A8"/>
    <w:rsid w:val="00C24EC1"/>
    <w:rsid w:val="00C30715"/>
    <w:rsid w:val="00C35E63"/>
    <w:rsid w:val="00C504BD"/>
    <w:rsid w:val="00C545C7"/>
    <w:rsid w:val="00C56062"/>
    <w:rsid w:val="00C5742D"/>
    <w:rsid w:val="00C72823"/>
    <w:rsid w:val="00C740E9"/>
    <w:rsid w:val="00C7696E"/>
    <w:rsid w:val="00C84D9F"/>
    <w:rsid w:val="00C95686"/>
    <w:rsid w:val="00CA1768"/>
    <w:rsid w:val="00CA45C5"/>
    <w:rsid w:val="00CB4BD8"/>
    <w:rsid w:val="00CB7F0C"/>
    <w:rsid w:val="00CC0F16"/>
    <w:rsid w:val="00CC2AD8"/>
    <w:rsid w:val="00CC3DAC"/>
    <w:rsid w:val="00CC5E7C"/>
    <w:rsid w:val="00CC690D"/>
    <w:rsid w:val="00CD60A9"/>
    <w:rsid w:val="00CD6E9C"/>
    <w:rsid w:val="00CD7CC9"/>
    <w:rsid w:val="00CE0C08"/>
    <w:rsid w:val="00CE0C13"/>
    <w:rsid w:val="00CF43FC"/>
    <w:rsid w:val="00CF57CC"/>
    <w:rsid w:val="00D001C0"/>
    <w:rsid w:val="00D03A53"/>
    <w:rsid w:val="00D23A9E"/>
    <w:rsid w:val="00D30CF8"/>
    <w:rsid w:val="00D33767"/>
    <w:rsid w:val="00D4020D"/>
    <w:rsid w:val="00D45A18"/>
    <w:rsid w:val="00D726D5"/>
    <w:rsid w:val="00D73B1B"/>
    <w:rsid w:val="00D779A0"/>
    <w:rsid w:val="00D816FE"/>
    <w:rsid w:val="00D82657"/>
    <w:rsid w:val="00D85573"/>
    <w:rsid w:val="00D87E3A"/>
    <w:rsid w:val="00D91D24"/>
    <w:rsid w:val="00D95340"/>
    <w:rsid w:val="00DB293F"/>
    <w:rsid w:val="00DB3666"/>
    <w:rsid w:val="00DB4B71"/>
    <w:rsid w:val="00DB581B"/>
    <w:rsid w:val="00DC28CE"/>
    <w:rsid w:val="00DC31AB"/>
    <w:rsid w:val="00DD5648"/>
    <w:rsid w:val="00DD7442"/>
    <w:rsid w:val="00DE2D4A"/>
    <w:rsid w:val="00DE3933"/>
    <w:rsid w:val="00DE518C"/>
    <w:rsid w:val="00DF332E"/>
    <w:rsid w:val="00E20559"/>
    <w:rsid w:val="00E21B1F"/>
    <w:rsid w:val="00E25AA3"/>
    <w:rsid w:val="00E43C7E"/>
    <w:rsid w:val="00E44726"/>
    <w:rsid w:val="00E518C0"/>
    <w:rsid w:val="00E51BE0"/>
    <w:rsid w:val="00E62464"/>
    <w:rsid w:val="00E644F1"/>
    <w:rsid w:val="00E66F1E"/>
    <w:rsid w:val="00E759D7"/>
    <w:rsid w:val="00E778AD"/>
    <w:rsid w:val="00E80173"/>
    <w:rsid w:val="00E80B82"/>
    <w:rsid w:val="00E82D34"/>
    <w:rsid w:val="00E904FC"/>
    <w:rsid w:val="00E919C7"/>
    <w:rsid w:val="00EA169A"/>
    <w:rsid w:val="00EA63A0"/>
    <w:rsid w:val="00EC092C"/>
    <w:rsid w:val="00EC0BCE"/>
    <w:rsid w:val="00EC50BF"/>
    <w:rsid w:val="00EC5456"/>
    <w:rsid w:val="00ED00E6"/>
    <w:rsid w:val="00ED71E2"/>
    <w:rsid w:val="00EF691C"/>
    <w:rsid w:val="00EF6C06"/>
    <w:rsid w:val="00EF77B7"/>
    <w:rsid w:val="00F01F49"/>
    <w:rsid w:val="00F03D9C"/>
    <w:rsid w:val="00F04E15"/>
    <w:rsid w:val="00F06C99"/>
    <w:rsid w:val="00F17C6C"/>
    <w:rsid w:val="00F2084D"/>
    <w:rsid w:val="00F214DA"/>
    <w:rsid w:val="00F21ADA"/>
    <w:rsid w:val="00F21D29"/>
    <w:rsid w:val="00F362C8"/>
    <w:rsid w:val="00F44BA0"/>
    <w:rsid w:val="00F45183"/>
    <w:rsid w:val="00F452EB"/>
    <w:rsid w:val="00F5203D"/>
    <w:rsid w:val="00F53895"/>
    <w:rsid w:val="00F64F9F"/>
    <w:rsid w:val="00F65CF9"/>
    <w:rsid w:val="00F67126"/>
    <w:rsid w:val="00F70DA9"/>
    <w:rsid w:val="00F852D1"/>
    <w:rsid w:val="00FA140A"/>
    <w:rsid w:val="00FA2A58"/>
    <w:rsid w:val="00FA3E6C"/>
    <w:rsid w:val="00FB5595"/>
    <w:rsid w:val="00FC09CB"/>
    <w:rsid w:val="00FC0AAD"/>
    <w:rsid w:val="00FC0E47"/>
    <w:rsid w:val="00FC2254"/>
    <w:rsid w:val="00FC3BB3"/>
    <w:rsid w:val="00FD04D1"/>
    <w:rsid w:val="00FE0544"/>
    <w:rsid w:val="00FE3178"/>
    <w:rsid w:val="00FE46C6"/>
    <w:rsid w:val="00FE53CD"/>
    <w:rsid w:val="00FF2A1A"/>
    <w:rsid w:val="00FF3BE0"/>
    <w:rsid w:val="00FF3D98"/>
    <w:rsid w:val="00FF4C1F"/>
    <w:rsid w:val="00FF4FF6"/>
    <w:rsid w:val="00FF6BCE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A1DE"/>
  <w15:chartTrackingRefBased/>
  <w15:docId w15:val="{D0FF7726-0EBF-4BE6-A6F9-91ABA4F1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E25A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Bezodstpw">
    <w:name w:val="No Spacing"/>
    <w:autoRedefine/>
    <w:qFormat/>
    <w:rsid w:val="00036D66"/>
    <w:pPr>
      <w:tabs>
        <w:tab w:val="left" w:pos="142"/>
      </w:tabs>
      <w:spacing w:after="0" w:line="240" w:lineRule="auto"/>
      <w:ind w:left="284"/>
      <w:jc w:val="both"/>
    </w:pPr>
    <w:rPr>
      <w:rFonts w:ascii="Open Sans" w:hAnsi="Open Sans" w:cs="Open Sans"/>
    </w:rPr>
  </w:style>
  <w:style w:type="paragraph" w:styleId="Nagwek">
    <w:name w:val="header"/>
    <w:basedOn w:val="Normalny"/>
    <w:link w:val="Nagwek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C80"/>
  </w:style>
  <w:style w:type="paragraph" w:styleId="Stopka">
    <w:name w:val="footer"/>
    <w:basedOn w:val="Normalny"/>
    <w:link w:val="Stopka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C8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35B06"/>
    <w:pPr>
      <w:spacing w:after="120"/>
      <w:jc w:val="both"/>
    </w:pPr>
    <w:rPr>
      <w:rFonts w:ascii="Open Sans" w:hAnsi="Open San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35B06"/>
    <w:rPr>
      <w:rFonts w:ascii="Open Sans" w:hAnsi="Open Sans"/>
      <w:sz w:val="16"/>
      <w:szCs w:val="16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35B06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99"/>
    <w:rsid w:val="00D45A1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ylniki1">
    <w:name w:val="myślniki1"/>
    <w:basedOn w:val="Tekstpodstawowy"/>
    <w:rsid w:val="00D45A18"/>
    <w:pPr>
      <w:widowControl w:val="0"/>
      <w:numPr>
        <w:numId w:val="9"/>
      </w:numPr>
      <w:tabs>
        <w:tab w:val="clear" w:pos="960"/>
        <w:tab w:val="left" w:pos="720"/>
      </w:tabs>
      <w:suppressAutoHyphens/>
      <w:autoSpaceDE w:val="0"/>
      <w:spacing w:after="0" w:line="240" w:lineRule="auto"/>
      <w:ind w:left="720" w:hanging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uiPriority w:val="99"/>
    <w:rsid w:val="00D4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5A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5A18"/>
  </w:style>
  <w:style w:type="paragraph" w:customStyle="1" w:styleId="Standard">
    <w:name w:val="Standard"/>
    <w:rsid w:val="00FF2A1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7E44F440625B448435CB6924B3BBD5" ma:contentTypeVersion="13" ma:contentTypeDescription="Utwórz nowy dokument." ma:contentTypeScope="" ma:versionID="1754e63d004a83282231b318dc843f67">
  <xsd:schema xmlns:xsd="http://www.w3.org/2001/XMLSchema" xmlns:xs="http://www.w3.org/2001/XMLSchema" xmlns:p="http://schemas.microsoft.com/office/2006/metadata/properties" xmlns:ns3="c0d285d0-631e-4b63-b62e-2c0159736ad4" xmlns:ns4="998bc853-cf76-45de-9271-d8cb41e50285" targetNamespace="http://schemas.microsoft.com/office/2006/metadata/properties" ma:root="true" ma:fieldsID="6dd2c1af50c0361465709fa9b1b08333" ns3:_="" ns4:_="">
    <xsd:import namespace="c0d285d0-631e-4b63-b62e-2c0159736ad4"/>
    <xsd:import namespace="998bc853-cf76-45de-9271-d8cb41e5028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285d0-631e-4b63-b62e-2c0159736a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bc853-cf76-45de-9271-d8cb41e5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FA336-2D26-4DBC-BEE6-D342313A4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6BA53D-1E4E-4048-A09E-8DB478A4E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4D53-D087-4880-ADB7-4655676E2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d285d0-631e-4b63-b62e-2c0159736ad4"/>
    <ds:schemaRef ds:uri="998bc853-cf76-45de-9271-d8cb41e50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2342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Dobrosława</dc:creator>
  <cp:keywords/>
  <dc:description/>
  <cp:lastModifiedBy>Morawska Paulina</cp:lastModifiedBy>
  <cp:revision>67</cp:revision>
  <dcterms:created xsi:type="dcterms:W3CDTF">2020-11-25T07:29:00Z</dcterms:created>
  <dcterms:modified xsi:type="dcterms:W3CDTF">2020-11-26T08:14:00Z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0x010100AA7E44F440625B448435CB6924B3BBD5</vt:lpwstr>
  </property>
</Properties>
</file>