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958" w:rsidRPr="00DD58FD" w:rsidRDefault="00631157" w:rsidP="00E24668">
      <w:pPr>
        <w:pStyle w:val="Akapitzlist"/>
        <w:numPr>
          <w:ilvl w:val="0"/>
          <w:numId w:val="1"/>
        </w:numPr>
        <w:spacing w:line="276" w:lineRule="auto"/>
        <w:ind w:left="567" w:hanging="567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 xml:space="preserve"> </w:t>
      </w:r>
      <w:r w:rsidR="009F2B93" w:rsidRPr="00DD58FD">
        <w:rPr>
          <w:rFonts w:ascii="Open Sans" w:hAnsi="Open Sans" w:cs="Open Sans"/>
          <w:b/>
          <w:sz w:val="20"/>
          <w:szCs w:val="20"/>
        </w:rPr>
        <w:t>Opis Przedm</w:t>
      </w:r>
      <w:r w:rsidR="003C0011">
        <w:rPr>
          <w:rFonts w:ascii="Open Sans" w:hAnsi="Open Sans" w:cs="Open Sans"/>
          <w:b/>
          <w:sz w:val="20"/>
          <w:szCs w:val="20"/>
        </w:rPr>
        <w:t xml:space="preserve">iotu Zamówienia </w:t>
      </w:r>
    </w:p>
    <w:p w:rsidR="0062553D" w:rsidRPr="00DD58FD" w:rsidRDefault="0062553D" w:rsidP="005B48D0">
      <w:pPr>
        <w:pStyle w:val="Akapitzlist"/>
        <w:spacing w:line="276" w:lineRule="auto"/>
        <w:ind w:left="567"/>
        <w:rPr>
          <w:rFonts w:ascii="Open Sans" w:hAnsi="Open Sans" w:cs="Open Sans"/>
          <w:b/>
          <w:sz w:val="20"/>
          <w:szCs w:val="20"/>
        </w:rPr>
      </w:pPr>
    </w:p>
    <w:p w:rsidR="008137E1" w:rsidRPr="00DD58FD" w:rsidRDefault="008137E1" w:rsidP="005B48D0">
      <w:pPr>
        <w:pStyle w:val="Akapitzlist"/>
        <w:spacing w:line="276" w:lineRule="auto"/>
        <w:ind w:left="567"/>
        <w:rPr>
          <w:rFonts w:ascii="Open Sans" w:hAnsi="Open Sans" w:cs="Open Sans"/>
          <w:b/>
          <w:sz w:val="20"/>
          <w:szCs w:val="20"/>
        </w:rPr>
      </w:pPr>
    </w:p>
    <w:p w:rsidR="002A449A" w:rsidRPr="00DD58FD" w:rsidRDefault="002A449A" w:rsidP="00E24668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567" w:hanging="567"/>
        <w:jc w:val="left"/>
        <w:rPr>
          <w:rFonts w:ascii="Open Sans" w:hAnsi="Open Sans" w:cs="Open Sans"/>
          <w:b/>
          <w:bCs/>
          <w:sz w:val="20"/>
          <w:szCs w:val="20"/>
        </w:rPr>
      </w:pPr>
      <w:r w:rsidRPr="00DD58FD">
        <w:rPr>
          <w:rFonts w:ascii="Open Sans" w:hAnsi="Open Sans" w:cs="Open Sans"/>
          <w:b/>
          <w:bCs/>
          <w:sz w:val="20"/>
          <w:szCs w:val="20"/>
        </w:rPr>
        <w:t>Nazwa (firma) oraz adres zamawiającego</w:t>
      </w:r>
    </w:p>
    <w:p w:rsidR="002A449A" w:rsidRPr="00DD58FD" w:rsidRDefault="002A449A" w:rsidP="005B48D0">
      <w:pPr>
        <w:spacing w:after="120" w:line="276" w:lineRule="auto"/>
        <w:rPr>
          <w:rFonts w:ascii="Open Sans" w:hAnsi="Open Sans" w:cs="Open Sans"/>
          <w:snapToGrid w:val="0"/>
          <w:sz w:val="20"/>
          <w:szCs w:val="20"/>
        </w:rPr>
      </w:pPr>
      <w:r w:rsidRPr="00DD58FD">
        <w:rPr>
          <w:rFonts w:ascii="Open Sans" w:hAnsi="Open Sans" w:cs="Open Sans"/>
          <w:snapToGrid w:val="0"/>
          <w:sz w:val="20"/>
          <w:szCs w:val="20"/>
        </w:rPr>
        <w:t>Zamawiającym jest Gmina Miasta Gdańsk</w:t>
      </w:r>
      <w:r w:rsidR="0036161C" w:rsidRPr="00DD58FD">
        <w:rPr>
          <w:rFonts w:ascii="Open Sans" w:hAnsi="Open Sans" w:cs="Open Sans"/>
          <w:snapToGrid w:val="0"/>
          <w:sz w:val="20"/>
          <w:szCs w:val="20"/>
        </w:rPr>
        <w:t>a</w:t>
      </w:r>
      <w:r w:rsidRPr="00DD58FD">
        <w:rPr>
          <w:rFonts w:ascii="Open Sans" w:hAnsi="Open Sans" w:cs="Open Sans"/>
          <w:snapToGrid w:val="0"/>
          <w:sz w:val="20"/>
          <w:szCs w:val="20"/>
        </w:rPr>
        <w:t xml:space="preserve"> z siedzibą w Gdańsku ul. Nowe Ogrody 8/12, 80-803 Gdańs</w:t>
      </w:r>
      <w:r w:rsidR="00C014BB" w:rsidRPr="00DD58FD">
        <w:rPr>
          <w:rFonts w:ascii="Open Sans" w:hAnsi="Open Sans" w:cs="Open Sans"/>
          <w:snapToGrid w:val="0"/>
          <w:sz w:val="20"/>
          <w:szCs w:val="20"/>
        </w:rPr>
        <w:t>k, reprezentowana przez Dyrektora</w:t>
      </w:r>
      <w:r w:rsidR="005D13C4" w:rsidRPr="00DD58FD">
        <w:rPr>
          <w:rFonts w:ascii="Open Sans" w:hAnsi="Open Sans" w:cs="Open Sans"/>
          <w:snapToGrid w:val="0"/>
          <w:sz w:val="20"/>
          <w:szCs w:val="20"/>
        </w:rPr>
        <w:t xml:space="preserve"> Dyrekcji</w:t>
      </w:r>
      <w:r w:rsidRPr="00DD58FD">
        <w:rPr>
          <w:rFonts w:ascii="Open Sans" w:hAnsi="Open Sans" w:cs="Open Sans"/>
          <w:snapToGrid w:val="0"/>
          <w:sz w:val="20"/>
          <w:szCs w:val="20"/>
        </w:rPr>
        <w:t xml:space="preserve"> Rozbudowy Miasta Gdańska – Włodzimierza Bartosiewi</w:t>
      </w:r>
      <w:r w:rsidR="00A02C1C" w:rsidRPr="00DD58FD">
        <w:rPr>
          <w:rFonts w:ascii="Open Sans" w:hAnsi="Open Sans" w:cs="Open Sans"/>
          <w:snapToGrid w:val="0"/>
          <w:sz w:val="20"/>
          <w:szCs w:val="20"/>
        </w:rPr>
        <w:t xml:space="preserve">cza tel. (58) 320-51-00, faks </w:t>
      </w:r>
      <w:r w:rsidRPr="00DD58FD">
        <w:rPr>
          <w:rFonts w:ascii="Open Sans" w:hAnsi="Open Sans" w:cs="Open Sans"/>
          <w:snapToGrid w:val="0"/>
          <w:sz w:val="20"/>
          <w:szCs w:val="20"/>
        </w:rPr>
        <w:t>(58) 320-</w:t>
      </w:r>
      <w:r w:rsidR="00BD34CC" w:rsidRPr="00DD58FD">
        <w:rPr>
          <w:rFonts w:ascii="Open Sans" w:hAnsi="Open Sans" w:cs="Open Sans"/>
          <w:snapToGrid w:val="0"/>
          <w:sz w:val="20"/>
          <w:szCs w:val="20"/>
        </w:rPr>
        <w:t>51-05, dalej zwana również DRMG.</w:t>
      </w:r>
    </w:p>
    <w:p w:rsidR="002A449A" w:rsidRPr="00DD58FD" w:rsidRDefault="009866BA" w:rsidP="005B48D0">
      <w:pPr>
        <w:tabs>
          <w:tab w:val="left" w:pos="2595"/>
        </w:tabs>
        <w:spacing w:after="120"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Zespół ds. Zadań Modernizacyjnych, Remontowych i Awarii – tel. (58) 722 – 89- 23</w:t>
      </w:r>
    </w:p>
    <w:p w:rsidR="002A449A" w:rsidRDefault="002A449A" w:rsidP="005B48D0">
      <w:pPr>
        <w:spacing w:after="120" w:line="276" w:lineRule="auto"/>
        <w:rPr>
          <w:rFonts w:ascii="Open Sans" w:hAnsi="Open Sans" w:cs="Open Sans"/>
          <w:snapToGrid w:val="0"/>
          <w:color w:val="000000"/>
          <w:sz w:val="20"/>
          <w:szCs w:val="20"/>
        </w:rPr>
      </w:pPr>
      <w:r w:rsidRPr="00DD58FD">
        <w:rPr>
          <w:rFonts w:ascii="Open Sans" w:hAnsi="Open Sans" w:cs="Open Sans"/>
          <w:snapToGrid w:val="0"/>
          <w:color w:val="000000"/>
          <w:sz w:val="20"/>
          <w:szCs w:val="20"/>
        </w:rPr>
        <w:t>Biuro Zamówień Publicznych – tel. (58) 320-51-07</w:t>
      </w:r>
    </w:p>
    <w:p w:rsidR="00A15318" w:rsidRPr="00DD58FD" w:rsidRDefault="00A15318" w:rsidP="005B48D0">
      <w:pPr>
        <w:spacing w:after="120" w:line="276" w:lineRule="auto"/>
        <w:rPr>
          <w:rFonts w:ascii="Open Sans" w:hAnsi="Open Sans" w:cs="Open Sans"/>
          <w:snapToGrid w:val="0"/>
          <w:color w:val="000000"/>
          <w:sz w:val="20"/>
          <w:szCs w:val="20"/>
        </w:rPr>
      </w:pPr>
    </w:p>
    <w:p w:rsidR="000E4C48" w:rsidRPr="00DD58FD" w:rsidRDefault="002A27F5" w:rsidP="00E24668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567" w:hanging="567"/>
        <w:contextualSpacing w:val="0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>Przedmiot zamówienia</w:t>
      </w:r>
    </w:p>
    <w:p w:rsidR="001F7969" w:rsidRPr="00DD58FD" w:rsidRDefault="000E4C48" w:rsidP="00E24668">
      <w:pPr>
        <w:pStyle w:val="Akapitzlist"/>
        <w:numPr>
          <w:ilvl w:val="1"/>
          <w:numId w:val="7"/>
        </w:numPr>
        <w:spacing w:after="60" w:line="276" w:lineRule="auto"/>
        <w:ind w:left="567" w:hanging="567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Przedmio</w:t>
      </w:r>
      <w:r w:rsidR="00C014BB" w:rsidRPr="00DD58FD">
        <w:rPr>
          <w:rFonts w:ascii="Open Sans" w:hAnsi="Open Sans" w:cs="Open Sans"/>
          <w:sz w:val="20"/>
          <w:szCs w:val="20"/>
        </w:rPr>
        <w:t xml:space="preserve">tem zamówienia jest </w:t>
      </w:r>
      <w:r w:rsidR="005746EC">
        <w:rPr>
          <w:rFonts w:ascii="Open Sans" w:hAnsi="Open Sans" w:cs="Open Sans"/>
          <w:sz w:val="20"/>
          <w:szCs w:val="20"/>
        </w:rPr>
        <w:t>sporządzenie opracowania</w:t>
      </w:r>
      <w:r w:rsidR="00E7086C" w:rsidRPr="00DD58FD">
        <w:rPr>
          <w:rFonts w:ascii="Open Sans" w:hAnsi="Open Sans" w:cs="Open Sans"/>
          <w:sz w:val="20"/>
          <w:szCs w:val="20"/>
        </w:rPr>
        <w:t xml:space="preserve"> </w:t>
      </w:r>
      <w:r w:rsidR="005746EC">
        <w:rPr>
          <w:rFonts w:ascii="Open Sans" w:hAnsi="Open Sans" w:cs="Open Sans"/>
          <w:sz w:val="20"/>
          <w:szCs w:val="20"/>
        </w:rPr>
        <w:t>dotyczącego</w:t>
      </w:r>
      <w:r w:rsidR="00160055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</w:t>
      </w:r>
      <w:r w:rsidR="00E7086C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wykonania </w:t>
      </w:r>
      <w:proofErr w:type="spellStart"/>
      <w:r w:rsidR="00E7086C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nasadzeń</w:t>
      </w:r>
      <w:proofErr w:type="spellEnd"/>
      <w:r w:rsidR="00E7086C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zastępczych</w:t>
      </w:r>
      <w:r w:rsidR="001F7969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600 szt.</w:t>
      </w:r>
      <w:r w:rsidR="00446D33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drzew</w:t>
      </w:r>
      <w:r w:rsidR="001F7969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</w:t>
      </w:r>
      <w:r w:rsidR="00E7086C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za usunięte drzewa z terenu inwestycji</w:t>
      </w:r>
      <w:r w:rsidR="00160055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pn.:</w:t>
      </w:r>
    </w:p>
    <w:p w:rsidR="00C014BB" w:rsidRPr="00DD58FD" w:rsidRDefault="00160055" w:rsidP="001F7969">
      <w:pPr>
        <w:pStyle w:val="Akapitzlist"/>
        <w:spacing w:after="60" w:line="276" w:lineRule="auto"/>
        <w:ind w:left="567"/>
        <w:contextualSpacing w:val="0"/>
        <w:jc w:val="center"/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  <w:t>„</w:t>
      </w:r>
      <w:r w:rsidR="00E7086C" w:rsidRPr="00DD58FD"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  <w:t>Budowa obiektu szkolnego przy ul. Jabłoniowej w Gdańsku”</w:t>
      </w:r>
      <w:r w:rsidR="004E7B4F" w:rsidRPr="00DD58FD"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  <w:br/>
      </w:r>
    </w:p>
    <w:p w:rsidR="001F7969" w:rsidRPr="00DD58FD" w:rsidRDefault="001F7969" w:rsidP="00D805A8">
      <w:pPr>
        <w:spacing w:after="60" w:line="276" w:lineRule="auto"/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na terenach zielonych stanowiących własność Gminy Miasta Gdańska</w:t>
      </w:r>
      <w:r w:rsidR="00515BAF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</w:t>
      </w:r>
      <w:r w:rsidR="00D10839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pozostających</w:t>
      </w:r>
      <w:r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 w administracji Gdań</w:t>
      </w:r>
      <w:r w:rsidR="00D10839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skiego Zarządu Dróg i Zieleni w </w:t>
      </w:r>
      <w:r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następujących lokalizacjach:</w:t>
      </w:r>
    </w:p>
    <w:p w:rsidR="00515BAF" w:rsidRPr="00DD58FD" w:rsidRDefault="00E84F8D" w:rsidP="00D805A8">
      <w:pPr>
        <w:pStyle w:val="Akapitzlist"/>
        <w:spacing w:after="60" w:line="276" w:lineRule="auto"/>
        <w:ind w:left="927"/>
        <w:contextualSpacing w:val="0"/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a</w:t>
      </w:r>
      <w:r w:rsidR="00D805A8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.</w:t>
      </w:r>
      <w:r w:rsidR="00D805A8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ab/>
      </w:r>
      <w:r w:rsidR="00515BAF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 xml:space="preserve">Tereny </w:t>
      </w:r>
      <w:r w:rsidR="00ED361A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wskazane prze</w:t>
      </w:r>
      <w:r w:rsidR="008B6630" w:rsidRPr="00DD58FD">
        <w:rPr>
          <w:rFonts w:ascii="Open Sans" w:eastAsia="Times New Roman" w:hAnsi="Open Sans" w:cs="Open Sans"/>
          <w:bCs/>
          <w:color w:val="000000"/>
          <w:sz w:val="20"/>
          <w:szCs w:val="20"/>
          <w:lang w:eastAsia="pl-PL"/>
        </w:rPr>
        <w:t>z Gdański Zarząd Dróg i Zieleni: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Nowiec,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ul. Elbląska na odcinku od ul. Zawodników do ul. Tama </w:t>
      </w:r>
      <w:proofErr w:type="spellStart"/>
      <w:r w:rsidRPr="00DD58FD">
        <w:rPr>
          <w:rFonts w:ascii="Open Sans" w:hAnsi="Open Sans" w:cs="Open Sans"/>
          <w:sz w:val="20"/>
          <w:szCs w:val="20"/>
        </w:rPr>
        <w:t>Pędzichowska</w:t>
      </w:r>
      <w:proofErr w:type="spellEnd"/>
      <w:r w:rsidRPr="00DD58FD">
        <w:rPr>
          <w:rFonts w:ascii="Open Sans" w:hAnsi="Open Sans" w:cs="Open Sans"/>
          <w:sz w:val="20"/>
          <w:szCs w:val="20"/>
        </w:rPr>
        <w:t>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przejście od ul. Kampinoskiej do Białowieskiej,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rejon zbiornika retencyjnego przy ul. Augustowskiej,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Podwale Przedmiejskie,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Marynarki Polskiej,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Uczniowska,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rejon zbiornika retencyjnego przy ul. </w:t>
      </w:r>
      <w:proofErr w:type="spellStart"/>
      <w:r w:rsidRPr="00DD58FD">
        <w:rPr>
          <w:rFonts w:ascii="Open Sans" w:hAnsi="Open Sans" w:cs="Open Sans"/>
          <w:sz w:val="20"/>
          <w:szCs w:val="20"/>
        </w:rPr>
        <w:t>Darżlubskiej</w:t>
      </w:r>
      <w:proofErr w:type="spellEnd"/>
      <w:r w:rsidRPr="00DD58FD">
        <w:rPr>
          <w:rFonts w:ascii="Open Sans" w:hAnsi="Open Sans" w:cs="Open Sans"/>
          <w:sz w:val="20"/>
          <w:szCs w:val="20"/>
        </w:rPr>
        <w:t>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Litewska,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rejon ul. </w:t>
      </w:r>
      <w:proofErr w:type="spellStart"/>
      <w:r w:rsidRPr="00DD58FD">
        <w:rPr>
          <w:rFonts w:ascii="Open Sans" w:hAnsi="Open Sans" w:cs="Open Sans"/>
          <w:sz w:val="20"/>
          <w:szCs w:val="20"/>
        </w:rPr>
        <w:t>Kępnej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 i Łowickiej,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rejon zbiornika retencyjnego przy ul. Potęgowskiej,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rejon zbiornika retencyjnego przy ul. Leszczynowej,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rejon zbiornika retencyjnego przy ul. Pastelowej,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Jana Pawła II,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Czarny Dwór,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Powstańców Warszawskich,</w:t>
      </w:r>
    </w:p>
    <w:p w:rsidR="008B6630" w:rsidRPr="00DD58FD" w:rsidRDefault="008B6630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al. Hallera (pętla tramwajowa),</w:t>
      </w:r>
    </w:p>
    <w:p w:rsidR="008B6630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Jasieńska,</w:t>
      </w:r>
    </w:p>
    <w:p w:rsidR="00DD58FD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al. Rzeczypospolitej,</w:t>
      </w:r>
    </w:p>
    <w:p w:rsidR="00DD58FD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lastRenderedPageBreak/>
        <w:t>ul. Wagnera,</w:t>
      </w:r>
    </w:p>
    <w:p w:rsidR="00DD58FD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Beethovena,</w:t>
      </w:r>
    </w:p>
    <w:p w:rsidR="00DD58FD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Witosa,</w:t>
      </w:r>
    </w:p>
    <w:p w:rsidR="00DD58FD" w:rsidRP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ul. Cienista, </w:t>
      </w:r>
    </w:p>
    <w:p w:rsidR="00DD58FD" w:rsidRDefault="00DD58FD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ul. Sikorskiego,</w:t>
      </w:r>
    </w:p>
    <w:p w:rsidR="00E60F71" w:rsidRPr="00DD58FD" w:rsidRDefault="00E60F71" w:rsidP="008B6630">
      <w:pPr>
        <w:pStyle w:val="Akapitzlist"/>
        <w:numPr>
          <w:ilvl w:val="0"/>
          <w:numId w:val="45"/>
        </w:numPr>
        <w:spacing w:after="60" w:line="276" w:lineRule="auto"/>
        <w:contextualSpacing w:val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Węzeł Karczemki w zarządzaniu </w:t>
      </w:r>
      <w:proofErr w:type="spellStart"/>
      <w:r>
        <w:rPr>
          <w:rFonts w:ascii="Open Sans" w:hAnsi="Open Sans" w:cs="Open Sans"/>
          <w:sz w:val="20"/>
          <w:szCs w:val="20"/>
        </w:rPr>
        <w:t>GZDiZ</w:t>
      </w:r>
      <w:proofErr w:type="spellEnd"/>
      <w:r>
        <w:rPr>
          <w:rFonts w:ascii="Open Sans" w:hAnsi="Open Sans" w:cs="Open Sans"/>
          <w:sz w:val="20"/>
          <w:szCs w:val="20"/>
        </w:rPr>
        <w:t>.</w:t>
      </w:r>
    </w:p>
    <w:p w:rsidR="007D03D5" w:rsidRPr="00E60F71" w:rsidRDefault="007D03D5" w:rsidP="00E60F71">
      <w:pPr>
        <w:spacing w:after="60" w:line="276" w:lineRule="auto"/>
        <w:rPr>
          <w:rFonts w:ascii="Open Sans" w:hAnsi="Open Sans" w:cs="Open Sans"/>
          <w:sz w:val="20"/>
          <w:szCs w:val="20"/>
        </w:rPr>
      </w:pPr>
    </w:p>
    <w:p w:rsidR="00216958" w:rsidRPr="00DD58FD" w:rsidRDefault="0027468B" w:rsidP="00D805A8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zgodn</w:t>
      </w:r>
      <w:r w:rsidR="00D03679" w:rsidRPr="00DD58FD">
        <w:rPr>
          <w:rFonts w:ascii="Open Sans" w:hAnsi="Open Sans" w:cs="Open Sans"/>
          <w:sz w:val="20"/>
          <w:szCs w:val="20"/>
        </w:rPr>
        <w:t>ie z wymaganiami zawartymi w niniejszym opisie p</w:t>
      </w:r>
      <w:r w:rsidRPr="00DD58FD">
        <w:rPr>
          <w:rFonts w:ascii="Open Sans" w:hAnsi="Open Sans" w:cs="Open Sans"/>
          <w:sz w:val="20"/>
          <w:szCs w:val="20"/>
        </w:rPr>
        <w:t>rzedmiotu zamówienia</w:t>
      </w:r>
      <w:r w:rsidR="00DD4351" w:rsidRPr="00DD58FD">
        <w:rPr>
          <w:rFonts w:ascii="Open Sans" w:hAnsi="Open Sans" w:cs="Open Sans"/>
          <w:sz w:val="20"/>
          <w:szCs w:val="20"/>
        </w:rPr>
        <w:t>.</w:t>
      </w:r>
    </w:p>
    <w:p w:rsidR="00B836C4" w:rsidRPr="00DD58FD" w:rsidRDefault="00CD0952" w:rsidP="00D805A8">
      <w:pPr>
        <w:pStyle w:val="Akapitzlist"/>
        <w:numPr>
          <w:ilvl w:val="0"/>
          <w:numId w:val="7"/>
        </w:numPr>
        <w:spacing w:line="276" w:lineRule="auto"/>
        <w:ind w:left="567" w:hanging="567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>Materiały wyjściowe do projektowania</w:t>
      </w:r>
    </w:p>
    <w:p w:rsidR="00761BCD" w:rsidRPr="00DD58FD" w:rsidRDefault="00761BCD" w:rsidP="00761BCD">
      <w:pPr>
        <w:pStyle w:val="Akapitzlist"/>
        <w:spacing w:line="276" w:lineRule="auto"/>
        <w:ind w:left="567"/>
        <w:rPr>
          <w:rFonts w:ascii="Open Sans" w:hAnsi="Open Sans" w:cs="Open Sans"/>
          <w:b/>
          <w:sz w:val="20"/>
          <w:szCs w:val="20"/>
        </w:rPr>
      </w:pPr>
    </w:p>
    <w:p w:rsidR="00761BCD" w:rsidRPr="00DD58FD" w:rsidRDefault="00761BCD" w:rsidP="00761BCD">
      <w:pPr>
        <w:pStyle w:val="Akapitzlist"/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Zezwolenie na usunięcie drzew i krzewów – decyzja nr DROŚ-PZ.7120.1.64.2017 z dnia 24.03.2017r., </w:t>
      </w:r>
    </w:p>
    <w:p w:rsidR="00761BCD" w:rsidRPr="00DD58FD" w:rsidRDefault="00761BCD" w:rsidP="00761BCD">
      <w:pPr>
        <w:pStyle w:val="Akapitzlist"/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Decyzja o zmianie terminu realizacji </w:t>
      </w:r>
      <w:proofErr w:type="spellStart"/>
      <w:r w:rsidRPr="00DD58FD">
        <w:rPr>
          <w:rFonts w:ascii="Open Sans" w:hAnsi="Open Sans" w:cs="Open Sans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 dr DROŚ-PZ.7120.1.64.2017/2018 z dnia 02.01.2019r.,</w:t>
      </w:r>
    </w:p>
    <w:p w:rsidR="00761BCD" w:rsidRPr="00DD58FD" w:rsidRDefault="00761BCD" w:rsidP="00761BCD">
      <w:pPr>
        <w:pStyle w:val="Akapitzlist"/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Zezwolenie na usunięcie drzew i krzewów – decyzja nr DROŚ-PZ.7120.1.10.2017 z dnia 17.02.2017r.,</w:t>
      </w:r>
    </w:p>
    <w:p w:rsidR="00761BCD" w:rsidRPr="00DD58FD" w:rsidRDefault="00761BCD" w:rsidP="00761BCD">
      <w:pPr>
        <w:pStyle w:val="Akapitzlist"/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Decyzja o zmianie terminu realizacji </w:t>
      </w:r>
      <w:proofErr w:type="spellStart"/>
      <w:r w:rsidRPr="00DD58FD">
        <w:rPr>
          <w:rFonts w:ascii="Open Sans" w:hAnsi="Open Sans" w:cs="Open Sans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 nr DROŚ-PZ.7120.1.10.2017/2018 z dnia 02.01.2019r.,</w:t>
      </w:r>
    </w:p>
    <w:p w:rsidR="00F44259" w:rsidRPr="00DD58FD" w:rsidRDefault="00F44259" w:rsidP="00CD0952">
      <w:pPr>
        <w:pStyle w:val="Akapitzlist"/>
        <w:numPr>
          <w:ilvl w:val="0"/>
          <w:numId w:val="27"/>
        </w:numPr>
        <w:spacing w:line="276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Pismo z </w:t>
      </w:r>
      <w:proofErr w:type="spellStart"/>
      <w:r>
        <w:rPr>
          <w:rFonts w:ascii="Open Sans" w:hAnsi="Open Sans" w:cs="Open Sans"/>
          <w:sz w:val="20"/>
          <w:szCs w:val="20"/>
        </w:rPr>
        <w:t>GZDiZ</w:t>
      </w:r>
      <w:proofErr w:type="spellEnd"/>
      <w:r>
        <w:rPr>
          <w:rFonts w:ascii="Open Sans" w:hAnsi="Open Sans" w:cs="Open Sans"/>
          <w:sz w:val="20"/>
          <w:szCs w:val="20"/>
        </w:rPr>
        <w:t xml:space="preserve"> nr GZDiZ-PZ-5310-2(13)-2019-JB z dnia 28.02.2019r.</w:t>
      </w:r>
    </w:p>
    <w:p w:rsidR="00446D33" w:rsidRPr="00DD58FD" w:rsidRDefault="00CD0952" w:rsidP="00A15318">
      <w:pPr>
        <w:spacing w:line="276" w:lineRule="auto"/>
        <w:ind w:left="360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>Wszelkie inne materiały, warunki i dane wyjściowe niezbędne dla wykonania przedmiotu zamówienia –</w:t>
      </w:r>
      <w:r w:rsidR="00446D33">
        <w:rPr>
          <w:rFonts w:ascii="Open Sans" w:hAnsi="Open Sans" w:cs="Open Sans"/>
          <w:b/>
          <w:sz w:val="20"/>
          <w:szCs w:val="20"/>
        </w:rPr>
        <w:t xml:space="preserve"> </w:t>
      </w:r>
      <w:r w:rsidRPr="00DD58FD">
        <w:rPr>
          <w:rFonts w:ascii="Open Sans" w:hAnsi="Open Sans" w:cs="Open Sans"/>
          <w:b/>
          <w:sz w:val="20"/>
          <w:szCs w:val="20"/>
        </w:rPr>
        <w:t xml:space="preserve">Wykonawca uzyska własnym staraniem i kosztem. </w:t>
      </w:r>
    </w:p>
    <w:p w:rsidR="00CD0952" w:rsidRPr="00DD58FD" w:rsidRDefault="002B20C7" w:rsidP="00CD0952">
      <w:pPr>
        <w:pStyle w:val="Akapitzlist"/>
        <w:numPr>
          <w:ilvl w:val="1"/>
          <w:numId w:val="7"/>
        </w:numPr>
        <w:spacing w:before="120" w:after="120"/>
        <w:rPr>
          <w:rFonts w:ascii="Open Sans" w:hAnsi="Open Sans" w:cs="Open Sans"/>
          <w:color w:val="000000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>Opracowani</w:t>
      </w:r>
      <w:r w:rsidR="00AD073C">
        <w:rPr>
          <w:rFonts w:ascii="Open Sans" w:hAnsi="Open Sans" w:cs="Open Sans"/>
          <w:color w:val="000000"/>
          <w:sz w:val="20"/>
          <w:szCs w:val="20"/>
        </w:rPr>
        <w:t>e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proofErr w:type="spellStart"/>
      <w:r w:rsidR="004154B5">
        <w:rPr>
          <w:rFonts w:ascii="Open Sans" w:hAnsi="Open Sans" w:cs="Open Sans"/>
          <w:color w:val="000000"/>
          <w:sz w:val="20"/>
          <w:szCs w:val="20"/>
        </w:rPr>
        <w:t>nasadzeń</w:t>
      </w:r>
      <w:proofErr w:type="spellEnd"/>
      <w:r w:rsidR="004154B5">
        <w:rPr>
          <w:rFonts w:ascii="Open Sans" w:hAnsi="Open Sans" w:cs="Open Sans"/>
          <w:color w:val="000000"/>
          <w:sz w:val="20"/>
          <w:szCs w:val="20"/>
        </w:rPr>
        <w:t xml:space="preserve"> określających</w:t>
      </w:r>
      <w:r w:rsidR="00CD0952" w:rsidRPr="00DD58FD">
        <w:rPr>
          <w:rFonts w:ascii="Open Sans" w:hAnsi="Open Sans" w:cs="Open Sans"/>
          <w:color w:val="000000"/>
          <w:sz w:val="20"/>
          <w:szCs w:val="20"/>
        </w:rPr>
        <w:t xml:space="preserve"> przedmiot zamówie</w:t>
      </w:r>
      <w:r w:rsidR="004154B5">
        <w:rPr>
          <w:rFonts w:ascii="Open Sans" w:hAnsi="Open Sans" w:cs="Open Sans"/>
          <w:color w:val="000000"/>
          <w:sz w:val="20"/>
          <w:szCs w:val="20"/>
        </w:rPr>
        <w:t>nia powinny</w:t>
      </w:r>
      <w:r w:rsidR="00CD0952" w:rsidRPr="00DD58FD">
        <w:rPr>
          <w:rFonts w:ascii="Open Sans" w:hAnsi="Open Sans" w:cs="Open Sans"/>
          <w:color w:val="000000"/>
          <w:sz w:val="20"/>
          <w:szCs w:val="20"/>
        </w:rPr>
        <w:t xml:space="preserve"> odpowiadać przepisom i polskim normom, a także wymaganiom technicznym niezbędnym do uzyskania pozwoleń na budowę, przygotowania w sposób prawidłowy zamówienia publicznego i złożenia oferty dotyczącej wykonania przedsięwzięcia w pełnym zakresie i sposób nadający się do eksploatacji i bez wad. </w:t>
      </w:r>
    </w:p>
    <w:p w:rsidR="00EA4297" w:rsidRPr="00DD58FD" w:rsidRDefault="00EA4297" w:rsidP="00EA4297">
      <w:pPr>
        <w:pStyle w:val="Akapitzlist"/>
        <w:spacing w:before="120" w:after="120"/>
        <w:ind w:left="1287"/>
        <w:rPr>
          <w:rFonts w:ascii="Open Sans" w:hAnsi="Open Sans" w:cs="Open Sans"/>
          <w:color w:val="000000"/>
          <w:sz w:val="20"/>
          <w:szCs w:val="20"/>
        </w:rPr>
      </w:pPr>
    </w:p>
    <w:p w:rsidR="00EA4297" w:rsidRDefault="00EA4297" w:rsidP="00EA4297">
      <w:pPr>
        <w:pStyle w:val="Akapitzlist"/>
        <w:widowControl w:val="0"/>
        <w:numPr>
          <w:ilvl w:val="1"/>
          <w:numId w:val="42"/>
        </w:numPr>
        <w:suppressAutoHyphens/>
        <w:autoSpaceDE w:val="0"/>
        <w:spacing w:before="120" w:after="120"/>
        <w:ind w:left="1287" w:hanging="72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Wykonawca prac projektowych w wynagrodzeniu ryczałtowym winien uwzględnić:</w:t>
      </w:r>
    </w:p>
    <w:p w:rsidR="007D03D5" w:rsidRPr="007D03D5" w:rsidRDefault="007D03D5" w:rsidP="007D03D5">
      <w:pPr>
        <w:widowControl w:val="0"/>
        <w:suppressAutoHyphens/>
        <w:autoSpaceDE w:val="0"/>
        <w:spacing w:before="120" w:after="120"/>
        <w:ind w:left="357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- Inwentaryzację terenów i zieleni dla celów projektowych, </w:t>
      </w:r>
    </w:p>
    <w:p w:rsidR="00EA4297" w:rsidRPr="00DD58FD" w:rsidRDefault="00EA4297" w:rsidP="00EA4297">
      <w:pPr>
        <w:widowControl w:val="0"/>
        <w:suppressAutoHyphens/>
        <w:autoSpaceDE w:val="0"/>
        <w:spacing w:after="0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Pozyskanie uzgodnień i decyzji administracyjnych w zakresie niezbędnym dla realiza</w:t>
      </w:r>
      <w:r w:rsidR="004154B5">
        <w:rPr>
          <w:rFonts w:ascii="Open Sans" w:hAnsi="Open Sans" w:cs="Open Sans"/>
          <w:sz w:val="20"/>
          <w:szCs w:val="20"/>
        </w:rPr>
        <w:t>cji przedmiotu zamówienia w tym,</w:t>
      </w:r>
    </w:p>
    <w:p w:rsidR="00EA4297" w:rsidRPr="00DD58FD" w:rsidRDefault="00EA4297" w:rsidP="00EA4297">
      <w:pPr>
        <w:pStyle w:val="Akapitzlist"/>
        <w:widowControl w:val="0"/>
        <w:suppressAutoHyphens/>
        <w:autoSpaceDE w:val="0"/>
        <w:spacing w:after="0"/>
        <w:ind w:left="1077"/>
        <w:rPr>
          <w:rFonts w:ascii="Open Sans" w:hAnsi="Open Sans" w:cs="Open Sans"/>
          <w:sz w:val="20"/>
          <w:szCs w:val="20"/>
        </w:rPr>
      </w:pPr>
    </w:p>
    <w:p w:rsidR="00EA4297" w:rsidRPr="00DD58FD" w:rsidRDefault="00EA4297" w:rsidP="00EA4297">
      <w:pPr>
        <w:widowControl w:val="0"/>
        <w:suppressAutoHyphens/>
        <w:autoSpaceDE w:val="0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- Uzyskanie wszystkich uzgodnień i opinii oraz sprawdzeń rozwiązań projektowych w zakresie wynikającym z przepisów, </w:t>
      </w:r>
    </w:p>
    <w:p w:rsidR="004154B5" w:rsidRDefault="00EA4297" w:rsidP="004154B5">
      <w:pPr>
        <w:widowControl w:val="0"/>
        <w:suppressAutoHyphens/>
        <w:autoSpaceDE w:val="0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Innych materiałów i danych wyjściowych, które Wykonawca uzna za niezbędne do projektowania, a które nie zostały wymienione w niniejszym zestawieniu.</w:t>
      </w:r>
    </w:p>
    <w:p w:rsidR="004154B5" w:rsidRDefault="004154B5" w:rsidP="004154B5">
      <w:pPr>
        <w:widowControl w:val="0"/>
        <w:suppressAutoHyphens/>
        <w:autoSpaceDE w:val="0"/>
        <w:ind w:left="714" w:hanging="357"/>
        <w:rPr>
          <w:rFonts w:ascii="Open Sans" w:hAnsi="Open Sans" w:cs="Open Sans"/>
          <w:sz w:val="20"/>
          <w:szCs w:val="20"/>
        </w:rPr>
      </w:pPr>
    </w:p>
    <w:p w:rsidR="004154B5" w:rsidRDefault="004154B5" w:rsidP="004154B5">
      <w:pPr>
        <w:widowControl w:val="0"/>
        <w:suppressAutoHyphens/>
        <w:autoSpaceDE w:val="0"/>
        <w:ind w:left="714" w:hanging="357"/>
        <w:rPr>
          <w:rFonts w:ascii="Open Sans" w:hAnsi="Open Sans" w:cs="Open Sans"/>
          <w:sz w:val="20"/>
          <w:szCs w:val="20"/>
        </w:rPr>
      </w:pPr>
    </w:p>
    <w:p w:rsidR="004154B5" w:rsidRPr="004154B5" w:rsidRDefault="004154B5" w:rsidP="004154B5">
      <w:pPr>
        <w:widowControl w:val="0"/>
        <w:suppressAutoHyphens/>
        <w:autoSpaceDE w:val="0"/>
        <w:ind w:left="714" w:hanging="357"/>
        <w:rPr>
          <w:rFonts w:ascii="Open Sans" w:hAnsi="Open Sans" w:cs="Open Sans"/>
          <w:sz w:val="20"/>
          <w:szCs w:val="20"/>
        </w:rPr>
      </w:pPr>
    </w:p>
    <w:p w:rsidR="000D5067" w:rsidRPr="00DD58FD" w:rsidRDefault="000D5067" w:rsidP="000D5067">
      <w:pPr>
        <w:pStyle w:val="Akapitzlist"/>
        <w:numPr>
          <w:ilvl w:val="0"/>
          <w:numId w:val="7"/>
        </w:numPr>
        <w:spacing w:line="276" w:lineRule="auto"/>
        <w:ind w:left="567" w:hanging="567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lastRenderedPageBreak/>
        <w:t>Opracowanie projektowe winny spełniać wymogi określone:</w:t>
      </w:r>
    </w:p>
    <w:p w:rsidR="000D5067" w:rsidRPr="00DD58FD" w:rsidRDefault="000D5067" w:rsidP="00CD0952">
      <w:pPr>
        <w:spacing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Rozporządzenie Ministra Inf</w:t>
      </w:r>
      <w:r w:rsidR="00CD0952" w:rsidRPr="00DD58FD">
        <w:rPr>
          <w:rFonts w:ascii="Open Sans" w:hAnsi="Open Sans" w:cs="Open Sans"/>
          <w:sz w:val="20"/>
          <w:szCs w:val="20"/>
        </w:rPr>
        <w:t xml:space="preserve">rastruktury z dnia 2.09.2004r. </w:t>
      </w:r>
      <w:r w:rsidRPr="00DD58FD">
        <w:rPr>
          <w:rFonts w:ascii="Open Sans" w:hAnsi="Open Sans" w:cs="Open Sans"/>
          <w:sz w:val="20"/>
          <w:szCs w:val="20"/>
        </w:rPr>
        <w:t>w sprawie szczegółowego zakresu i formy dokumentacji projektowej, specyfikacji technicznych wykonania i odbioru robót budowlanych oraz programu funkcjonalno-użytkowego,</w:t>
      </w:r>
    </w:p>
    <w:p w:rsidR="000D5067" w:rsidRPr="00DD58FD" w:rsidRDefault="000D5067" w:rsidP="00CD0952">
      <w:pPr>
        <w:spacing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- Rozporządzeniem Ministra pracy i polityki Socjalnej z dnia 26.09.1997r. w sprawie ogólnych przepisów </w:t>
      </w:r>
      <w:r w:rsidR="00CD0952" w:rsidRPr="00DD58FD">
        <w:rPr>
          <w:rFonts w:ascii="Open Sans" w:hAnsi="Open Sans" w:cs="Open Sans"/>
          <w:sz w:val="20"/>
          <w:szCs w:val="20"/>
        </w:rPr>
        <w:t>bezpieczeństwa i higieny pracy,</w:t>
      </w:r>
    </w:p>
    <w:p w:rsidR="000D5067" w:rsidRPr="00DD58FD" w:rsidRDefault="000D5067" w:rsidP="00CD0952">
      <w:pPr>
        <w:spacing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- Rozporządzeniem Ministra Infrastruktury z dnia 23 czerwca 2003r. w sprawie informacji dotyczącej bezpieczeństwa i ochrony zdrowia oraz planu bezpieczeństwa </w:t>
      </w:r>
      <w:r w:rsidRPr="00DD58FD">
        <w:rPr>
          <w:rFonts w:ascii="Open Sans" w:hAnsi="Open Sans" w:cs="Open Sans"/>
          <w:sz w:val="20"/>
          <w:szCs w:val="20"/>
        </w:rPr>
        <w:br/>
        <w:t>i ochr</w:t>
      </w:r>
      <w:r w:rsidR="00CD0952" w:rsidRPr="00DD58FD">
        <w:rPr>
          <w:rFonts w:ascii="Open Sans" w:hAnsi="Open Sans" w:cs="Open Sans"/>
          <w:sz w:val="20"/>
          <w:szCs w:val="20"/>
        </w:rPr>
        <w:t>ony zdrowia,</w:t>
      </w:r>
    </w:p>
    <w:p w:rsidR="000D5067" w:rsidRPr="00DD58FD" w:rsidRDefault="000D5067" w:rsidP="00CD0952">
      <w:pPr>
        <w:spacing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- Rozporządzenie Ministra Infrastruktury z dnia 18.05.2004r. w sprawie metod </w:t>
      </w:r>
      <w:r w:rsidRPr="00DD58FD">
        <w:rPr>
          <w:rFonts w:ascii="Open Sans" w:hAnsi="Open Sans" w:cs="Open Sans"/>
          <w:sz w:val="20"/>
          <w:szCs w:val="20"/>
        </w:rPr>
        <w:br/>
        <w:t>i postaw sporządz</w:t>
      </w:r>
      <w:r w:rsidR="00CD0952" w:rsidRPr="00DD58FD">
        <w:rPr>
          <w:rFonts w:ascii="Open Sans" w:hAnsi="Open Sans" w:cs="Open Sans"/>
          <w:sz w:val="20"/>
          <w:szCs w:val="20"/>
        </w:rPr>
        <w:t>ania  kosztorysu inwestorskiego,</w:t>
      </w:r>
    </w:p>
    <w:p w:rsidR="007C5436" w:rsidRPr="00DD58FD" w:rsidRDefault="000D5067" w:rsidP="001B1F7A">
      <w:pPr>
        <w:spacing w:line="276" w:lineRule="auto"/>
        <w:ind w:left="714" w:hanging="357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obowiązującymi normami  projektowania i warunkami  technicznymi oraz innymi powszechnie obowiązującymi przepisami dotyczącymi przedmiotu zamówienia.</w:t>
      </w:r>
    </w:p>
    <w:p w:rsidR="00E65844" w:rsidRPr="007C5436" w:rsidRDefault="00AD073C" w:rsidP="00D805A8">
      <w:pPr>
        <w:pStyle w:val="Akapitzlist"/>
        <w:numPr>
          <w:ilvl w:val="0"/>
          <w:numId w:val="7"/>
        </w:numPr>
        <w:spacing w:line="276" w:lineRule="auto"/>
        <w:ind w:left="567" w:hanging="567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Opracowanie</w:t>
      </w:r>
      <w:r w:rsidR="00D805A8" w:rsidRPr="007C5436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="00D805A8" w:rsidRPr="007C5436">
        <w:rPr>
          <w:rFonts w:ascii="Open Sans" w:hAnsi="Open Sans" w:cs="Open Sans"/>
          <w:b/>
          <w:sz w:val="20"/>
          <w:szCs w:val="20"/>
        </w:rPr>
        <w:t>nasadzeń</w:t>
      </w:r>
      <w:proofErr w:type="spellEnd"/>
      <w:r w:rsidR="00446D33" w:rsidRPr="007C5436">
        <w:rPr>
          <w:rFonts w:ascii="Open Sans" w:hAnsi="Open Sans" w:cs="Open Sans"/>
          <w:b/>
          <w:sz w:val="20"/>
          <w:szCs w:val="20"/>
        </w:rPr>
        <w:t xml:space="preserve"> zastępczych</w:t>
      </w:r>
    </w:p>
    <w:p w:rsidR="00D805A8" w:rsidRPr="007C5436" w:rsidRDefault="00D805A8" w:rsidP="00D805A8">
      <w:pPr>
        <w:pStyle w:val="Akapitzlist"/>
        <w:spacing w:line="276" w:lineRule="auto"/>
        <w:ind w:left="567"/>
        <w:rPr>
          <w:rFonts w:ascii="Open Sans" w:hAnsi="Open Sans" w:cs="Open Sans"/>
          <w:b/>
          <w:sz w:val="20"/>
          <w:szCs w:val="20"/>
        </w:rPr>
      </w:pPr>
    </w:p>
    <w:p w:rsidR="00D805A8" w:rsidRPr="007C5436" w:rsidRDefault="00446D33" w:rsidP="00D805A8">
      <w:pPr>
        <w:pStyle w:val="Akapitzlist"/>
        <w:numPr>
          <w:ilvl w:val="0"/>
          <w:numId w:val="29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5436">
        <w:rPr>
          <w:rFonts w:ascii="Open Sans" w:hAnsi="Open Sans" w:cs="Open Sans"/>
          <w:sz w:val="20"/>
          <w:szCs w:val="20"/>
        </w:rPr>
        <w:t>Opracowanie</w:t>
      </w:r>
      <w:r w:rsidR="00D805A8" w:rsidRPr="007C543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D805A8" w:rsidRPr="007C5436">
        <w:rPr>
          <w:rFonts w:ascii="Open Sans" w:hAnsi="Open Sans" w:cs="Open Sans"/>
          <w:sz w:val="20"/>
          <w:szCs w:val="20"/>
        </w:rPr>
        <w:t>nasadzeń</w:t>
      </w:r>
      <w:proofErr w:type="spellEnd"/>
      <w:r w:rsidR="00D805A8" w:rsidRPr="007C5436">
        <w:rPr>
          <w:rFonts w:ascii="Open Sans" w:hAnsi="Open Sans" w:cs="Open Sans"/>
          <w:sz w:val="20"/>
          <w:szCs w:val="20"/>
        </w:rPr>
        <w:t xml:space="preserve"> </w:t>
      </w:r>
      <w:r w:rsidRPr="007C5436">
        <w:rPr>
          <w:rFonts w:ascii="Open Sans" w:hAnsi="Open Sans" w:cs="Open Sans"/>
          <w:sz w:val="20"/>
          <w:szCs w:val="20"/>
        </w:rPr>
        <w:t xml:space="preserve">zastępczych </w:t>
      </w:r>
      <w:r w:rsidR="00D805A8" w:rsidRPr="007C5436">
        <w:rPr>
          <w:rFonts w:ascii="Open Sans" w:hAnsi="Open Sans" w:cs="Open Sans"/>
          <w:sz w:val="20"/>
          <w:szCs w:val="20"/>
        </w:rPr>
        <w:t xml:space="preserve">należy opracować na mapie do celów </w:t>
      </w:r>
      <w:r w:rsidR="00DD71EC" w:rsidRPr="007C5436">
        <w:rPr>
          <w:rFonts w:ascii="Open Sans" w:hAnsi="Open Sans" w:cs="Open Sans"/>
          <w:sz w:val="20"/>
          <w:szCs w:val="20"/>
        </w:rPr>
        <w:t>informacyjnych</w:t>
      </w:r>
      <w:r w:rsidR="00D805A8" w:rsidRPr="007C5436">
        <w:rPr>
          <w:rFonts w:ascii="Open Sans" w:hAnsi="Open Sans" w:cs="Open Sans"/>
          <w:sz w:val="20"/>
          <w:szCs w:val="20"/>
        </w:rPr>
        <w:t>,</w:t>
      </w:r>
      <w:r w:rsidR="00471E9A" w:rsidRPr="007C5436">
        <w:rPr>
          <w:rFonts w:ascii="Open Sans" w:hAnsi="Open Sans" w:cs="Open Sans"/>
          <w:sz w:val="20"/>
          <w:szCs w:val="20"/>
        </w:rPr>
        <w:t xml:space="preserve"> </w:t>
      </w:r>
    </w:p>
    <w:p w:rsidR="004568B5" w:rsidRPr="007C5436" w:rsidRDefault="00446D33" w:rsidP="00D805A8">
      <w:pPr>
        <w:pStyle w:val="Akapitzlist"/>
        <w:numPr>
          <w:ilvl w:val="0"/>
          <w:numId w:val="29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5436">
        <w:rPr>
          <w:rFonts w:ascii="Open Sans" w:hAnsi="Open Sans" w:cs="Open Sans"/>
          <w:sz w:val="20"/>
          <w:szCs w:val="20"/>
        </w:rPr>
        <w:t>Opracowanie powinno</w:t>
      </w:r>
      <w:r w:rsidR="00D805A8" w:rsidRPr="007C5436">
        <w:rPr>
          <w:rFonts w:ascii="Open Sans" w:hAnsi="Open Sans" w:cs="Open Sans"/>
          <w:sz w:val="20"/>
          <w:szCs w:val="20"/>
        </w:rPr>
        <w:t xml:space="preserve"> objąć nasadzenie 600szt drzew według</w:t>
      </w:r>
      <w:r w:rsidR="004568B5" w:rsidRPr="007C5436">
        <w:rPr>
          <w:rFonts w:ascii="Open Sans" w:hAnsi="Open Sans" w:cs="Open Sans"/>
          <w:sz w:val="20"/>
          <w:szCs w:val="20"/>
        </w:rPr>
        <w:t xml:space="preserve"> dołączonych</w:t>
      </w:r>
      <w:r w:rsidR="00D805A8" w:rsidRPr="007C5436">
        <w:rPr>
          <w:rFonts w:ascii="Open Sans" w:hAnsi="Open Sans" w:cs="Open Sans"/>
          <w:sz w:val="20"/>
          <w:szCs w:val="20"/>
        </w:rPr>
        <w:t xml:space="preserve"> </w:t>
      </w:r>
      <w:r w:rsidR="004568B5" w:rsidRPr="007C5436">
        <w:rPr>
          <w:rFonts w:ascii="Open Sans" w:hAnsi="Open Sans" w:cs="Open Sans"/>
          <w:sz w:val="20"/>
          <w:szCs w:val="20"/>
        </w:rPr>
        <w:t>załączników,</w:t>
      </w:r>
    </w:p>
    <w:p w:rsidR="004568B5" w:rsidRPr="007C5436" w:rsidRDefault="00446D33" w:rsidP="00D805A8">
      <w:pPr>
        <w:pStyle w:val="Akapitzlist"/>
        <w:numPr>
          <w:ilvl w:val="0"/>
          <w:numId w:val="29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5436">
        <w:rPr>
          <w:rFonts w:ascii="Open Sans" w:hAnsi="Open Sans" w:cs="Open Sans"/>
          <w:sz w:val="20"/>
          <w:szCs w:val="20"/>
        </w:rPr>
        <w:t xml:space="preserve">Opracowanie </w:t>
      </w:r>
      <w:proofErr w:type="spellStart"/>
      <w:r w:rsidRPr="007C5436">
        <w:rPr>
          <w:rFonts w:ascii="Open Sans" w:hAnsi="Open Sans" w:cs="Open Sans"/>
          <w:sz w:val="20"/>
          <w:szCs w:val="20"/>
        </w:rPr>
        <w:t>nasadzeń</w:t>
      </w:r>
      <w:proofErr w:type="spellEnd"/>
      <w:r w:rsidRPr="007C5436">
        <w:rPr>
          <w:rFonts w:ascii="Open Sans" w:hAnsi="Open Sans" w:cs="Open Sans"/>
          <w:sz w:val="20"/>
          <w:szCs w:val="20"/>
        </w:rPr>
        <w:t xml:space="preserve"> zieleni winno być wkomponowane</w:t>
      </w:r>
      <w:r w:rsidR="004568B5" w:rsidRPr="007C5436">
        <w:rPr>
          <w:rFonts w:ascii="Open Sans" w:hAnsi="Open Sans" w:cs="Open Sans"/>
          <w:sz w:val="20"/>
          <w:szCs w:val="20"/>
        </w:rPr>
        <w:t xml:space="preserve"> w istnie</w:t>
      </w:r>
      <w:r w:rsidRPr="007C5436">
        <w:rPr>
          <w:rFonts w:ascii="Open Sans" w:hAnsi="Open Sans" w:cs="Open Sans"/>
          <w:sz w:val="20"/>
          <w:szCs w:val="20"/>
        </w:rPr>
        <w:t xml:space="preserve">jące nasadzenia drzew </w:t>
      </w:r>
      <w:r w:rsidR="004568B5" w:rsidRPr="007C5436">
        <w:rPr>
          <w:rFonts w:ascii="Open Sans" w:hAnsi="Open Sans" w:cs="Open Sans"/>
          <w:sz w:val="20"/>
          <w:szCs w:val="20"/>
        </w:rPr>
        <w:t xml:space="preserve">w lokalizacjach </w:t>
      </w:r>
      <w:r w:rsidR="001B1F7A">
        <w:rPr>
          <w:rFonts w:ascii="Open Sans" w:hAnsi="Open Sans" w:cs="Open Sans"/>
          <w:sz w:val="20"/>
          <w:szCs w:val="20"/>
        </w:rPr>
        <w:t>wskazanych przez</w:t>
      </w:r>
      <w:r w:rsidR="004568B5" w:rsidRPr="007C5436">
        <w:rPr>
          <w:rFonts w:ascii="Open Sans" w:hAnsi="Open Sans" w:cs="Open Sans"/>
          <w:sz w:val="20"/>
          <w:szCs w:val="20"/>
        </w:rPr>
        <w:t xml:space="preserve"> </w:t>
      </w:r>
      <w:proofErr w:type="spellStart"/>
      <w:r w:rsidR="004568B5" w:rsidRPr="007C5436">
        <w:rPr>
          <w:rFonts w:ascii="Open Sans" w:hAnsi="Open Sans" w:cs="Open Sans"/>
          <w:sz w:val="20"/>
          <w:szCs w:val="20"/>
        </w:rPr>
        <w:t>GZDiZ</w:t>
      </w:r>
      <w:proofErr w:type="spellEnd"/>
      <w:r w:rsidR="004568B5" w:rsidRPr="007C5436">
        <w:rPr>
          <w:rFonts w:ascii="Open Sans" w:hAnsi="Open Sans" w:cs="Open Sans"/>
          <w:sz w:val="20"/>
          <w:szCs w:val="20"/>
        </w:rPr>
        <w:t>,</w:t>
      </w:r>
    </w:p>
    <w:p w:rsidR="001B1F7A" w:rsidRPr="001B1F7A" w:rsidRDefault="004568B5" w:rsidP="001B1F7A">
      <w:pPr>
        <w:pStyle w:val="Akapitzlist"/>
        <w:numPr>
          <w:ilvl w:val="0"/>
          <w:numId w:val="29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7C5436">
        <w:rPr>
          <w:rFonts w:ascii="Open Sans" w:hAnsi="Open Sans" w:cs="Open Sans"/>
          <w:sz w:val="20"/>
          <w:szCs w:val="20"/>
        </w:rPr>
        <w:t>Podczas prac projektowych Wykonawca jest zobowiązany do ścisłej współpra</w:t>
      </w:r>
      <w:r w:rsidR="000D5067" w:rsidRPr="007C5436">
        <w:rPr>
          <w:rFonts w:ascii="Open Sans" w:hAnsi="Open Sans" w:cs="Open Sans"/>
          <w:sz w:val="20"/>
          <w:szCs w:val="20"/>
        </w:rPr>
        <w:t xml:space="preserve">cy z </w:t>
      </w:r>
      <w:proofErr w:type="spellStart"/>
      <w:r w:rsidR="000D5067" w:rsidRPr="007C5436">
        <w:rPr>
          <w:rFonts w:ascii="Open Sans" w:hAnsi="Open Sans" w:cs="Open Sans"/>
          <w:sz w:val="20"/>
          <w:szCs w:val="20"/>
        </w:rPr>
        <w:t>GZDiZ</w:t>
      </w:r>
      <w:proofErr w:type="spellEnd"/>
      <w:r w:rsidR="000D5067" w:rsidRPr="007C5436">
        <w:rPr>
          <w:rFonts w:ascii="Open Sans" w:hAnsi="Open Sans" w:cs="Open Sans"/>
          <w:sz w:val="20"/>
          <w:szCs w:val="20"/>
        </w:rPr>
        <w:t>.</w:t>
      </w:r>
    </w:p>
    <w:p w:rsidR="009D2E9C" w:rsidRPr="001B1F7A" w:rsidRDefault="007D366A" w:rsidP="001B1F7A">
      <w:pPr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DD58FD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Wykonawca winien na bieżąco uwzględniać podczas wykonywania umowy zmiany w przepisach i zasadach wiedzy technicznej. </w:t>
      </w:r>
      <w:r w:rsidR="001954BD">
        <w:rPr>
          <w:rFonts w:ascii="Open Sans" w:hAnsi="Open Sans" w:cs="Open Sans"/>
          <w:b/>
          <w:color w:val="000000" w:themeColor="text1"/>
          <w:sz w:val="20"/>
          <w:szCs w:val="20"/>
        </w:rPr>
        <w:t>Opracowanie objęte zamówieniem powinno być zgodne</w:t>
      </w:r>
      <w:r w:rsidRPr="00DD58FD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z przepisami i zasadami wiedzy technicznej obowiązującymi na dzie</w:t>
      </w:r>
      <w:r w:rsidR="00B836C4" w:rsidRPr="00DD58FD">
        <w:rPr>
          <w:rFonts w:ascii="Open Sans" w:hAnsi="Open Sans" w:cs="Open Sans"/>
          <w:b/>
          <w:color w:val="000000" w:themeColor="text1"/>
          <w:sz w:val="20"/>
          <w:szCs w:val="20"/>
        </w:rPr>
        <w:t>ń przekazania dokumentacji</w:t>
      </w:r>
      <w:r w:rsidRPr="00DD58FD">
        <w:rPr>
          <w:rFonts w:ascii="Open Sans" w:hAnsi="Open Sans" w:cs="Open Sans"/>
          <w:b/>
          <w:color w:val="000000" w:themeColor="text1"/>
          <w:sz w:val="20"/>
          <w:szCs w:val="20"/>
        </w:rPr>
        <w:t>.</w:t>
      </w:r>
    </w:p>
    <w:p w:rsidR="007D366A" w:rsidRPr="00DD58FD" w:rsidRDefault="00BC4B1B" w:rsidP="00D805A8">
      <w:pPr>
        <w:pStyle w:val="Akapitzlist"/>
        <w:numPr>
          <w:ilvl w:val="0"/>
          <w:numId w:val="7"/>
        </w:numPr>
        <w:spacing w:after="120" w:line="276" w:lineRule="auto"/>
        <w:ind w:left="567" w:hanging="567"/>
        <w:contextualSpacing w:val="0"/>
        <w:rPr>
          <w:rFonts w:ascii="Open Sans" w:eastAsia="Calibri" w:hAnsi="Open Sans" w:cs="Open Sans"/>
          <w:b/>
          <w:sz w:val="20"/>
          <w:szCs w:val="20"/>
          <w:lang w:eastAsia="pl-PL"/>
        </w:rPr>
      </w:pPr>
      <w:r w:rsidRPr="00DD58FD">
        <w:rPr>
          <w:rFonts w:ascii="Open Sans" w:eastAsia="Calibri" w:hAnsi="Open Sans" w:cs="Open Sans"/>
          <w:b/>
          <w:sz w:val="20"/>
          <w:szCs w:val="20"/>
          <w:lang w:eastAsia="pl-PL"/>
        </w:rPr>
        <w:t>Problematyka prac winna obejmować:</w:t>
      </w:r>
    </w:p>
    <w:p w:rsidR="00BC4B1B" w:rsidRPr="00992482" w:rsidRDefault="00DD71EC" w:rsidP="00992482">
      <w:pPr>
        <w:pStyle w:val="Akapitzlist"/>
        <w:numPr>
          <w:ilvl w:val="0"/>
          <w:numId w:val="46"/>
        </w:numPr>
        <w:spacing w:after="160" w:line="259" w:lineRule="auto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>Uzyskanie aktualnych map</w:t>
      </w:r>
      <w:r w:rsidR="00BC4B1B"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  <w:r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do celów </w:t>
      </w:r>
      <w:r w:rsidR="002D1443"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>informacyjnych</w:t>
      </w:r>
      <w:r w:rsidR="001A3217"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 xml:space="preserve"> </w:t>
      </w:r>
      <w:r w:rsidR="00BC4B1B" w:rsidRPr="00992482">
        <w:rPr>
          <w:rFonts w:ascii="Open Sans" w:hAnsi="Open Sans" w:cs="Open Sans"/>
          <w:b/>
          <w:color w:val="000000" w:themeColor="text1"/>
          <w:sz w:val="20"/>
          <w:szCs w:val="20"/>
        </w:rPr>
        <w:t>w skali 1:500</w:t>
      </w:r>
    </w:p>
    <w:p w:rsidR="005A628E" w:rsidRDefault="00BC4B1B" w:rsidP="00992482">
      <w:pPr>
        <w:ind w:left="709"/>
        <w:rPr>
          <w:rFonts w:ascii="Open Sans" w:hAnsi="Open Sans" w:cs="Open Sans"/>
          <w:color w:val="000000" w:themeColor="text1"/>
          <w:sz w:val="20"/>
          <w:szCs w:val="20"/>
        </w:rPr>
      </w:pPr>
      <w:r w:rsidRPr="00992482">
        <w:rPr>
          <w:rFonts w:ascii="Open Sans" w:hAnsi="Open Sans" w:cs="Open Sans"/>
          <w:color w:val="000000" w:themeColor="text1"/>
          <w:sz w:val="20"/>
          <w:szCs w:val="20"/>
        </w:rPr>
        <w:t xml:space="preserve">Wykonawca zobowiązany jest do uzyskania z Ośrodka Dokumentacji Geodezyjnej aktualnej mapy </w:t>
      </w:r>
      <w:r w:rsidR="001A3217" w:rsidRPr="00992482">
        <w:rPr>
          <w:rFonts w:ascii="Open Sans" w:hAnsi="Open Sans" w:cs="Open Sans"/>
          <w:color w:val="000000" w:themeColor="text1"/>
          <w:sz w:val="20"/>
          <w:szCs w:val="20"/>
        </w:rPr>
        <w:t xml:space="preserve">do </w:t>
      </w:r>
      <w:r w:rsidR="00DD71EC" w:rsidRPr="00992482">
        <w:rPr>
          <w:rFonts w:ascii="Open Sans" w:hAnsi="Open Sans" w:cs="Open Sans"/>
          <w:color w:val="000000" w:themeColor="text1"/>
          <w:sz w:val="20"/>
          <w:szCs w:val="20"/>
        </w:rPr>
        <w:t>informacyjnych</w:t>
      </w:r>
      <w:r w:rsidR="001A3217" w:rsidRPr="00992482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r w:rsidRPr="00992482">
        <w:rPr>
          <w:rFonts w:ascii="Open Sans" w:hAnsi="Open Sans" w:cs="Open Sans"/>
          <w:color w:val="000000" w:themeColor="text1"/>
          <w:sz w:val="20"/>
          <w:szCs w:val="20"/>
        </w:rPr>
        <w:t>wraz z uzbrojeniem terenu w skal</w:t>
      </w:r>
      <w:r w:rsidR="007D03D5">
        <w:rPr>
          <w:rFonts w:ascii="Open Sans" w:hAnsi="Open Sans" w:cs="Open Sans"/>
          <w:color w:val="000000" w:themeColor="text1"/>
          <w:sz w:val="20"/>
          <w:szCs w:val="20"/>
        </w:rPr>
        <w:t>i 1:500 w formie elektronicznej,</w:t>
      </w:r>
    </w:p>
    <w:p w:rsidR="007D03D5" w:rsidRDefault="007D03D5" w:rsidP="007D03D5">
      <w:pPr>
        <w:pStyle w:val="Akapitzlist"/>
        <w:numPr>
          <w:ilvl w:val="0"/>
          <w:numId w:val="46"/>
        </w:numPr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7D03D5">
        <w:rPr>
          <w:rFonts w:ascii="Open Sans" w:hAnsi="Open Sans" w:cs="Open Sans"/>
          <w:b/>
          <w:color w:val="000000" w:themeColor="text1"/>
          <w:sz w:val="20"/>
          <w:szCs w:val="20"/>
        </w:rPr>
        <w:t>Inwentaryzację terenu i zieleni dla celów projektowych</w:t>
      </w:r>
    </w:p>
    <w:p w:rsidR="007D03D5" w:rsidRPr="007D03D5" w:rsidRDefault="007D03D5" w:rsidP="007D03D5">
      <w:pPr>
        <w:pStyle w:val="Akapitzlist"/>
        <w:rPr>
          <w:rFonts w:ascii="Open Sans" w:hAnsi="Open Sans" w:cs="Open Sans"/>
          <w:b/>
          <w:color w:val="000000" w:themeColor="text1"/>
          <w:sz w:val="20"/>
          <w:szCs w:val="20"/>
        </w:rPr>
      </w:pPr>
    </w:p>
    <w:p w:rsidR="007D03D5" w:rsidRDefault="007D03D5" w:rsidP="007D03D5">
      <w:pPr>
        <w:pStyle w:val="Akapitzlist"/>
        <w:rPr>
          <w:rFonts w:ascii="Open Sans" w:hAnsi="Open Sans" w:cs="Open Sans"/>
          <w:color w:val="000000" w:themeColor="text1"/>
          <w:sz w:val="20"/>
          <w:szCs w:val="20"/>
        </w:rPr>
      </w:pPr>
      <w:r w:rsidRPr="007D03D5">
        <w:rPr>
          <w:rFonts w:ascii="Open Sans" w:hAnsi="Open Sans" w:cs="Open Sans"/>
          <w:color w:val="000000" w:themeColor="text1"/>
          <w:sz w:val="20"/>
          <w:szCs w:val="20"/>
        </w:rPr>
        <w:t>Należy zinwentaryzować wszystkie obiekty kolidujące z projektowaną inwestycją zlokalizowane w planowanym terenie. Inwentaryzacji należy poddać również istniejącą infrastrukturę objętą zmianami w ramach niniejszej inwestycji. W ramach inwentaryzacji należy również dokonać wywiadu branżowego w jednostkach zarządzających i eksploatujących sieci istniejące.</w:t>
      </w:r>
    </w:p>
    <w:p w:rsidR="007D03D5" w:rsidRPr="007D03D5" w:rsidRDefault="007D03D5" w:rsidP="007D03D5">
      <w:pPr>
        <w:pStyle w:val="Akapitzlist"/>
        <w:rPr>
          <w:rFonts w:ascii="Open Sans" w:hAnsi="Open Sans" w:cs="Open Sans"/>
          <w:color w:val="000000" w:themeColor="text1"/>
          <w:sz w:val="20"/>
          <w:szCs w:val="20"/>
        </w:rPr>
      </w:pPr>
    </w:p>
    <w:p w:rsidR="005D3CA3" w:rsidRPr="00A90B8B" w:rsidRDefault="00CD0952" w:rsidP="00A90B8B">
      <w:pPr>
        <w:pStyle w:val="Akapitzlist"/>
        <w:numPr>
          <w:ilvl w:val="0"/>
          <w:numId w:val="7"/>
        </w:numPr>
        <w:spacing w:line="276" w:lineRule="auto"/>
        <w:ind w:left="567" w:hanging="567"/>
        <w:rPr>
          <w:rFonts w:ascii="Open Sans" w:hAnsi="Open Sans" w:cs="Open Sans"/>
          <w:b/>
          <w:color w:val="000000" w:themeColor="text1"/>
          <w:sz w:val="20"/>
          <w:szCs w:val="20"/>
        </w:rPr>
      </w:pPr>
      <w:r w:rsidRPr="00DD58FD">
        <w:rPr>
          <w:rFonts w:ascii="Open Sans" w:hAnsi="Open Sans" w:cs="Open Sans"/>
          <w:b/>
          <w:color w:val="000000" w:themeColor="text1"/>
          <w:sz w:val="20"/>
          <w:szCs w:val="20"/>
        </w:rPr>
        <w:lastRenderedPageBreak/>
        <w:t xml:space="preserve">Zakres prac projektowych </w:t>
      </w:r>
    </w:p>
    <w:p w:rsidR="003C0011" w:rsidRPr="005D3CA3" w:rsidRDefault="003C0011" w:rsidP="003C0011">
      <w:pPr>
        <w:pStyle w:val="Akapitzlist"/>
        <w:numPr>
          <w:ilvl w:val="0"/>
          <w:numId w:val="37"/>
        </w:num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 w:rsidRPr="005D3CA3">
        <w:rPr>
          <w:rFonts w:ascii="Open Sans" w:hAnsi="Open Sans" w:cs="Open Sans"/>
          <w:color w:val="000000" w:themeColor="text1"/>
          <w:sz w:val="20"/>
          <w:szCs w:val="20"/>
        </w:rPr>
        <w:t xml:space="preserve">Inwentaryzację terenów i zieleni w niezbędnym zakresie dla celów projektowych, </w:t>
      </w:r>
    </w:p>
    <w:p w:rsidR="005D3CA3" w:rsidRPr="003C0011" w:rsidRDefault="001954BD" w:rsidP="003C0011">
      <w:pPr>
        <w:pStyle w:val="Akapitzlist"/>
        <w:numPr>
          <w:ilvl w:val="0"/>
          <w:numId w:val="37"/>
        </w:numPr>
        <w:spacing w:after="0"/>
        <w:rPr>
          <w:rFonts w:ascii="Open Sans" w:hAnsi="Open Sans" w:cs="Open Sans"/>
          <w:color w:val="000000" w:themeColor="text1"/>
          <w:sz w:val="20"/>
          <w:szCs w:val="20"/>
        </w:rPr>
      </w:pPr>
      <w:r>
        <w:rPr>
          <w:rFonts w:ascii="Open Sans" w:hAnsi="Open Sans" w:cs="Open Sans"/>
          <w:color w:val="000000" w:themeColor="text1"/>
          <w:sz w:val="20"/>
          <w:szCs w:val="20"/>
        </w:rPr>
        <w:t>Sporządzenie opracowania</w:t>
      </w:r>
      <w:r w:rsidR="003C0011" w:rsidRPr="005D3CA3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  <w:proofErr w:type="spellStart"/>
      <w:r w:rsidR="003C0011" w:rsidRPr="005D3CA3">
        <w:rPr>
          <w:rFonts w:ascii="Open Sans" w:hAnsi="Open Sans" w:cs="Open Sans"/>
          <w:color w:val="000000" w:themeColor="text1"/>
          <w:sz w:val="20"/>
          <w:szCs w:val="20"/>
        </w:rPr>
        <w:t>nasadzeń</w:t>
      </w:r>
      <w:proofErr w:type="spellEnd"/>
      <w:r w:rsidR="003C0011" w:rsidRPr="005D3CA3">
        <w:rPr>
          <w:rFonts w:ascii="Open Sans" w:hAnsi="Open Sans" w:cs="Open Sans"/>
          <w:color w:val="000000" w:themeColor="text1"/>
          <w:sz w:val="20"/>
          <w:szCs w:val="20"/>
        </w:rPr>
        <w:t xml:space="preserve"> zastępczych w podziale na lokalizację</w:t>
      </w:r>
      <w:r w:rsidR="003C0011">
        <w:rPr>
          <w:rFonts w:ascii="Open Sans" w:hAnsi="Open Sans" w:cs="Open Sans"/>
          <w:color w:val="000000" w:themeColor="text1"/>
          <w:sz w:val="20"/>
          <w:szCs w:val="20"/>
        </w:rPr>
        <w:t>,</w:t>
      </w:r>
    </w:p>
    <w:p w:rsidR="00CD0952" w:rsidRPr="00DD58FD" w:rsidRDefault="00CD0952" w:rsidP="003C0011">
      <w:pPr>
        <w:widowControl w:val="0"/>
        <w:numPr>
          <w:ilvl w:val="0"/>
          <w:numId w:val="37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Specyfikacje tech</w:t>
      </w:r>
      <w:r w:rsidR="00981FEC">
        <w:rPr>
          <w:rFonts w:ascii="Open Sans" w:hAnsi="Open Sans" w:cs="Open Sans"/>
          <w:sz w:val="20"/>
          <w:szCs w:val="20"/>
        </w:rPr>
        <w:t xml:space="preserve">niczne wykonania i odbioru </w:t>
      </w:r>
      <w:proofErr w:type="spellStart"/>
      <w:r w:rsidR="00981FEC">
        <w:rPr>
          <w:rFonts w:ascii="Open Sans" w:hAnsi="Open Sans" w:cs="Open Sans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. </w:t>
      </w:r>
    </w:p>
    <w:p w:rsidR="00CD0952" w:rsidRPr="00DD58FD" w:rsidRDefault="00CD0952" w:rsidP="003C0011">
      <w:pPr>
        <w:spacing w:after="0"/>
        <w:ind w:left="709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Celem specyfikacji jest jednoznaczne określenie przedmiotu </w:t>
      </w:r>
      <w:proofErr w:type="spellStart"/>
      <w:r w:rsidR="00981FEC">
        <w:rPr>
          <w:rFonts w:ascii="Open Sans" w:hAnsi="Open Sans" w:cs="Open Sans"/>
          <w:sz w:val="20"/>
          <w:szCs w:val="20"/>
        </w:rPr>
        <w:t>nasadzeń</w:t>
      </w:r>
      <w:proofErr w:type="spellEnd"/>
      <w:r w:rsidR="00981FEC">
        <w:rPr>
          <w:rFonts w:ascii="Open Sans" w:hAnsi="Open Sans" w:cs="Open Sans"/>
          <w:sz w:val="20"/>
          <w:szCs w:val="20"/>
        </w:rPr>
        <w:t xml:space="preserve"> zastępczych</w:t>
      </w:r>
      <w:r w:rsidRPr="00DD58FD">
        <w:rPr>
          <w:rFonts w:ascii="Open Sans" w:hAnsi="Open Sans" w:cs="Open Sans"/>
          <w:sz w:val="20"/>
          <w:szCs w:val="20"/>
        </w:rPr>
        <w:t xml:space="preserve"> objętych  </w:t>
      </w:r>
      <w:r w:rsidR="007D101F">
        <w:rPr>
          <w:rFonts w:ascii="Open Sans" w:hAnsi="Open Sans" w:cs="Open Sans"/>
          <w:sz w:val="20"/>
          <w:szCs w:val="20"/>
        </w:rPr>
        <w:t>opracowaniem</w:t>
      </w:r>
      <w:r w:rsidRPr="00DD58FD">
        <w:rPr>
          <w:rFonts w:ascii="Open Sans" w:hAnsi="Open Sans" w:cs="Open Sans"/>
          <w:sz w:val="20"/>
          <w:szCs w:val="20"/>
        </w:rPr>
        <w:t xml:space="preserve"> i jej konkretnymi rozwiązaniami pod kątem wymagań jakościowych i materiałowych, warunków i kolejności technologicznej wykonania </w:t>
      </w:r>
      <w:proofErr w:type="spellStart"/>
      <w:r w:rsidR="007D101F">
        <w:rPr>
          <w:rFonts w:ascii="Open Sans" w:hAnsi="Open Sans" w:cs="Open Sans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, warunków technicznych odbioru poszczególnych </w:t>
      </w:r>
      <w:r w:rsidR="007D101F">
        <w:rPr>
          <w:rFonts w:ascii="Open Sans" w:hAnsi="Open Sans" w:cs="Open Sans"/>
          <w:sz w:val="20"/>
          <w:szCs w:val="20"/>
        </w:rPr>
        <w:t>nasadzeń</w:t>
      </w:r>
      <w:bookmarkStart w:id="0" w:name="_GoBack"/>
      <w:bookmarkEnd w:id="0"/>
      <w:r w:rsidRPr="00DD58FD">
        <w:rPr>
          <w:rFonts w:ascii="Open Sans" w:hAnsi="Open Sans" w:cs="Open Sans"/>
          <w:sz w:val="20"/>
          <w:szCs w:val="20"/>
        </w:rPr>
        <w:t>, ich elementów lub etapów.</w:t>
      </w:r>
    </w:p>
    <w:p w:rsidR="00CD0952" w:rsidRPr="00DD58FD" w:rsidRDefault="00CD0952" w:rsidP="00CD0952">
      <w:pPr>
        <w:widowControl w:val="0"/>
        <w:numPr>
          <w:ilvl w:val="0"/>
          <w:numId w:val="37"/>
        </w:numPr>
        <w:suppressAutoHyphens/>
        <w:autoSpaceDE w:val="0"/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Przedmiary </w:t>
      </w:r>
      <w:proofErr w:type="spellStart"/>
      <w:r w:rsidR="00981FEC">
        <w:rPr>
          <w:rFonts w:ascii="Open Sans" w:hAnsi="Open Sans" w:cs="Open Sans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.  </w:t>
      </w:r>
    </w:p>
    <w:p w:rsidR="00CD0952" w:rsidRPr="00DD58FD" w:rsidRDefault="00CD0952" w:rsidP="00992482">
      <w:pPr>
        <w:pStyle w:val="Tekstpodstawowy2"/>
        <w:ind w:left="709" w:right="-7"/>
        <w:jc w:val="both"/>
        <w:rPr>
          <w:rFonts w:ascii="Open Sans" w:hAnsi="Open Sans" w:cs="Open Sans"/>
          <w:b w:val="0"/>
          <w:sz w:val="20"/>
          <w:szCs w:val="20"/>
        </w:rPr>
      </w:pPr>
      <w:r w:rsidRPr="00DD58FD">
        <w:rPr>
          <w:rFonts w:ascii="Open Sans" w:hAnsi="Open Sans" w:cs="Open Sans"/>
          <w:b w:val="0"/>
          <w:sz w:val="20"/>
          <w:szCs w:val="20"/>
        </w:rPr>
        <w:t xml:space="preserve">Przedmiar </w:t>
      </w:r>
      <w:proofErr w:type="spellStart"/>
      <w:r w:rsidR="00981FEC">
        <w:rPr>
          <w:rFonts w:ascii="Open Sans" w:hAnsi="Open Sans" w:cs="Open Sans"/>
          <w:b w:val="0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b w:val="0"/>
          <w:sz w:val="20"/>
          <w:szCs w:val="20"/>
        </w:rPr>
        <w:t xml:space="preserve"> powinien stanowić opis </w:t>
      </w:r>
      <w:proofErr w:type="spellStart"/>
      <w:r w:rsidR="00981FEC">
        <w:rPr>
          <w:rFonts w:ascii="Open Sans" w:hAnsi="Open Sans" w:cs="Open Sans"/>
          <w:b w:val="0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b w:val="0"/>
          <w:sz w:val="20"/>
          <w:szCs w:val="20"/>
        </w:rPr>
        <w:t xml:space="preserve"> w kolejności technologicznej ich wykonania oraz podstaw do ustalania jednostkowych nakładów rzeczowych </w:t>
      </w:r>
      <w:r w:rsidRPr="00DD58FD">
        <w:rPr>
          <w:rFonts w:ascii="Open Sans" w:hAnsi="Open Sans" w:cs="Open Sans"/>
          <w:b w:val="0"/>
          <w:sz w:val="20"/>
          <w:szCs w:val="20"/>
        </w:rPr>
        <w:br/>
        <w:t>z podaniem i</w:t>
      </w:r>
      <w:r w:rsidR="00981FEC">
        <w:rPr>
          <w:rFonts w:ascii="Open Sans" w:hAnsi="Open Sans" w:cs="Open Sans"/>
          <w:b w:val="0"/>
          <w:sz w:val="20"/>
          <w:szCs w:val="20"/>
        </w:rPr>
        <w:t xml:space="preserve">lości jednostek przedmiarowych </w:t>
      </w:r>
      <w:proofErr w:type="spellStart"/>
      <w:r w:rsidR="00981FEC">
        <w:rPr>
          <w:rFonts w:ascii="Open Sans" w:hAnsi="Open Sans" w:cs="Open Sans"/>
          <w:b w:val="0"/>
          <w:sz w:val="20"/>
          <w:szCs w:val="20"/>
        </w:rPr>
        <w:t>nasadzeń</w:t>
      </w:r>
      <w:proofErr w:type="spellEnd"/>
      <w:r w:rsidRPr="00DD58FD">
        <w:rPr>
          <w:rFonts w:ascii="Open Sans" w:hAnsi="Open Sans" w:cs="Open Sans"/>
          <w:b w:val="0"/>
          <w:sz w:val="20"/>
          <w:szCs w:val="20"/>
        </w:rPr>
        <w:t xml:space="preserve"> i obliczeń ich ilości na podstawie </w:t>
      </w:r>
      <w:r w:rsidR="00981FEC">
        <w:rPr>
          <w:rFonts w:ascii="Open Sans" w:hAnsi="Open Sans" w:cs="Open Sans"/>
          <w:b w:val="0"/>
          <w:sz w:val="20"/>
          <w:szCs w:val="20"/>
        </w:rPr>
        <w:t xml:space="preserve">opracowania </w:t>
      </w:r>
      <w:proofErr w:type="spellStart"/>
      <w:r w:rsidR="00981FEC">
        <w:rPr>
          <w:rFonts w:ascii="Open Sans" w:hAnsi="Open Sans" w:cs="Open Sans"/>
          <w:b w:val="0"/>
          <w:sz w:val="20"/>
          <w:szCs w:val="20"/>
        </w:rPr>
        <w:t>nasadzeń</w:t>
      </w:r>
      <w:proofErr w:type="spellEnd"/>
      <w:r w:rsidR="00981FEC">
        <w:rPr>
          <w:rFonts w:ascii="Open Sans" w:hAnsi="Open Sans" w:cs="Open Sans"/>
          <w:b w:val="0"/>
          <w:sz w:val="20"/>
          <w:szCs w:val="20"/>
        </w:rPr>
        <w:t xml:space="preserve"> zastępczych</w:t>
      </w:r>
      <w:r w:rsidRPr="00DD58FD">
        <w:rPr>
          <w:rFonts w:ascii="Open Sans" w:hAnsi="Open Sans" w:cs="Open Sans"/>
          <w:b w:val="0"/>
          <w:sz w:val="20"/>
          <w:szCs w:val="20"/>
        </w:rPr>
        <w:t xml:space="preserve"> oraz specyfikacji technicznej wykonania i odbioru </w:t>
      </w:r>
      <w:proofErr w:type="spellStart"/>
      <w:r w:rsidR="00981FEC">
        <w:rPr>
          <w:rFonts w:ascii="Open Sans" w:hAnsi="Open Sans" w:cs="Open Sans"/>
          <w:b w:val="0"/>
          <w:sz w:val="20"/>
          <w:szCs w:val="20"/>
        </w:rPr>
        <w:t>nasadzeń</w:t>
      </w:r>
      <w:proofErr w:type="spellEnd"/>
      <w:r w:rsidR="00981FEC">
        <w:rPr>
          <w:rFonts w:ascii="Open Sans" w:hAnsi="Open Sans" w:cs="Open Sans"/>
          <w:b w:val="0"/>
          <w:sz w:val="20"/>
          <w:szCs w:val="20"/>
        </w:rPr>
        <w:t xml:space="preserve"> zastępczych</w:t>
      </w:r>
      <w:r w:rsidRPr="00DD58FD">
        <w:rPr>
          <w:rFonts w:ascii="Open Sans" w:hAnsi="Open Sans" w:cs="Open Sans"/>
          <w:b w:val="0"/>
          <w:sz w:val="20"/>
          <w:szCs w:val="20"/>
        </w:rPr>
        <w:t xml:space="preserve">. </w:t>
      </w:r>
    </w:p>
    <w:p w:rsidR="00CD0952" w:rsidRPr="00DD58FD" w:rsidRDefault="00CD0952" w:rsidP="00CD0952">
      <w:pPr>
        <w:pStyle w:val="Tekstpodstawowy2"/>
        <w:widowControl w:val="0"/>
        <w:numPr>
          <w:ilvl w:val="0"/>
          <w:numId w:val="37"/>
        </w:numPr>
        <w:suppressAutoHyphens/>
        <w:autoSpaceDE w:val="0"/>
        <w:ind w:right="-7"/>
        <w:jc w:val="both"/>
        <w:rPr>
          <w:rFonts w:ascii="Open Sans" w:hAnsi="Open Sans" w:cs="Open Sans"/>
          <w:b w:val="0"/>
          <w:sz w:val="20"/>
          <w:szCs w:val="20"/>
        </w:rPr>
      </w:pPr>
      <w:r w:rsidRPr="00DD58FD">
        <w:rPr>
          <w:rFonts w:ascii="Open Sans" w:hAnsi="Open Sans" w:cs="Open Sans"/>
          <w:b w:val="0"/>
          <w:sz w:val="20"/>
          <w:szCs w:val="20"/>
        </w:rPr>
        <w:t>Kosztorys inwestorski.</w:t>
      </w:r>
    </w:p>
    <w:p w:rsidR="00FE55AE" w:rsidRPr="00DD58FD" w:rsidRDefault="00CD0952" w:rsidP="00992482">
      <w:pPr>
        <w:ind w:left="709" w:right="-7"/>
        <w:rPr>
          <w:rStyle w:val="FontStyle54"/>
          <w:rFonts w:ascii="Open Sans" w:hAnsi="Open Sans" w:cs="Open Sans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Kosztorys inwestorski uproszczony w wersji papierowej i szczegółowy w wersji elektronicznej z zestawieniem materiałów, robocizny i sprzętu zgodnie z </w:t>
      </w:r>
      <w:r w:rsidR="007D101F">
        <w:rPr>
          <w:rFonts w:ascii="Open Sans" w:hAnsi="Open Sans" w:cs="Open Sans"/>
          <w:sz w:val="20"/>
          <w:szCs w:val="20"/>
        </w:rPr>
        <w:t xml:space="preserve">opracowaniem </w:t>
      </w:r>
      <w:proofErr w:type="spellStart"/>
      <w:r w:rsidR="007D101F">
        <w:rPr>
          <w:rFonts w:ascii="Open Sans" w:hAnsi="Open Sans" w:cs="Open Sans"/>
          <w:sz w:val="20"/>
          <w:szCs w:val="20"/>
        </w:rPr>
        <w:t>nasadzeń</w:t>
      </w:r>
      <w:proofErr w:type="spellEnd"/>
      <w:r w:rsidR="007D101F">
        <w:rPr>
          <w:rFonts w:ascii="Open Sans" w:hAnsi="Open Sans" w:cs="Open Sans"/>
          <w:sz w:val="20"/>
          <w:szCs w:val="20"/>
        </w:rPr>
        <w:t xml:space="preserve"> zastępczych</w:t>
      </w:r>
      <w:r w:rsidRPr="00DD58FD">
        <w:rPr>
          <w:rFonts w:ascii="Open Sans" w:hAnsi="Open Sans" w:cs="Open Sans"/>
          <w:sz w:val="20"/>
          <w:szCs w:val="20"/>
        </w:rPr>
        <w:t>. Założenia wyjściowe do kosztorysowa</w:t>
      </w:r>
      <w:r w:rsidR="00F44259">
        <w:rPr>
          <w:rFonts w:ascii="Open Sans" w:hAnsi="Open Sans" w:cs="Open Sans"/>
          <w:sz w:val="20"/>
          <w:szCs w:val="20"/>
        </w:rPr>
        <w:t xml:space="preserve">nia będą przedmiotem uzgodnień </w:t>
      </w:r>
      <w:r w:rsidRPr="00DD58FD">
        <w:rPr>
          <w:rFonts w:ascii="Open Sans" w:hAnsi="Open Sans" w:cs="Open Sans"/>
          <w:sz w:val="20"/>
          <w:szCs w:val="20"/>
        </w:rPr>
        <w:t>z Zamawiającym przed sporządzeniem kosztorysu inwestorskiego.</w:t>
      </w:r>
    </w:p>
    <w:p w:rsidR="007A7CF6" w:rsidRPr="00DD58FD" w:rsidRDefault="0082110A" w:rsidP="00CD0952">
      <w:pPr>
        <w:pStyle w:val="Nagwek1"/>
        <w:numPr>
          <w:ilvl w:val="0"/>
          <w:numId w:val="7"/>
        </w:numPr>
        <w:spacing w:after="240"/>
        <w:jc w:val="both"/>
        <w:rPr>
          <w:rFonts w:ascii="Open Sans" w:hAnsi="Open Sans" w:cs="Open Sans"/>
          <w:color w:val="auto"/>
          <w:sz w:val="20"/>
          <w:szCs w:val="20"/>
        </w:rPr>
      </w:pPr>
      <w:bookmarkStart w:id="1" w:name="_Toc399923282"/>
      <w:bookmarkStart w:id="2" w:name="_Toc400539163"/>
      <w:bookmarkStart w:id="3" w:name="_Toc343467249"/>
      <w:bookmarkStart w:id="4" w:name="_Toc391041117"/>
      <w:bookmarkStart w:id="5" w:name="_Toc391301925"/>
      <w:bookmarkStart w:id="6" w:name="_Toc391382697"/>
      <w:bookmarkStart w:id="7" w:name="_Toc391389277"/>
      <w:bookmarkStart w:id="8" w:name="_Toc391985693"/>
      <w:bookmarkStart w:id="9" w:name="_Toc400539154"/>
      <w:bookmarkStart w:id="10" w:name="_Toc410128347"/>
      <w:bookmarkStart w:id="11" w:name="_Toc419809082"/>
      <w:r w:rsidRPr="00DD58FD">
        <w:rPr>
          <w:rFonts w:ascii="Open Sans" w:hAnsi="Open Sans" w:cs="Open Sans"/>
          <w:color w:val="auto"/>
          <w:sz w:val="20"/>
          <w:szCs w:val="20"/>
        </w:rPr>
        <w:t>Odbiór Przedmiotu Zamówienia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D3CA3" w:rsidRDefault="00CC4B24" w:rsidP="005D3CA3">
      <w:pPr>
        <w:pStyle w:val="Akapitzlist"/>
        <w:numPr>
          <w:ilvl w:val="0"/>
          <w:numId w:val="34"/>
        </w:num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Nakład </w:t>
      </w:r>
      <w:r w:rsidR="001954BD">
        <w:rPr>
          <w:rFonts w:ascii="Open Sans" w:eastAsia="Times New Roman" w:hAnsi="Open Sans" w:cs="Open Sans"/>
          <w:sz w:val="20"/>
          <w:szCs w:val="20"/>
          <w:lang w:eastAsia="pl-PL"/>
        </w:rPr>
        <w:t xml:space="preserve">opracowań </w:t>
      </w:r>
      <w:proofErr w:type="spellStart"/>
      <w:r w:rsidR="001954BD">
        <w:rPr>
          <w:rFonts w:ascii="Open Sans" w:eastAsia="Times New Roman" w:hAnsi="Open Sans" w:cs="Open Sans"/>
          <w:sz w:val="20"/>
          <w:szCs w:val="20"/>
          <w:lang w:eastAsia="pl-PL"/>
        </w:rPr>
        <w:t>nasadzeń</w:t>
      </w:r>
      <w:proofErr w:type="spellEnd"/>
      <w:r w:rsidR="001954BD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zastępczych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:rsidR="005D3CA3" w:rsidRDefault="005D3CA3" w:rsidP="00280F1F">
      <w:pPr>
        <w:pStyle w:val="Akapitzlist"/>
        <w:numPr>
          <w:ilvl w:val="0"/>
          <w:numId w:val="44"/>
        </w:numPr>
        <w:spacing w:after="120" w:line="276" w:lineRule="auto"/>
        <w:ind w:left="1434" w:hanging="357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5 egz. </w:t>
      </w:r>
      <w:r w:rsidR="00280F1F">
        <w:rPr>
          <w:rFonts w:ascii="Open Sans" w:eastAsia="Times New Roman" w:hAnsi="Open Sans" w:cs="Open Sans"/>
          <w:sz w:val="20"/>
          <w:szCs w:val="20"/>
          <w:lang w:eastAsia="pl-PL"/>
        </w:rPr>
        <w:t xml:space="preserve">opracowań </w:t>
      </w:r>
      <w:proofErr w:type="spellStart"/>
      <w:r w:rsidR="00280F1F">
        <w:rPr>
          <w:rFonts w:ascii="Open Sans" w:eastAsia="Times New Roman" w:hAnsi="Open Sans" w:cs="Open Sans"/>
          <w:sz w:val="20"/>
          <w:szCs w:val="20"/>
          <w:lang w:eastAsia="pl-PL"/>
        </w:rPr>
        <w:t>nasadzeń</w:t>
      </w:r>
      <w:proofErr w:type="spellEnd"/>
      <w:r w:rsidR="00280F1F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zastępczych w podziale na lokalizację dla terenów podanych przez </w:t>
      </w:r>
      <w:proofErr w:type="spellStart"/>
      <w:r w:rsidR="00280F1F">
        <w:rPr>
          <w:rFonts w:ascii="Open Sans" w:eastAsia="Times New Roman" w:hAnsi="Open Sans" w:cs="Open Sans"/>
          <w:sz w:val="20"/>
          <w:szCs w:val="20"/>
          <w:lang w:eastAsia="pl-PL"/>
        </w:rPr>
        <w:t>GZDiZ</w:t>
      </w:r>
      <w:proofErr w:type="spellEnd"/>
      <w:r w:rsidR="00280F1F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:rsidR="00CC4B24" w:rsidRPr="00DD58FD" w:rsidRDefault="0015491D" w:rsidP="00CC4B24">
      <w:pPr>
        <w:pStyle w:val="Akapitzlist"/>
        <w:numPr>
          <w:ilvl w:val="0"/>
          <w:numId w:val="10"/>
        </w:numPr>
        <w:spacing w:after="120" w:line="276" w:lineRule="auto"/>
        <w:ind w:left="1434" w:hanging="35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5</w:t>
      </w:r>
      <w:r w:rsidR="00FE55AE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egz. </w:t>
      </w:r>
      <w:r w:rsidR="00040747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Specyfikacji </w:t>
      </w:r>
      <w:r w:rsidR="00981FEC">
        <w:rPr>
          <w:rFonts w:ascii="Open Sans" w:eastAsia="Times New Roman" w:hAnsi="Open Sans" w:cs="Open Sans"/>
          <w:sz w:val="20"/>
          <w:szCs w:val="20"/>
          <w:lang w:eastAsia="pl-PL"/>
        </w:rPr>
        <w:t xml:space="preserve">technicznej wykonania i odbioru </w:t>
      </w:r>
      <w:proofErr w:type="spellStart"/>
      <w:r w:rsidR="00981FEC">
        <w:rPr>
          <w:rFonts w:ascii="Open Sans" w:eastAsia="Times New Roman" w:hAnsi="Open Sans" w:cs="Open Sans"/>
          <w:sz w:val="20"/>
          <w:szCs w:val="20"/>
          <w:lang w:eastAsia="pl-PL"/>
        </w:rPr>
        <w:t>nasadzeń</w:t>
      </w:r>
      <w:proofErr w:type="spellEnd"/>
      <w:r w:rsidR="00FE55AE" w:rsidRPr="00DD58FD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:rsidR="00CC4B24" w:rsidRPr="00DD58FD" w:rsidRDefault="00040747" w:rsidP="007A7CF6">
      <w:pPr>
        <w:pStyle w:val="Akapitzlist"/>
        <w:numPr>
          <w:ilvl w:val="0"/>
          <w:numId w:val="10"/>
        </w:numPr>
        <w:spacing w:after="240" w:line="276" w:lineRule="auto"/>
        <w:ind w:left="1435" w:hanging="35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4</w:t>
      </w:r>
      <w:r w:rsidR="00635B37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egz. </w:t>
      </w:r>
      <w:r w:rsidR="00981FEC">
        <w:rPr>
          <w:rFonts w:ascii="Open Sans" w:eastAsia="Times New Roman" w:hAnsi="Open Sans" w:cs="Open Sans"/>
          <w:sz w:val="20"/>
          <w:szCs w:val="20"/>
          <w:lang w:eastAsia="pl-PL"/>
        </w:rPr>
        <w:t xml:space="preserve">Przedmiaru </w:t>
      </w:r>
      <w:proofErr w:type="spellStart"/>
      <w:r w:rsidR="00981FEC">
        <w:rPr>
          <w:rFonts w:ascii="Open Sans" w:eastAsia="Times New Roman" w:hAnsi="Open Sans" w:cs="Open Sans"/>
          <w:sz w:val="20"/>
          <w:szCs w:val="20"/>
          <w:lang w:eastAsia="pl-PL"/>
        </w:rPr>
        <w:t>nasadzeń</w:t>
      </w:r>
      <w:proofErr w:type="spellEnd"/>
      <w:r w:rsidR="00E84F8D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podziale na lokalizacje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:rsidR="00040747" w:rsidRPr="00DD58FD" w:rsidRDefault="00040747" w:rsidP="007A7CF6">
      <w:pPr>
        <w:pStyle w:val="Akapitzlist"/>
        <w:numPr>
          <w:ilvl w:val="0"/>
          <w:numId w:val="10"/>
        </w:numPr>
        <w:spacing w:after="240" w:line="276" w:lineRule="auto"/>
        <w:ind w:left="1435" w:hanging="35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4 egz. Kosztorysu inwestorskiego</w:t>
      </w:r>
      <w:r w:rsidR="00E84F8D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podzielę na lokalizacje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:rsidR="00040747" w:rsidRDefault="00040747" w:rsidP="00040747">
      <w:pPr>
        <w:pStyle w:val="Akapitzlist"/>
        <w:numPr>
          <w:ilvl w:val="0"/>
          <w:numId w:val="10"/>
        </w:numPr>
        <w:spacing w:after="240" w:line="276" w:lineRule="auto"/>
        <w:ind w:left="1435" w:hanging="35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1 egz. Zbiorczego zestawienia kosztów.</w:t>
      </w:r>
    </w:p>
    <w:p w:rsidR="002D1443" w:rsidRPr="00DD58FD" w:rsidRDefault="002D1443" w:rsidP="002D1443">
      <w:pPr>
        <w:pStyle w:val="Akapitzlist"/>
        <w:spacing w:after="240" w:line="276" w:lineRule="auto"/>
        <w:ind w:left="1435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5A628E" w:rsidRPr="00DD58FD" w:rsidRDefault="005A628E" w:rsidP="005A628E">
      <w:pPr>
        <w:rPr>
          <w:rFonts w:ascii="Open Sans" w:hAnsi="Open Sans" w:cs="Open Sans"/>
          <w:sz w:val="20"/>
          <w:szCs w:val="20"/>
          <w:u w:val="single"/>
        </w:rPr>
      </w:pPr>
      <w:r w:rsidRPr="00DD58FD">
        <w:rPr>
          <w:rFonts w:ascii="Open Sans" w:hAnsi="Open Sans" w:cs="Open Sans"/>
          <w:sz w:val="20"/>
          <w:szCs w:val="20"/>
          <w:u w:val="single"/>
        </w:rPr>
        <w:t xml:space="preserve">oraz wszystkie opracowania dokumentacji projektowej w wersji elektronicznej w ilości </w:t>
      </w:r>
      <w:r w:rsidRPr="00DD58FD">
        <w:rPr>
          <w:rFonts w:ascii="Open Sans" w:hAnsi="Open Sans" w:cs="Open Sans"/>
          <w:sz w:val="20"/>
          <w:szCs w:val="20"/>
          <w:u w:val="single"/>
        </w:rPr>
        <w:br/>
      </w:r>
      <w:r w:rsidRPr="00DD58FD">
        <w:rPr>
          <w:rFonts w:ascii="Open Sans" w:hAnsi="Open Sans" w:cs="Open Sans"/>
          <w:b/>
          <w:sz w:val="20"/>
          <w:szCs w:val="20"/>
          <w:u w:val="single"/>
        </w:rPr>
        <w:t>2 egz</w:t>
      </w:r>
      <w:r w:rsidRPr="00DD58FD">
        <w:rPr>
          <w:rFonts w:ascii="Open Sans" w:hAnsi="Open Sans" w:cs="Open Sans"/>
          <w:sz w:val="20"/>
          <w:szCs w:val="20"/>
          <w:u w:val="single"/>
        </w:rPr>
        <w:t>.: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sz w:val="20"/>
          <w:szCs w:val="20"/>
          <w:u w:val="single"/>
        </w:rPr>
      </w:pPr>
      <w:r w:rsidRPr="00DD58FD">
        <w:rPr>
          <w:rFonts w:ascii="Open Sans" w:hAnsi="Open Sans" w:cs="Open Sans"/>
          <w:sz w:val="20"/>
          <w:szCs w:val="20"/>
        </w:rPr>
        <w:t>- pliki tekstowe z rozszerzeniem: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doc</w:t>
      </w:r>
      <w:proofErr w:type="spellEnd"/>
      <w:r w:rsidRPr="00DD58FD">
        <w:rPr>
          <w:rFonts w:ascii="Open Sans" w:hAnsi="Open Sans" w:cs="Open Sans"/>
          <w:sz w:val="20"/>
          <w:szCs w:val="20"/>
        </w:rPr>
        <w:t>, .rtf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pliki obliczeniowe z rozszerzeniem: .xls, 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csv</w:t>
      </w:r>
      <w:proofErr w:type="spellEnd"/>
      <w:r w:rsidRPr="00DD58FD">
        <w:rPr>
          <w:rFonts w:ascii="Open Sans" w:hAnsi="Open Sans" w:cs="Open Sans"/>
          <w:sz w:val="20"/>
          <w:szCs w:val="20"/>
        </w:rPr>
        <w:t>, 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kst</w:t>
      </w:r>
      <w:proofErr w:type="spellEnd"/>
    </w:p>
    <w:p w:rsidR="005A628E" w:rsidRPr="00DD58FD" w:rsidRDefault="005A628E" w:rsidP="005A628E">
      <w:pPr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- pliki graficzne z rozszerzeniem: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dxf</w:t>
      </w:r>
      <w:proofErr w:type="spellEnd"/>
      <w:r w:rsidRPr="00DD58FD">
        <w:rPr>
          <w:rFonts w:ascii="Open Sans" w:hAnsi="Open Sans" w:cs="Open Sans"/>
          <w:sz w:val="20"/>
          <w:szCs w:val="20"/>
        </w:rPr>
        <w:t>, 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dwg</w:t>
      </w:r>
      <w:proofErr w:type="spellEnd"/>
      <w:r w:rsidRPr="00DD58FD">
        <w:rPr>
          <w:rFonts w:ascii="Open Sans" w:hAnsi="Open Sans" w:cs="Open Sans"/>
          <w:sz w:val="20"/>
          <w:szCs w:val="20"/>
        </w:rPr>
        <w:t>,  .</w:t>
      </w:r>
      <w:proofErr w:type="spellStart"/>
      <w:r w:rsidRPr="00DD58FD">
        <w:rPr>
          <w:rFonts w:ascii="Open Sans" w:hAnsi="Open Sans" w:cs="Open Sans"/>
          <w:sz w:val="20"/>
          <w:szCs w:val="20"/>
        </w:rPr>
        <w:t>dgn</w:t>
      </w:r>
      <w:proofErr w:type="spellEnd"/>
      <w:r w:rsidRPr="00DD58FD">
        <w:rPr>
          <w:rFonts w:ascii="Open Sans" w:hAnsi="Open Sans" w:cs="Open Sans"/>
          <w:sz w:val="20"/>
          <w:szCs w:val="20"/>
        </w:rPr>
        <w:t xml:space="preserve"> 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 xml:space="preserve">- całość dokumentacji w formacie PDF 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b/>
          <w:sz w:val="20"/>
          <w:szCs w:val="20"/>
        </w:rPr>
      </w:pPr>
    </w:p>
    <w:p w:rsidR="005A628E" w:rsidRPr="00DD58FD" w:rsidRDefault="005A628E" w:rsidP="005A628E">
      <w:pPr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Dodatkowo kosztorys inwestorski szczegółowy i przedmiar robót należy wykonać w: ATHENASOFT NORMA (*.</w:t>
      </w:r>
      <w:proofErr w:type="spellStart"/>
      <w:r w:rsidRPr="00DD58FD">
        <w:rPr>
          <w:rFonts w:ascii="Open Sans" w:hAnsi="Open Sans" w:cs="Open Sans"/>
          <w:sz w:val="20"/>
          <w:szCs w:val="20"/>
        </w:rPr>
        <w:t>kst</w:t>
      </w:r>
      <w:proofErr w:type="spellEnd"/>
      <w:r w:rsidRPr="00DD58FD">
        <w:rPr>
          <w:rFonts w:ascii="Open Sans" w:hAnsi="Open Sans" w:cs="Open Sans"/>
          <w:sz w:val="20"/>
          <w:szCs w:val="20"/>
        </w:rPr>
        <w:t>) lub ZUZIA (*.</w:t>
      </w:r>
      <w:proofErr w:type="spellStart"/>
      <w:r w:rsidRPr="00DD58FD">
        <w:rPr>
          <w:rFonts w:ascii="Open Sans" w:hAnsi="Open Sans" w:cs="Open Sans"/>
          <w:sz w:val="20"/>
          <w:szCs w:val="20"/>
        </w:rPr>
        <w:t>zuz</w:t>
      </w:r>
      <w:proofErr w:type="spellEnd"/>
      <w:r w:rsidRPr="00DD58FD">
        <w:rPr>
          <w:rFonts w:ascii="Open Sans" w:hAnsi="Open Sans" w:cs="Open Sans"/>
          <w:sz w:val="20"/>
          <w:szCs w:val="20"/>
        </w:rPr>
        <w:t>*</w:t>
      </w:r>
      <w:proofErr w:type="spellStart"/>
      <w:r w:rsidRPr="00DD58FD">
        <w:rPr>
          <w:rFonts w:ascii="Open Sans" w:hAnsi="Open Sans" w:cs="Open Sans"/>
          <w:sz w:val="20"/>
          <w:szCs w:val="20"/>
        </w:rPr>
        <w:t>dzn</w:t>
      </w:r>
      <w:proofErr w:type="spellEnd"/>
      <w:r w:rsidRPr="00DD58FD">
        <w:rPr>
          <w:rFonts w:ascii="Open Sans" w:hAnsi="Open Sans" w:cs="Open Sans"/>
          <w:sz w:val="20"/>
          <w:szCs w:val="20"/>
        </w:rPr>
        <w:t>.) oraz kosztorys inwestorski uproszczony w formie edytowalnej xls. sporządzony wg.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>Format PDF wielostronicowy, rysunki w całości (bez krojenia na części) czytelne na wydruku i zoptymalizowane pod względem objętości (MB).</w:t>
      </w:r>
    </w:p>
    <w:p w:rsidR="005A628E" w:rsidRPr="00DD58FD" w:rsidRDefault="005A628E" w:rsidP="005A628E">
      <w:pPr>
        <w:spacing w:after="0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>Forma elektroniczna i papierowa muszą być jednakowe – należy załączyć stosowne oświadczenie przy przekazaniu kompletu dokumentacji</w:t>
      </w:r>
      <w:r w:rsidRPr="00DD58FD">
        <w:rPr>
          <w:rFonts w:ascii="Open Sans" w:hAnsi="Open Sans" w:cs="Open Sans"/>
          <w:sz w:val="20"/>
          <w:szCs w:val="20"/>
        </w:rPr>
        <w:t>.</w:t>
      </w:r>
    </w:p>
    <w:p w:rsidR="007A7CF6" w:rsidRPr="00DD58FD" w:rsidRDefault="007A7CF6" w:rsidP="007A7CF6">
      <w:pPr>
        <w:pStyle w:val="Akapitzlist"/>
        <w:spacing w:after="240" w:line="276" w:lineRule="auto"/>
        <w:ind w:left="1435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CA3372" w:rsidRPr="00DD58FD" w:rsidRDefault="00CA3372" w:rsidP="00040747">
      <w:pPr>
        <w:pStyle w:val="Akapitzlist"/>
        <w:numPr>
          <w:ilvl w:val="0"/>
          <w:numId w:val="34"/>
        </w:num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Należy załączyć oświadczenie, że zawartość wersji elektronicznej jest identyczna z wersją papierową. W przypadku, gdy forma elektroniczna i papierowa nie będą jednakowe, będzie to podstawa dla Zamawiającego do odmowy podpisania protokołu zdawczo-odbiorczego do czasu usunięcia rozbieżności.</w:t>
      </w:r>
    </w:p>
    <w:p w:rsidR="00B8439F" w:rsidRPr="00DD58FD" w:rsidRDefault="008E5DF4" w:rsidP="00040747">
      <w:pPr>
        <w:pStyle w:val="Akapitzlist"/>
        <w:numPr>
          <w:ilvl w:val="0"/>
          <w:numId w:val="34"/>
        </w:num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Odbiór </w:t>
      </w:r>
      <w:r w:rsidR="00B8439F" w:rsidRPr="00DD58FD">
        <w:rPr>
          <w:rFonts w:ascii="Open Sans" w:eastAsia="Times New Roman" w:hAnsi="Open Sans" w:cs="Open Sans"/>
          <w:sz w:val="20"/>
          <w:szCs w:val="20"/>
          <w:lang w:eastAsia="pl-PL"/>
        </w:rPr>
        <w:t>przedmiot</w:t>
      </w:r>
      <w:r w:rsidR="00CA3372" w:rsidRPr="00DD58FD">
        <w:rPr>
          <w:rFonts w:ascii="Open Sans" w:eastAsia="Times New Roman" w:hAnsi="Open Sans" w:cs="Open Sans"/>
          <w:sz w:val="20"/>
          <w:szCs w:val="20"/>
          <w:lang w:eastAsia="pl-PL"/>
        </w:rPr>
        <w:t>u</w:t>
      </w:r>
      <w:r w:rsidR="00B8439F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zamówienia nastąpi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na podstawie </w:t>
      </w:r>
      <w:r w:rsidR="00B8439F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obustronnie podpisanego 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protokołu zdawczo-odbiorczego.</w:t>
      </w:r>
    </w:p>
    <w:p w:rsidR="008E5DF4" w:rsidRPr="00DD58FD" w:rsidRDefault="008E5DF4" w:rsidP="00040747">
      <w:pPr>
        <w:pStyle w:val="Akapitzlist"/>
        <w:numPr>
          <w:ilvl w:val="0"/>
          <w:numId w:val="34"/>
        </w:num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Wykonawca dołączy do protokołu </w:t>
      </w:r>
      <w:r w:rsidR="00A516DB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zdawczo-odbiorczego 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oświadczenie, że opracowanie jest wykonane zgodnie z umową, o</w:t>
      </w:r>
      <w:r w:rsidR="00BC7707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bowiązującymi przepisami prawa 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i jest kompletne z punktu widzenia celu, któremu ma służyć.</w:t>
      </w:r>
    </w:p>
    <w:p w:rsidR="000D5067" w:rsidRDefault="008E5DF4" w:rsidP="003C0011">
      <w:pPr>
        <w:pStyle w:val="Akapitzlist"/>
        <w:numPr>
          <w:ilvl w:val="0"/>
          <w:numId w:val="34"/>
        </w:numPr>
        <w:spacing w:after="12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144965" w:rsidRPr="00DD58FD">
        <w:rPr>
          <w:rFonts w:ascii="Open Sans" w:eastAsia="Times New Roman" w:hAnsi="Open Sans" w:cs="Open Sans"/>
          <w:sz w:val="20"/>
          <w:szCs w:val="20"/>
          <w:lang w:eastAsia="pl-PL"/>
        </w:rPr>
        <w:t>iejscem odbioru wykonanych prac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5710C4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na podstawie przedmiotu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BC7707" w:rsidRPr="00DD58FD">
        <w:rPr>
          <w:rFonts w:ascii="Open Sans" w:eastAsia="Times New Roman" w:hAnsi="Open Sans" w:cs="Open Sans"/>
          <w:sz w:val="20"/>
          <w:szCs w:val="20"/>
          <w:lang w:eastAsia="pl-PL"/>
        </w:rPr>
        <w:t>zamówienia</w:t>
      </w: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będzie siedziba </w:t>
      </w:r>
      <w:r w:rsidR="00E0295B" w:rsidRPr="00DD58FD">
        <w:rPr>
          <w:rFonts w:ascii="Open Sans" w:eastAsia="Times New Roman" w:hAnsi="Open Sans" w:cs="Open Sans"/>
          <w:sz w:val="20"/>
          <w:szCs w:val="20"/>
          <w:lang w:eastAsia="pl-PL"/>
        </w:rPr>
        <w:t>DRMG</w:t>
      </w:r>
      <w:r w:rsidR="003C0011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:rsidR="003C0011" w:rsidRPr="003C0011" w:rsidRDefault="003C0011" w:rsidP="003C0011">
      <w:pPr>
        <w:pStyle w:val="Akapitzlist"/>
        <w:spacing w:after="120" w:line="276" w:lineRule="auto"/>
        <w:ind w:left="927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4154B5" w:rsidRPr="00DD58FD" w:rsidRDefault="00040747" w:rsidP="003C0011">
      <w:pPr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 xml:space="preserve">Usuwanie błędów w </w:t>
      </w:r>
      <w:r w:rsidR="003C0011">
        <w:rPr>
          <w:rFonts w:ascii="Open Sans" w:hAnsi="Open Sans" w:cs="Open Sans"/>
          <w:b/>
          <w:sz w:val="20"/>
          <w:szCs w:val="20"/>
        </w:rPr>
        <w:t xml:space="preserve">opracowaniu nastąpi bezzwłocznie </w:t>
      </w:r>
      <w:r w:rsidRPr="00DD58FD">
        <w:rPr>
          <w:rFonts w:ascii="Open Sans" w:hAnsi="Open Sans" w:cs="Open Sans"/>
          <w:b/>
          <w:sz w:val="20"/>
          <w:szCs w:val="20"/>
        </w:rPr>
        <w:t xml:space="preserve">i nieodpłatnie, w trybie reklamacji do </w:t>
      </w:r>
      <w:r w:rsidR="003C0011">
        <w:rPr>
          <w:rFonts w:ascii="Open Sans" w:hAnsi="Open Sans" w:cs="Open Sans"/>
          <w:b/>
          <w:sz w:val="20"/>
          <w:szCs w:val="20"/>
        </w:rPr>
        <w:t xml:space="preserve">przekazanego Zamawiającemu opracowania </w:t>
      </w:r>
      <w:proofErr w:type="spellStart"/>
      <w:r w:rsidR="003C0011">
        <w:rPr>
          <w:rFonts w:ascii="Open Sans" w:hAnsi="Open Sans" w:cs="Open Sans"/>
          <w:b/>
          <w:sz w:val="20"/>
          <w:szCs w:val="20"/>
        </w:rPr>
        <w:t>nasadzeń</w:t>
      </w:r>
      <w:proofErr w:type="spellEnd"/>
      <w:r w:rsidR="003C0011">
        <w:rPr>
          <w:rFonts w:ascii="Open Sans" w:hAnsi="Open Sans" w:cs="Open Sans"/>
          <w:b/>
          <w:sz w:val="20"/>
          <w:szCs w:val="20"/>
        </w:rPr>
        <w:t xml:space="preserve"> zastępczych</w:t>
      </w:r>
      <w:r w:rsidRPr="00DD58FD">
        <w:rPr>
          <w:rFonts w:ascii="Open Sans" w:hAnsi="Open Sans" w:cs="Open Sans"/>
          <w:b/>
          <w:sz w:val="20"/>
          <w:szCs w:val="20"/>
        </w:rPr>
        <w:t>.</w:t>
      </w:r>
    </w:p>
    <w:p w:rsidR="005A628E" w:rsidRPr="00DD58FD" w:rsidRDefault="005A628E" w:rsidP="005A628E">
      <w:pPr>
        <w:pStyle w:val="Akapitzlist"/>
        <w:numPr>
          <w:ilvl w:val="0"/>
          <w:numId w:val="7"/>
        </w:numPr>
        <w:spacing w:line="276" w:lineRule="auto"/>
        <w:ind w:left="0" w:firstLine="0"/>
        <w:contextualSpacing w:val="0"/>
        <w:rPr>
          <w:rFonts w:ascii="Open Sans" w:hAnsi="Open Sans" w:cs="Open Sans"/>
          <w:b/>
          <w:sz w:val="20"/>
          <w:szCs w:val="20"/>
        </w:rPr>
      </w:pPr>
      <w:r w:rsidRPr="00DD58FD">
        <w:rPr>
          <w:rFonts w:ascii="Open Sans" w:hAnsi="Open Sans" w:cs="Open Sans"/>
          <w:b/>
          <w:sz w:val="20"/>
          <w:szCs w:val="20"/>
        </w:rPr>
        <w:t xml:space="preserve">Termin realizacji przedmiotu zamówienia </w:t>
      </w:r>
    </w:p>
    <w:p w:rsidR="005A628E" w:rsidRPr="00DD58FD" w:rsidRDefault="005A628E" w:rsidP="005A628E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DD58FD">
        <w:rPr>
          <w:rFonts w:ascii="Open Sans" w:hAnsi="Open Sans" w:cs="Open Sans"/>
          <w:sz w:val="20"/>
          <w:szCs w:val="20"/>
        </w:rPr>
        <w:t xml:space="preserve">Wykonawca zobowiązuje się wykonać Przedmiot Zamówienia w poniższym terminie i w następujący sposób: </w:t>
      </w:r>
    </w:p>
    <w:tbl>
      <w:tblPr>
        <w:tblStyle w:val="Tabela-Siatka"/>
        <w:tblW w:w="9949" w:type="dxa"/>
        <w:tblLook w:val="04A0" w:firstRow="1" w:lastRow="0" w:firstColumn="1" w:lastColumn="0" w:noHBand="0" w:noVBand="1"/>
      </w:tblPr>
      <w:tblGrid>
        <w:gridCol w:w="6383"/>
        <w:gridCol w:w="3566"/>
      </w:tblGrid>
      <w:tr w:rsidR="005A628E" w:rsidRPr="00DD58FD" w:rsidTr="004154B5">
        <w:trPr>
          <w:trHeight w:val="214"/>
        </w:trPr>
        <w:tc>
          <w:tcPr>
            <w:tcW w:w="6383" w:type="dxa"/>
          </w:tcPr>
          <w:p w:rsidR="005A628E" w:rsidRPr="00F44259" w:rsidRDefault="005A628E" w:rsidP="008C1397">
            <w:pPr>
              <w:jc w:val="center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F44259">
              <w:rPr>
                <w:rFonts w:ascii="Open Sans" w:hAnsi="Open Sans" w:cs="Open Sans"/>
                <w:b/>
                <w:sz w:val="18"/>
                <w:szCs w:val="20"/>
              </w:rPr>
              <w:t xml:space="preserve">Przedmiot zamówienia </w:t>
            </w:r>
          </w:p>
        </w:tc>
        <w:tc>
          <w:tcPr>
            <w:tcW w:w="3566" w:type="dxa"/>
          </w:tcPr>
          <w:p w:rsidR="005A628E" w:rsidRPr="00F44259" w:rsidRDefault="005A628E" w:rsidP="008C1397">
            <w:pPr>
              <w:jc w:val="center"/>
              <w:rPr>
                <w:rFonts w:ascii="Open Sans" w:hAnsi="Open Sans" w:cs="Open Sans"/>
                <w:b/>
                <w:sz w:val="18"/>
                <w:szCs w:val="20"/>
              </w:rPr>
            </w:pPr>
            <w:r w:rsidRPr="00F44259">
              <w:rPr>
                <w:rFonts w:ascii="Open Sans" w:hAnsi="Open Sans" w:cs="Open Sans"/>
                <w:b/>
                <w:sz w:val="18"/>
                <w:szCs w:val="20"/>
              </w:rPr>
              <w:t>Terminy</w:t>
            </w:r>
          </w:p>
        </w:tc>
      </w:tr>
      <w:tr w:rsidR="005A628E" w:rsidRPr="00DD58FD" w:rsidTr="004154B5">
        <w:trPr>
          <w:trHeight w:val="214"/>
        </w:trPr>
        <w:tc>
          <w:tcPr>
            <w:tcW w:w="6383" w:type="dxa"/>
            <w:tcBorders>
              <w:bottom w:val="nil"/>
            </w:tcBorders>
            <w:vAlign w:val="center"/>
          </w:tcPr>
          <w:p w:rsidR="005A628E" w:rsidRPr="00F44259" w:rsidRDefault="00981FEC" w:rsidP="004154B5">
            <w:pPr>
              <w:rPr>
                <w:rFonts w:ascii="Open Sans" w:hAnsi="Open Sans" w:cs="Open Sans"/>
                <w:sz w:val="18"/>
                <w:szCs w:val="20"/>
              </w:rPr>
            </w:pPr>
            <w:r>
              <w:rPr>
                <w:rFonts w:ascii="Open Sans" w:hAnsi="Open Sans" w:cs="Open Sans"/>
                <w:sz w:val="18"/>
                <w:szCs w:val="20"/>
              </w:rPr>
              <w:t>Opracowanie</w:t>
            </w:r>
            <w:r w:rsidR="00E927A5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  <w:proofErr w:type="spellStart"/>
            <w:r w:rsidR="00E927A5">
              <w:rPr>
                <w:rFonts w:ascii="Open Sans" w:hAnsi="Open Sans" w:cs="Open Sans"/>
                <w:sz w:val="18"/>
                <w:szCs w:val="20"/>
              </w:rPr>
              <w:t>nasadzeń</w:t>
            </w:r>
            <w:proofErr w:type="spellEnd"/>
            <w:r w:rsidR="00E927A5">
              <w:rPr>
                <w:rFonts w:ascii="Open Sans" w:hAnsi="Open Sans" w:cs="Open Sans"/>
                <w:sz w:val="18"/>
                <w:szCs w:val="20"/>
              </w:rPr>
              <w:t xml:space="preserve"> zastępczych dla terenów podanych przez </w:t>
            </w:r>
            <w:proofErr w:type="spellStart"/>
            <w:r w:rsidR="00E927A5">
              <w:rPr>
                <w:rFonts w:ascii="Open Sans" w:hAnsi="Open Sans" w:cs="Open Sans"/>
                <w:sz w:val="18"/>
                <w:szCs w:val="20"/>
              </w:rPr>
              <w:t>GZDiZ</w:t>
            </w:r>
            <w:proofErr w:type="spellEnd"/>
            <w:r w:rsidR="00E927A5">
              <w:rPr>
                <w:rFonts w:ascii="Open Sans" w:hAnsi="Open Sans" w:cs="Open Sans"/>
                <w:sz w:val="18"/>
                <w:szCs w:val="20"/>
              </w:rPr>
              <w:t xml:space="preserve"> </w:t>
            </w:r>
          </w:p>
        </w:tc>
        <w:tc>
          <w:tcPr>
            <w:tcW w:w="3566" w:type="dxa"/>
            <w:tcBorders>
              <w:bottom w:val="nil"/>
            </w:tcBorders>
          </w:tcPr>
          <w:p w:rsidR="005A628E" w:rsidRPr="00F44259" w:rsidRDefault="002E66E0" w:rsidP="008C1397">
            <w:pPr>
              <w:jc w:val="both"/>
              <w:rPr>
                <w:rFonts w:ascii="Open Sans" w:hAnsi="Open Sans" w:cs="Open Sans"/>
                <w:b/>
                <w:sz w:val="18"/>
                <w:szCs w:val="20"/>
              </w:rPr>
            </w:pPr>
            <w:r>
              <w:rPr>
                <w:rFonts w:ascii="Open Sans" w:hAnsi="Open Sans" w:cs="Open Sans"/>
                <w:b/>
                <w:sz w:val="18"/>
                <w:szCs w:val="20"/>
              </w:rPr>
              <w:t>5</w:t>
            </w:r>
            <w:r w:rsidR="00A90B8B" w:rsidRPr="00F44259">
              <w:rPr>
                <w:rFonts w:ascii="Open Sans" w:hAnsi="Open Sans" w:cs="Open Sans"/>
                <w:b/>
                <w:sz w:val="18"/>
                <w:szCs w:val="20"/>
              </w:rPr>
              <w:t xml:space="preserve"> miesięcy od daty zawarcia umowy</w:t>
            </w:r>
          </w:p>
        </w:tc>
      </w:tr>
      <w:tr w:rsidR="00A90B8B" w:rsidRPr="00DD58FD" w:rsidTr="004154B5">
        <w:trPr>
          <w:trHeight w:val="417"/>
        </w:trPr>
        <w:tc>
          <w:tcPr>
            <w:tcW w:w="6383" w:type="dxa"/>
            <w:vAlign w:val="center"/>
          </w:tcPr>
          <w:p w:rsidR="00A90B8B" w:rsidRPr="00F44259" w:rsidRDefault="00E927A5" w:rsidP="00981FEC">
            <w:pPr>
              <w:rPr>
                <w:rFonts w:ascii="Open Sans" w:hAnsi="Open Sans" w:cs="Open Sans"/>
                <w:sz w:val="18"/>
                <w:szCs w:val="20"/>
              </w:rPr>
            </w:pPr>
            <w:r>
              <w:rPr>
                <w:rFonts w:ascii="Open Sans" w:hAnsi="Open Sans" w:cs="Open Sans"/>
                <w:sz w:val="18"/>
                <w:szCs w:val="20"/>
              </w:rPr>
              <w:t>S</w:t>
            </w:r>
            <w:r w:rsidR="00A90B8B" w:rsidRPr="00F44259">
              <w:rPr>
                <w:rFonts w:ascii="Open Sans" w:hAnsi="Open Sans" w:cs="Open Sans"/>
                <w:sz w:val="18"/>
                <w:szCs w:val="20"/>
              </w:rPr>
              <w:t xml:space="preserve">pecyfikacje techniczne wykonania i odbioru, przedmiary </w:t>
            </w:r>
            <w:proofErr w:type="spellStart"/>
            <w:r w:rsidR="00981FEC">
              <w:rPr>
                <w:rFonts w:ascii="Open Sans" w:hAnsi="Open Sans" w:cs="Open Sans"/>
                <w:sz w:val="18"/>
                <w:szCs w:val="20"/>
              </w:rPr>
              <w:t>nasadzeń</w:t>
            </w:r>
            <w:proofErr w:type="spellEnd"/>
            <w:r w:rsidR="00A90B8B" w:rsidRPr="00F44259">
              <w:rPr>
                <w:rFonts w:ascii="Open Sans" w:hAnsi="Open Sans" w:cs="Open Sans"/>
                <w:sz w:val="18"/>
                <w:szCs w:val="20"/>
              </w:rPr>
              <w:t>, kosztorysy inwestorskie, zbiorcze zestawienie kosztów</w:t>
            </w:r>
          </w:p>
        </w:tc>
        <w:tc>
          <w:tcPr>
            <w:tcW w:w="3566" w:type="dxa"/>
          </w:tcPr>
          <w:p w:rsidR="00A90B8B" w:rsidRPr="00F44259" w:rsidRDefault="002E66E0" w:rsidP="00A90B8B">
            <w:pPr>
              <w:jc w:val="both"/>
              <w:rPr>
                <w:rFonts w:ascii="Open Sans" w:hAnsi="Open Sans" w:cs="Open Sans"/>
                <w:b/>
                <w:sz w:val="18"/>
                <w:szCs w:val="20"/>
              </w:rPr>
            </w:pPr>
            <w:r>
              <w:rPr>
                <w:rFonts w:ascii="Open Sans" w:hAnsi="Open Sans" w:cs="Open Sans"/>
                <w:b/>
                <w:sz w:val="18"/>
                <w:szCs w:val="20"/>
              </w:rPr>
              <w:t>5</w:t>
            </w:r>
            <w:r w:rsidR="00A90B8B" w:rsidRPr="00F44259">
              <w:rPr>
                <w:rFonts w:ascii="Open Sans" w:hAnsi="Open Sans" w:cs="Open Sans"/>
                <w:b/>
                <w:sz w:val="18"/>
                <w:szCs w:val="20"/>
              </w:rPr>
              <w:t xml:space="preserve"> miesięcy od daty zawarcia umowy </w:t>
            </w:r>
          </w:p>
          <w:p w:rsidR="00A90B8B" w:rsidRPr="00F44259" w:rsidRDefault="00A90B8B" w:rsidP="00A90B8B">
            <w:pPr>
              <w:rPr>
                <w:rFonts w:ascii="Open Sans" w:hAnsi="Open Sans" w:cs="Open Sans"/>
                <w:sz w:val="18"/>
                <w:szCs w:val="20"/>
              </w:rPr>
            </w:pPr>
          </w:p>
        </w:tc>
      </w:tr>
    </w:tbl>
    <w:p w:rsidR="005A628E" w:rsidRPr="00DD58FD" w:rsidRDefault="005A628E" w:rsidP="005A628E">
      <w:pPr>
        <w:spacing w:after="0" w:line="259" w:lineRule="auto"/>
        <w:rPr>
          <w:rFonts w:ascii="Open Sans" w:hAnsi="Open Sans" w:cs="Open Sans"/>
          <w:color w:val="000000" w:themeColor="text1"/>
          <w:sz w:val="20"/>
          <w:szCs w:val="20"/>
        </w:rPr>
      </w:pPr>
    </w:p>
    <w:p w:rsidR="005A628E" w:rsidRPr="00DD58FD" w:rsidRDefault="005A628E" w:rsidP="005A628E">
      <w:pPr>
        <w:spacing w:after="0" w:line="259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DD58FD">
        <w:rPr>
          <w:rFonts w:ascii="Open Sans" w:hAnsi="Open Sans" w:cs="Open Sans"/>
          <w:color w:val="000000" w:themeColor="text1"/>
          <w:sz w:val="20"/>
          <w:szCs w:val="20"/>
        </w:rPr>
        <w:t>Jednostka projektowa zobowiązana jest do sporządzenia i dostarczenia Zamawiającemu w terminie 14 dni od daty zawarcia umowy szczegółowy harmonogram prac projektowych (szczególną uwagę należy zwrócić na uzyskanie wytycznych lub warunków).</w:t>
      </w:r>
    </w:p>
    <w:p w:rsidR="003613EC" w:rsidRPr="00DD58FD" w:rsidRDefault="00BB221F" w:rsidP="00CD0952">
      <w:pPr>
        <w:pStyle w:val="Akapitzlist"/>
        <w:numPr>
          <w:ilvl w:val="0"/>
          <w:numId w:val="7"/>
        </w:numPr>
        <w:spacing w:before="240" w:after="240" w:line="276" w:lineRule="auto"/>
        <w:ind w:left="567" w:hanging="567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b/>
          <w:sz w:val="20"/>
          <w:szCs w:val="20"/>
          <w:lang w:eastAsia="pl-PL"/>
        </w:rPr>
        <w:t>Zakres uzgodnień:</w:t>
      </w:r>
    </w:p>
    <w:p w:rsidR="00BB221F" w:rsidRPr="00DD58FD" w:rsidRDefault="00FC77E6" w:rsidP="007A7CF6">
      <w:pPr>
        <w:spacing w:before="24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Dla kompletności wykonania przedmiotu zamówienia od Wykonawcy wymaga się dokonania uzgodnień </w:t>
      </w:r>
      <w:r w:rsidR="001954BD">
        <w:rPr>
          <w:rFonts w:ascii="Open Sans" w:eastAsia="Times New Roman" w:hAnsi="Open Sans" w:cs="Open Sans"/>
          <w:sz w:val="20"/>
          <w:szCs w:val="20"/>
          <w:lang w:eastAsia="pl-PL"/>
        </w:rPr>
        <w:t xml:space="preserve">opracowania </w:t>
      </w:r>
      <w:proofErr w:type="spellStart"/>
      <w:r w:rsidR="001954BD">
        <w:rPr>
          <w:rFonts w:ascii="Open Sans" w:eastAsia="Times New Roman" w:hAnsi="Open Sans" w:cs="Open Sans"/>
          <w:sz w:val="20"/>
          <w:szCs w:val="20"/>
          <w:lang w:eastAsia="pl-PL"/>
        </w:rPr>
        <w:t>nasadzeń</w:t>
      </w:r>
      <w:proofErr w:type="spellEnd"/>
      <w:r w:rsidR="00BB221F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z:</w:t>
      </w:r>
    </w:p>
    <w:p w:rsidR="00BB221F" w:rsidRPr="00DD58FD" w:rsidRDefault="00BB221F" w:rsidP="00BB221F">
      <w:pPr>
        <w:pStyle w:val="Akapitzlist"/>
        <w:numPr>
          <w:ilvl w:val="0"/>
          <w:numId w:val="9"/>
        </w:numPr>
        <w:spacing w:before="48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Zamawiającym,</w:t>
      </w:r>
    </w:p>
    <w:p w:rsidR="00BB221F" w:rsidRPr="00DD58FD" w:rsidRDefault="00BB221F" w:rsidP="00BB221F">
      <w:pPr>
        <w:pStyle w:val="Akapitzlist"/>
        <w:numPr>
          <w:ilvl w:val="0"/>
          <w:numId w:val="9"/>
        </w:numPr>
        <w:spacing w:before="48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Gdańskim Zarządem Dróg i Zieleni,</w:t>
      </w:r>
    </w:p>
    <w:p w:rsidR="00704F8D" w:rsidRPr="00DD58FD" w:rsidRDefault="00FE28E9" w:rsidP="00BB221F">
      <w:pPr>
        <w:pStyle w:val="Akapitzlist"/>
        <w:numPr>
          <w:ilvl w:val="0"/>
          <w:numId w:val="9"/>
        </w:numPr>
        <w:spacing w:before="48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Gestorzy sieci,</w:t>
      </w:r>
    </w:p>
    <w:p w:rsidR="007E0C32" w:rsidRPr="00DD58FD" w:rsidRDefault="00BB221F" w:rsidP="007E0C32">
      <w:pPr>
        <w:pStyle w:val="Akapitzlist"/>
        <w:numPr>
          <w:ilvl w:val="0"/>
          <w:numId w:val="9"/>
        </w:numPr>
        <w:spacing w:before="24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58FD">
        <w:rPr>
          <w:rFonts w:ascii="Open Sans" w:eastAsia="Times New Roman" w:hAnsi="Open Sans" w:cs="Open Sans"/>
          <w:sz w:val="20"/>
          <w:szCs w:val="20"/>
          <w:lang w:eastAsia="pl-PL"/>
        </w:rPr>
        <w:t>Instytucjami i organami, z którymi konieczność dokonania uzgodnień wyłoni się w trakcie prac</w:t>
      </w:r>
      <w:r w:rsidR="00C6778F" w:rsidRPr="00DD58FD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:rsidR="00FE28E9" w:rsidRDefault="007E0C32" w:rsidP="00745A3E">
      <w:pPr>
        <w:spacing w:before="240" w:after="240" w:line="276" w:lineRule="auto"/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</w:pPr>
      <w:r w:rsidRPr="00DD58FD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>Uzg</w:t>
      </w:r>
      <w:r w:rsidR="00DF4909" w:rsidRPr="00DD58FD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>odnienia</w:t>
      </w:r>
      <w:r w:rsidR="00040747" w:rsidRPr="00DD58FD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 xml:space="preserve"> winny być za</w:t>
      </w:r>
      <w:r w:rsidR="00A90B8B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 xml:space="preserve">łączone do opracowania </w:t>
      </w:r>
      <w:proofErr w:type="spellStart"/>
      <w:r w:rsidR="00A90B8B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>nasadzeń</w:t>
      </w:r>
      <w:proofErr w:type="spellEnd"/>
      <w:r w:rsidR="00A90B8B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 xml:space="preserve"> zastępczych</w:t>
      </w:r>
      <w:r w:rsidR="00E84F8D"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  <w:t>.</w:t>
      </w:r>
    </w:p>
    <w:p w:rsidR="00745A3E" w:rsidRDefault="00745A3E" w:rsidP="00745A3E">
      <w:pPr>
        <w:spacing w:before="240" w:after="240" w:line="276" w:lineRule="auto"/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</w:pPr>
    </w:p>
    <w:p w:rsidR="00745A3E" w:rsidRDefault="00745A3E" w:rsidP="00745A3E">
      <w:pPr>
        <w:spacing w:before="240" w:after="240" w:line="276" w:lineRule="auto"/>
        <w:rPr>
          <w:rStyle w:val="Pogrubienie"/>
          <w:rFonts w:ascii="Open Sans" w:eastAsia="Times New Roman" w:hAnsi="Open Sans" w:cs="Open Sans"/>
          <w:b w:val="0"/>
          <w:bCs w:val="0"/>
          <w:sz w:val="20"/>
          <w:szCs w:val="20"/>
          <w:lang w:eastAsia="pl-PL"/>
        </w:rPr>
      </w:pPr>
    </w:p>
    <w:p w:rsidR="00745A3E" w:rsidRPr="00745A3E" w:rsidRDefault="00745A3E" w:rsidP="00745A3E">
      <w:pPr>
        <w:spacing w:before="240"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:rsidR="0062553D" w:rsidRPr="00DD58FD" w:rsidRDefault="0062553D" w:rsidP="004261FE">
      <w:pPr>
        <w:spacing w:after="120"/>
        <w:ind w:right="-198"/>
        <w:rPr>
          <w:rFonts w:ascii="Open Sans" w:eastAsia="Calibri" w:hAnsi="Open Sans" w:cs="Open Sans"/>
          <w:sz w:val="16"/>
          <w:szCs w:val="16"/>
          <w:u w:val="single"/>
          <w:lang w:eastAsia="pl-PL"/>
        </w:rPr>
      </w:pPr>
      <w:r w:rsidRPr="00DD58FD">
        <w:rPr>
          <w:rFonts w:ascii="Open Sans" w:eastAsia="Calibri" w:hAnsi="Open Sans" w:cs="Open Sans"/>
          <w:sz w:val="16"/>
          <w:szCs w:val="16"/>
          <w:u w:val="single"/>
          <w:lang w:eastAsia="pl-PL"/>
        </w:rPr>
        <w:lastRenderedPageBreak/>
        <w:t>Załączniki</w:t>
      </w:r>
      <w:r w:rsidR="00126FAD" w:rsidRPr="00DD58FD">
        <w:rPr>
          <w:rFonts w:ascii="Open Sans" w:eastAsia="Calibri" w:hAnsi="Open Sans" w:cs="Open Sans"/>
          <w:sz w:val="16"/>
          <w:szCs w:val="16"/>
          <w:u w:val="single"/>
          <w:lang w:eastAsia="pl-PL"/>
        </w:rPr>
        <w:t xml:space="preserve"> do OPZ</w:t>
      </w:r>
      <w:r w:rsidRPr="00DD58FD">
        <w:rPr>
          <w:rFonts w:ascii="Open Sans" w:eastAsia="Calibri" w:hAnsi="Open Sans" w:cs="Open Sans"/>
          <w:sz w:val="16"/>
          <w:szCs w:val="16"/>
          <w:u w:val="single"/>
          <w:lang w:eastAsia="pl-PL"/>
        </w:rPr>
        <w:t>:</w:t>
      </w:r>
    </w:p>
    <w:p w:rsidR="00E7086C" w:rsidRPr="00DD58FD" w:rsidRDefault="00E7086C" w:rsidP="008A30AA">
      <w:pPr>
        <w:pStyle w:val="Akapitzlist"/>
        <w:numPr>
          <w:ilvl w:val="0"/>
          <w:numId w:val="8"/>
        </w:numPr>
        <w:spacing w:after="0"/>
        <w:ind w:right="-200"/>
        <w:rPr>
          <w:rFonts w:ascii="Open Sans" w:hAnsi="Open Sans" w:cs="Open Sans"/>
          <w:i/>
          <w:sz w:val="16"/>
          <w:szCs w:val="16"/>
        </w:rPr>
      </w:pPr>
      <w:r w:rsidRPr="00DD58FD">
        <w:rPr>
          <w:rFonts w:ascii="Open Sans" w:hAnsi="Open Sans" w:cs="Open Sans"/>
          <w:sz w:val="16"/>
          <w:szCs w:val="16"/>
        </w:rPr>
        <w:t xml:space="preserve">Decyzja zezwalająca na usunięcie drzew i krzewów nr DROŚ-PZ.7120.1.64.2017 z dnia 24.03.2017r. </w:t>
      </w:r>
    </w:p>
    <w:p w:rsidR="005372F5" w:rsidRPr="00DD58FD" w:rsidRDefault="00E7086C" w:rsidP="008A30AA">
      <w:pPr>
        <w:pStyle w:val="Akapitzlist"/>
        <w:numPr>
          <w:ilvl w:val="0"/>
          <w:numId w:val="8"/>
        </w:numPr>
        <w:spacing w:after="0"/>
        <w:ind w:right="-200"/>
        <w:rPr>
          <w:rFonts w:ascii="Open Sans" w:hAnsi="Open Sans" w:cs="Open Sans"/>
          <w:i/>
          <w:sz w:val="16"/>
          <w:szCs w:val="16"/>
        </w:rPr>
      </w:pPr>
      <w:r w:rsidRPr="00DD58FD">
        <w:rPr>
          <w:rFonts w:ascii="Open Sans" w:hAnsi="Open Sans" w:cs="Open Sans"/>
          <w:sz w:val="16"/>
          <w:szCs w:val="16"/>
        </w:rPr>
        <w:t>Decyzja w sprawie zmiany terminu wykonania usunięcia drzew nr DROŚ-PZ.7120.1.64.2017/2018 z dnia 02.01.2019r.</w:t>
      </w:r>
    </w:p>
    <w:p w:rsidR="00E7086C" w:rsidRPr="00DD58FD" w:rsidRDefault="00E7086C" w:rsidP="00E7086C">
      <w:pPr>
        <w:pStyle w:val="Akapitzlist"/>
        <w:numPr>
          <w:ilvl w:val="0"/>
          <w:numId w:val="8"/>
        </w:numPr>
        <w:spacing w:after="0"/>
        <w:ind w:right="-200"/>
        <w:rPr>
          <w:rFonts w:ascii="Open Sans" w:hAnsi="Open Sans" w:cs="Open Sans"/>
          <w:i/>
          <w:sz w:val="16"/>
          <w:szCs w:val="16"/>
        </w:rPr>
      </w:pPr>
      <w:r w:rsidRPr="00DD58FD">
        <w:rPr>
          <w:rFonts w:ascii="Open Sans" w:hAnsi="Open Sans" w:cs="Open Sans"/>
          <w:sz w:val="16"/>
          <w:szCs w:val="16"/>
        </w:rPr>
        <w:t>Decyzja zezwalająca na usunięcie drze</w:t>
      </w:r>
      <w:r w:rsidR="00FC77E6" w:rsidRPr="00DD58FD">
        <w:rPr>
          <w:rFonts w:ascii="Open Sans" w:hAnsi="Open Sans" w:cs="Open Sans"/>
          <w:sz w:val="16"/>
          <w:szCs w:val="16"/>
        </w:rPr>
        <w:t>w i krzewów nr DROŚ-PZ.7120.1.10</w:t>
      </w:r>
      <w:r w:rsidRPr="00DD58FD">
        <w:rPr>
          <w:rFonts w:ascii="Open Sans" w:hAnsi="Open Sans" w:cs="Open Sans"/>
          <w:sz w:val="16"/>
          <w:szCs w:val="16"/>
        </w:rPr>
        <w:t>.201</w:t>
      </w:r>
      <w:r w:rsidR="00FC77E6" w:rsidRPr="00DD58FD">
        <w:rPr>
          <w:rFonts w:ascii="Open Sans" w:hAnsi="Open Sans" w:cs="Open Sans"/>
          <w:sz w:val="16"/>
          <w:szCs w:val="16"/>
        </w:rPr>
        <w:t>7 z dnia 17.02</w:t>
      </w:r>
      <w:r w:rsidRPr="00DD58FD">
        <w:rPr>
          <w:rFonts w:ascii="Open Sans" w:hAnsi="Open Sans" w:cs="Open Sans"/>
          <w:sz w:val="16"/>
          <w:szCs w:val="16"/>
        </w:rPr>
        <w:t xml:space="preserve">.2017r. </w:t>
      </w:r>
    </w:p>
    <w:p w:rsidR="00E7086C" w:rsidRPr="00DD58FD" w:rsidRDefault="00E7086C" w:rsidP="00E7086C">
      <w:pPr>
        <w:pStyle w:val="Akapitzlist"/>
        <w:numPr>
          <w:ilvl w:val="0"/>
          <w:numId w:val="8"/>
        </w:numPr>
        <w:spacing w:after="0"/>
        <w:ind w:right="-200"/>
        <w:rPr>
          <w:rFonts w:ascii="Open Sans" w:hAnsi="Open Sans" w:cs="Open Sans"/>
          <w:i/>
          <w:sz w:val="16"/>
          <w:szCs w:val="16"/>
        </w:rPr>
      </w:pPr>
      <w:r w:rsidRPr="00DD58FD">
        <w:rPr>
          <w:rFonts w:ascii="Open Sans" w:hAnsi="Open Sans" w:cs="Open Sans"/>
          <w:sz w:val="16"/>
          <w:szCs w:val="16"/>
        </w:rPr>
        <w:t>Decyzja w sprawie zmiany terminu wykonania usun</w:t>
      </w:r>
      <w:r w:rsidR="00FC77E6" w:rsidRPr="00DD58FD">
        <w:rPr>
          <w:rFonts w:ascii="Open Sans" w:hAnsi="Open Sans" w:cs="Open Sans"/>
          <w:sz w:val="16"/>
          <w:szCs w:val="16"/>
        </w:rPr>
        <w:t>ięcia drzew nr DROŚ-PZ.7120.1.10</w:t>
      </w:r>
      <w:r w:rsidRPr="00DD58FD">
        <w:rPr>
          <w:rFonts w:ascii="Open Sans" w:hAnsi="Open Sans" w:cs="Open Sans"/>
          <w:sz w:val="16"/>
          <w:szCs w:val="16"/>
        </w:rPr>
        <w:t>.2017/2018 z dnia 02.01.2019r.</w:t>
      </w:r>
    </w:p>
    <w:p w:rsidR="00E7086C" w:rsidRPr="002D1443" w:rsidRDefault="00F44259" w:rsidP="002D1443">
      <w:pPr>
        <w:pStyle w:val="Akapitzlist"/>
        <w:numPr>
          <w:ilvl w:val="0"/>
          <w:numId w:val="8"/>
        </w:numPr>
        <w:spacing w:after="0"/>
        <w:ind w:right="-200"/>
        <w:rPr>
          <w:rFonts w:ascii="Open Sans" w:hAnsi="Open Sans" w:cs="Open Sans"/>
          <w:i/>
          <w:sz w:val="16"/>
          <w:szCs w:val="16"/>
        </w:rPr>
      </w:pPr>
      <w:r w:rsidRPr="00F44259">
        <w:rPr>
          <w:rFonts w:ascii="Open Sans" w:hAnsi="Open Sans" w:cs="Open Sans"/>
          <w:sz w:val="16"/>
          <w:szCs w:val="16"/>
        </w:rPr>
        <w:t xml:space="preserve">Pismo z </w:t>
      </w:r>
      <w:proofErr w:type="spellStart"/>
      <w:r w:rsidRPr="00F44259">
        <w:rPr>
          <w:rFonts w:ascii="Open Sans" w:hAnsi="Open Sans" w:cs="Open Sans"/>
          <w:sz w:val="16"/>
          <w:szCs w:val="16"/>
        </w:rPr>
        <w:t>GZDiZ</w:t>
      </w:r>
      <w:proofErr w:type="spellEnd"/>
      <w:r w:rsidRPr="00F44259">
        <w:rPr>
          <w:rFonts w:ascii="Open Sans" w:hAnsi="Open Sans" w:cs="Open Sans"/>
          <w:sz w:val="16"/>
          <w:szCs w:val="16"/>
        </w:rPr>
        <w:t xml:space="preserve"> nr GZDiZ-PZ-5310-2(13)-2019-JB z dnia 28.02.2019r.</w:t>
      </w:r>
    </w:p>
    <w:sectPr w:rsidR="00E7086C" w:rsidRPr="002D1443" w:rsidSect="00C22C4A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9DB" w:rsidRDefault="00FE29DB" w:rsidP="00251396">
      <w:pPr>
        <w:spacing w:after="0"/>
      </w:pPr>
      <w:r>
        <w:separator/>
      </w:r>
    </w:p>
  </w:endnote>
  <w:endnote w:type="continuationSeparator" w:id="0">
    <w:p w:rsidR="00FE29DB" w:rsidRDefault="00FE29DB" w:rsidP="002513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C1" w:rsidRPr="0062412E" w:rsidRDefault="00C9614F">
    <w:pPr>
      <w:pStyle w:val="Stopka"/>
      <w:rPr>
        <w:rFonts w:ascii="Open Sans" w:hAnsi="Open Sans" w:cs="Open Sans"/>
        <w:sz w:val="20"/>
        <w:szCs w:val="20"/>
      </w:rPr>
    </w:pPr>
    <w:r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9DB" w:rsidRDefault="00FE29DB" w:rsidP="00251396">
      <w:pPr>
        <w:spacing w:after="0"/>
      </w:pPr>
      <w:r>
        <w:separator/>
      </w:r>
    </w:p>
  </w:footnote>
  <w:footnote w:type="continuationSeparator" w:id="0">
    <w:p w:rsidR="00FE29DB" w:rsidRDefault="00FE29DB" w:rsidP="002513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FC1" w:rsidRDefault="00C9614F">
    <w:pPr>
      <w:pStyle w:val="Nagwek"/>
    </w:pPr>
    <w:r>
      <w:rPr>
        <w:noProof/>
      </w:rPr>
      <w:tab/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911E2"/>
    <w:multiLevelType w:val="hybridMultilevel"/>
    <w:tmpl w:val="D624A50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24B1508"/>
    <w:multiLevelType w:val="hybridMultilevel"/>
    <w:tmpl w:val="191A6AF8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" w15:restartNumberingAfterBreak="0">
    <w:nsid w:val="03660EBA"/>
    <w:multiLevelType w:val="hybridMultilevel"/>
    <w:tmpl w:val="6B0E69D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40A73"/>
    <w:multiLevelType w:val="hybridMultilevel"/>
    <w:tmpl w:val="904410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730E"/>
    <w:multiLevelType w:val="hybridMultilevel"/>
    <w:tmpl w:val="371218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A2EFB"/>
    <w:multiLevelType w:val="multilevel"/>
    <w:tmpl w:val="997E1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6" w15:restartNumberingAfterBreak="0">
    <w:nsid w:val="0C5D7F72"/>
    <w:multiLevelType w:val="hybridMultilevel"/>
    <w:tmpl w:val="E45EA442"/>
    <w:lvl w:ilvl="0" w:tplc="A55E867C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D582CEC"/>
    <w:multiLevelType w:val="multilevel"/>
    <w:tmpl w:val="057EF9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EFC132B"/>
    <w:multiLevelType w:val="hybridMultilevel"/>
    <w:tmpl w:val="3F4E1994"/>
    <w:lvl w:ilvl="0" w:tplc="06B6AE9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03F711B"/>
    <w:multiLevelType w:val="hybridMultilevel"/>
    <w:tmpl w:val="B516A65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F00AF3"/>
    <w:multiLevelType w:val="multilevel"/>
    <w:tmpl w:val="76C8791A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1B314D0E"/>
    <w:multiLevelType w:val="hybridMultilevel"/>
    <w:tmpl w:val="CF66FAE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B8615F1"/>
    <w:multiLevelType w:val="hybridMultilevel"/>
    <w:tmpl w:val="F91687A6"/>
    <w:lvl w:ilvl="0" w:tplc="945871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53B1F"/>
    <w:multiLevelType w:val="hybridMultilevel"/>
    <w:tmpl w:val="BF965B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806B6"/>
    <w:multiLevelType w:val="hybridMultilevel"/>
    <w:tmpl w:val="EA1AA60E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FCF7DCA"/>
    <w:multiLevelType w:val="hybridMultilevel"/>
    <w:tmpl w:val="DE8EA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297D4E"/>
    <w:multiLevelType w:val="hybridMultilevel"/>
    <w:tmpl w:val="85BE65F4"/>
    <w:lvl w:ilvl="0" w:tplc="15B057E6">
      <w:start w:val="1"/>
      <w:numFmt w:val="decimal"/>
      <w:lvlText w:val="%1."/>
      <w:lvlJc w:val="left"/>
      <w:pPr>
        <w:ind w:left="1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21445C46"/>
    <w:multiLevelType w:val="hybridMultilevel"/>
    <w:tmpl w:val="6F2C6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F92FDC"/>
    <w:multiLevelType w:val="hybridMultilevel"/>
    <w:tmpl w:val="AAF62CFC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2BAD533C"/>
    <w:multiLevelType w:val="hybridMultilevel"/>
    <w:tmpl w:val="A2A0608A"/>
    <w:lvl w:ilvl="0" w:tplc="5D74A74C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0" w15:restartNumberingAfterBreak="0">
    <w:nsid w:val="2FAF0824"/>
    <w:multiLevelType w:val="hybridMultilevel"/>
    <w:tmpl w:val="DA12773C"/>
    <w:lvl w:ilvl="0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3276104C"/>
    <w:multiLevelType w:val="hybridMultilevel"/>
    <w:tmpl w:val="CCBE337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3DB1B9C"/>
    <w:multiLevelType w:val="hybridMultilevel"/>
    <w:tmpl w:val="EA2AF526"/>
    <w:lvl w:ilvl="0" w:tplc="14DA4C6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4A29AC"/>
    <w:multiLevelType w:val="hybridMultilevel"/>
    <w:tmpl w:val="F0E048DA"/>
    <w:lvl w:ilvl="0" w:tplc="E7C27D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37502666"/>
    <w:multiLevelType w:val="multilevel"/>
    <w:tmpl w:val="0E726D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3A910799"/>
    <w:multiLevelType w:val="multilevel"/>
    <w:tmpl w:val="5410796A"/>
    <w:lvl w:ilvl="0">
      <w:start w:val="1"/>
      <w:numFmt w:val="decimal"/>
      <w:lvlText w:val="%1."/>
      <w:lvlJc w:val="left"/>
      <w:pPr>
        <w:ind w:left="742" w:hanging="360"/>
      </w:pPr>
      <w:rPr>
        <w:rFonts w:hint="default"/>
        <w:b/>
        <w:i w:val="0"/>
        <w:sz w:val="22"/>
        <w:u w:val="none"/>
      </w:rPr>
    </w:lvl>
    <w:lvl w:ilvl="1">
      <w:start w:val="1"/>
      <w:numFmt w:val="decimal"/>
      <w:isLgl/>
      <w:lvlText w:val="%1.%2."/>
      <w:lvlJc w:val="left"/>
      <w:pPr>
        <w:ind w:left="88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6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2" w:hanging="2520"/>
      </w:pPr>
      <w:rPr>
        <w:rFonts w:hint="default"/>
      </w:rPr>
    </w:lvl>
  </w:abstractNum>
  <w:abstractNum w:abstractNumId="26" w15:restartNumberingAfterBreak="0">
    <w:nsid w:val="3D3D02FF"/>
    <w:multiLevelType w:val="hybridMultilevel"/>
    <w:tmpl w:val="42205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31D6F"/>
    <w:multiLevelType w:val="hybridMultilevel"/>
    <w:tmpl w:val="ED8A4C2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48DB4B3F"/>
    <w:multiLevelType w:val="hybridMultilevel"/>
    <w:tmpl w:val="1EC85942"/>
    <w:lvl w:ilvl="0" w:tplc="352C33B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4BA40DB5"/>
    <w:multiLevelType w:val="hybridMultilevel"/>
    <w:tmpl w:val="0D5A8B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406D7"/>
    <w:multiLevelType w:val="hybridMultilevel"/>
    <w:tmpl w:val="8856AE5C"/>
    <w:lvl w:ilvl="0" w:tplc="6C6CC91A">
      <w:start w:val="1"/>
      <w:numFmt w:val="decimal"/>
      <w:lvlText w:val="%1)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1" w15:restartNumberingAfterBreak="0">
    <w:nsid w:val="4D546312"/>
    <w:multiLevelType w:val="hybridMultilevel"/>
    <w:tmpl w:val="D5F21D4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4D5B5E98"/>
    <w:multiLevelType w:val="hybridMultilevel"/>
    <w:tmpl w:val="610C91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CD342C"/>
    <w:multiLevelType w:val="hybridMultilevel"/>
    <w:tmpl w:val="0CCE938C"/>
    <w:lvl w:ilvl="0" w:tplc="D11A5994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4" w15:restartNumberingAfterBreak="0">
    <w:nsid w:val="53C44C00"/>
    <w:multiLevelType w:val="hybridMultilevel"/>
    <w:tmpl w:val="BAFCFA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B795C"/>
    <w:multiLevelType w:val="hybridMultilevel"/>
    <w:tmpl w:val="154EB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A5040"/>
    <w:multiLevelType w:val="hybridMultilevel"/>
    <w:tmpl w:val="CD62C6B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5D4E3373"/>
    <w:multiLevelType w:val="hybridMultilevel"/>
    <w:tmpl w:val="A276F9EA"/>
    <w:lvl w:ilvl="0" w:tplc="FA02D5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440CAC"/>
    <w:multiLevelType w:val="multilevel"/>
    <w:tmpl w:val="9D6250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67B150E5"/>
    <w:multiLevelType w:val="hybridMultilevel"/>
    <w:tmpl w:val="D1D2F1EA"/>
    <w:lvl w:ilvl="0" w:tplc="D0EC8D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A2149AC"/>
    <w:multiLevelType w:val="hybridMultilevel"/>
    <w:tmpl w:val="0F300232"/>
    <w:lvl w:ilvl="0" w:tplc="467209B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6E6A2B7F"/>
    <w:multiLevelType w:val="hybridMultilevel"/>
    <w:tmpl w:val="D21028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FEA3ABA"/>
    <w:multiLevelType w:val="hybridMultilevel"/>
    <w:tmpl w:val="82C2E958"/>
    <w:lvl w:ilvl="0" w:tplc="39A84F1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2600E6A"/>
    <w:multiLevelType w:val="hybridMultilevel"/>
    <w:tmpl w:val="691E4522"/>
    <w:lvl w:ilvl="0" w:tplc="04150011">
      <w:start w:val="1"/>
      <w:numFmt w:val="decimal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 w15:restartNumberingAfterBreak="0">
    <w:nsid w:val="74827FBA"/>
    <w:multiLevelType w:val="hybridMultilevel"/>
    <w:tmpl w:val="E8FA6C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ED4714A"/>
    <w:multiLevelType w:val="hybridMultilevel"/>
    <w:tmpl w:val="ED6495DC"/>
    <w:lvl w:ilvl="0" w:tplc="0415000F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  <w:sz w:val="16"/>
      </w:rPr>
    </w:lvl>
    <w:lvl w:ilvl="1" w:tplc="00DC547E">
      <w:start w:val="1"/>
      <w:numFmt w:val="lowerLetter"/>
      <w:lvlText w:val="%2)"/>
      <w:lvlJc w:val="left"/>
      <w:pPr>
        <w:tabs>
          <w:tab w:val="num" w:pos="1616"/>
        </w:tabs>
        <w:ind w:left="1616" w:hanging="360"/>
      </w:pPr>
      <w:rPr>
        <w:rFonts w:hint="default"/>
      </w:rPr>
    </w:lvl>
    <w:lvl w:ilvl="2" w:tplc="A6BACF56">
      <w:start w:val="2"/>
      <w:numFmt w:val="upperRoman"/>
      <w:lvlText w:val="%3."/>
      <w:lvlJc w:val="left"/>
      <w:pPr>
        <w:tabs>
          <w:tab w:val="num" w:pos="2876"/>
        </w:tabs>
        <w:ind w:left="2876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46" w15:restartNumberingAfterBreak="0">
    <w:nsid w:val="7F037C89"/>
    <w:multiLevelType w:val="hybridMultilevel"/>
    <w:tmpl w:val="004CD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36"/>
  </w:num>
  <w:num w:numId="5">
    <w:abstractNumId w:val="32"/>
  </w:num>
  <w:num w:numId="6">
    <w:abstractNumId w:val="22"/>
  </w:num>
  <w:num w:numId="7">
    <w:abstractNumId w:val="5"/>
  </w:num>
  <w:num w:numId="8">
    <w:abstractNumId w:val="8"/>
  </w:num>
  <w:num w:numId="9">
    <w:abstractNumId w:val="4"/>
  </w:num>
  <w:num w:numId="10">
    <w:abstractNumId w:val="35"/>
  </w:num>
  <w:num w:numId="11">
    <w:abstractNumId w:val="27"/>
  </w:num>
  <w:num w:numId="12">
    <w:abstractNumId w:val="10"/>
  </w:num>
  <w:num w:numId="13">
    <w:abstractNumId w:val="2"/>
  </w:num>
  <w:num w:numId="14">
    <w:abstractNumId w:val="14"/>
  </w:num>
  <w:num w:numId="15">
    <w:abstractNumId w:val="11"/>
  </w:num>
  <w:num w:numId="16">
    <w:abstractNumId w:val="19"/>
  </w:num>
  <w:num w:numId="17">
    <w:abstractNumId w:val="39"/>
  </w:num>
  <w:num w:numId="18">
    <w:abstractNumId w:val="41"/>
  </w:num>
  <w:num w:numId="19">
    <w:abstractNumId w:val="43"/>
  </w:num>
  <w:num w:numId="20">
    <w:abstractNumId w:val="9"/>
  </w:num>
  <w:num w:numId="21">
    <w:abstractNumId w:val="33"/>
  </w:num>
  <w:num w:numId="22">
    <w:abstractNumId w:val="31"/>
  </w:num>
  <w:num w:numId="23">
    <w:abstractNumId w:val="44"/>
  </w:num>
  <w:num w:numId="24">
    <w:abstractNumId w:val="13"/>
  </w:num>
  <w:num w:numId="25">
    <w:abstractNumId w:val="17"/>
  </w:num>
  <w:num w:numId="26">
    <w:abstractNumId w:val="6"/>
  </w:num>
  <w:num w:numId="27">
    <w:abstractNumId w:val="3"/>
  </w:num>
  <w:num w:numId="28">
    <w:abstractNumId w:val="23"/>
  </w:num>
  <w:num w:numId="29">
    <w:abstractNumId w:val="42"/>
  </w:num>
  <w:num w:numId="30">
    <w:abstractNumId w:val="45"/>
  </w:num>
  <w:num w:numId="31">
    <w:abstractNumId w:val="30"/>
  </w:num>
  <w:num w:numId="32">
    <w:abstractNumId w:val="16"/>
  </w:num>
  <w:num w:numId="33">
    <w:abstractNumId w:val="46"/>
  </w:num>
  <w:num w:numId="34">
    <w:abstractNumId w:val="40"/>
  </w:num>
  <w:num w:numId="35">
    <w:abstractNumId w:val="24"/>
  </w:num>
  <w:num w:numId="36">
    <w:abstractNumId w:val="37"/>
  </w:num>
  <w:num w:numId="37">
    <w:abstractNumId w:val="12"/>
  </w:num>
  <w:num w:numId="38">
    <w:abstractNumId w:val="25"/>
  </w:num>
  <w:num w:numId="39">
    <w:abstractNumId w:val="1"/>
  </w:num>
  <w:num w:numId="40">
    <w:abstractNumId w:val="15"/>
  </w:num>
  <w:num w:numId="41">
    <w:abstractNumId w:val="20"/>
  </w:num>
  <w:num w:numId="42">
    <w:abstractNumId w:val="7"/>
  </w:num>
  <w:num w:numId="43">
    <w:abstractNumId w:val="26"/>
  </w:num>
  <w:num w:numId="44">
    <w:abstractNumId w:val="0"/>
  </w:num>
  <w:num w:numId="45">
    <w:abstractNumId w:val="18"/>
  </w:num>
  <w:num w:numId="46">
    <w:abstractNumId w:val="34"/>
  </w:num>
  <w:num w:numId="4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4C48"/>
    <w:rsid w:val="00004C8C"/>
    <w:rsid w:val="00010264"/>
    <w:rsid w:val="00017F5C"/>
    <w:rsid w:val="00020078"/>
    <w:rsid w:val="00026B6C"/>
    <w:rsid w:val="0002762B"/>
    <w:rsid w:val="00033CC4"/>
    <w:rsid w:val="00036275"/>
    <w:rsid w:val="000377AE"/>
    <w:rsid w:val="00040747"/>
    <w:rsid w:val="000409FF"/>
    <w:rsid w:val="000412DA"/>
    <w:rsid w:val="000505B2"/>
    <w:rsid w:val="00060DD1"/>
    <w:rsid w:val="000619A9"/>
    <w:rsid w:val="00063786"/>
    <w:rsid w:val="00066A29"/>
    <w:rsid w:val="00080C08"/>
    <w:rsid w:val="00080C89"/>
    <w:rsid w:val="000835BC"/>
    <w:rsid w:val="0008692B"/>
    <w:rsid w:val="00090418"/>
    <w:rsid w:val="0009411E"/>
    <w:rsid w:val="000A00A3"/>
    <w:rsid w:val="000A2511"/>
    <w:rsid w:val="000A461A"/>
    <w:rsid w:val="000D00FA"/>
    <w:rsid w:val="000D2B49"/>
    <w:rsid w:val="000D2D82"/>
    <w:rsid w:val="000D354C"/>
    <w:rsid w:val="000D5067"/>
    <w:rsid w:val="000E4C48"/>
    <w:rsid w:val="000E707C"/>
    <w:rsid w:val="000F6AEB"/>
    <w:rsid w:val="00104140"/>
    <w:rsid w:val="00125792"/>
    <w:rsid w:val="00126FAD"/>
    <w:rsid w:val="00144965"/>
    <w:rsid w:val="0015491D"/>
    <w:rsid w:val="0015782C"/>
    <w:rsid w:val="00160055"/>
    <w:rsid w:val="001705A2"/>
    <w:rsid w:val="00172C76"/>
    <w:rsid w:val="00184D80"/>
    <w:rsid w:val="00193D38"/>
    <w:rsid w:val="00194CFE"/>
    <w:rsid w:val="001954BD"/>
    <w:rsid w:val="00197A78"/>
    <w:rsid w:val="001A2E0D"/>
    <w:rsid w:val="001A3217"/>
    <w:rsid w:val="001A53D7"/>
    <w:rsid w:val="001B13B4"/>
    <w:rsid w:val="001B1F7A"/>
    <w:rsid w:val="001C4159"/>
    <w:rsid w:val="001C680E"/>
    <w:rsid w:val="001D4CA4"/>
    <w:rsid w:val="001E42F6"/>
    <w:rsid w:val="001E68D2"/>
    <w:rsid w:val="001F7969"/>
    <w:rsid w:val="002025FF"/>
    <w:rsid w:val="0020717D"/>
    <w:rsid w:val="0021180E"/>
    <w:rsid w:val="002122A8"/>
    <w:rsid w:val="00212CEC"/>
    <w:rsid w:val="002156C5"/>
    <w:rsid w:val="00216958"/>
    <w:rsid w:val="0022112D"/>
    <w:rsid w:val="00221B0A"/>
    <w:rsid w:val="0022571D"/>
    <w:rsid w:val="002307ED"/>
    <w:rsid w:val="00231425"/>
    <w:rsid w:val="0023291D"/>
    <w:rsid w:val="00234A28"/>
    <w:rsid w:val="00236B7D"/>
    <w:rsid w:val="00243C98"/>
    <w:rsid w:val="002453E2"/>
    <w:rsid w:val="00251396"/>
    <w:rsid w:val="00251A6B"/>
    <w:rsid w:val="0025408F"/>
    <w:rsid w:val="002553B4"/>
    <w:rsid w:val="00257C17"/>
    <w:rsid w:val="002655ED"/>
    <w:rsid w:val="00270AFB"/>
    <w:rsid w:val="00271EDA"/>
    <w:rsid w:val="002726E0"/>
    <w:rsid w:val="0027468B"/>
    <w:rsid w:val="00274D42"/>
    <w:rsid w:val="00274F03"/>
    <w:rsid w:val="00280F1F"/>
    <w:rsid w:val="002A1312"/>
    <w:rsid w:val="002A27F5"/>
    <w:rsid w:val="002A449A"/>
    <w:rsid w:val="002B0E58"/>
    <w:rsid w:val="002B20C7"/>
    <w:rsid w:val="002B266C"/>
    <w:rsid w:val="002B430F"/>
    <w:rsid w:val="002B5DC5"/>
    <w:rsid w:val="002C47DC"/>
    <w:rsid w:val="002C73CD"/>
    <w:rsid w:val="002D1443"/>
    <w:rsid w:val="002D1C66"/>
    <w:rsid w:val="002D6814"/>
    <w:rsid w:val="002E3759"/>
    <w:rsid w:val="002E66E0"/>
    <w:rsid w:val="002F6EC4"/>
    <w:rsid w:val="00306F4F"/>
    <w:rsid w:val="00321534"/>
    <w:rsid w:val="0035176B"/>
    <w:rsid w:val="00353592"/>
    <w:rsid w:val="003613EC"/>
    <w:rsid w:val="0036161C"/>
    <w:rsid w:val="00367B71"/>
    <w:rsid w:val="003748B1"/>
    <w:rsid w:val="00377C56"/>
    <w:rsid w:val="00380474"/>
    <w:rsid w:val="0038540D"/>
    <w:rsid w:val="003C0011"/>
    <w:rsid w:val="003C1912"/>
    <w:rsid w:val="003C351F"/>
    <w:rsid w:val="003C693E"/>
    <w:rsid w:val="003C780D"/>
    <w:rsid w:val="003D0892"/>
    <w:rsid w:val="003D0EDC"/>
    <w:rsid w:val="003E126E"/>
    <w:rsid w:val="003E3E66"/>
    <w:rsid w:val="003E5A4B"/>
    <w:rsid w:val="003F3672"/>
    <w:rsid w:val="00401E74"/>
    <w:rsid w:val="00411141"/>
    <w:rsid w:val="00412A94"/>
    <w:rsid w:val="004154B5"/>
    <w:rsid w:val="0042478F"/>
    <w:rsid w:val="00425B2B"/>
    <w:rsid w:val="004261FE"/>
    <w:rsid w:val="00441E57"/>
    <w:rsid w:val="004461A2"/>
    <w:rsid w:val="0044666A"/>
    <w:rsid w:val="00446D33"/>
    <w:rsid w:val="004479BE"/>
    <w:rsid w:val="00451736"/>
    <w:rsid w:val="004568B5"/>
    <w:rsid w:val="00462357"/>
    <w:rsid w:val="00463E45"/>
    <w:rsid w:val="00471E9A"/>
    <w:rsid w:val="00473442"/>
    <w:rsid w:val="0047494A"/>
    <w:rsid w:val="00474CEF"/>
    <w:rsid w:val="00475321"/>
    <w:rsid w:val="00493CD6"/>
    <w:rsid w:val="00496649"/>
    <w:rsid w:val="00496751"/>
    <w:rsid w:val="004A0DD0"/>
    <w:rsid w:val="004B47EC"/>
    <w:rsid w:val="004C2909"/>
    <w:rsid w:val="004D1E97"/>
    <w:rsid w:val="004E7689"/>
    <w:rsid w:val="004E7B4F"/>
    <w:rsid w:val="004F0D4B"/>
    <w:rsid w:val="004F3C86"/>
    <w:rsid w:val="004F6C4A"/>
    <w:rsid w:val="00500295"/>
    <w:rsid w:val="005035FD"/>
    <w:rsid w:val="00504B9E"/>
    <w:rsid w:val="005065A8"/>
    <w:rsid w:val="00512582"/>
    <w:rsid w:val="005155A3"/>
    <w:rsid w:val="00515BAF"/>
    <w:rsid w:val="005215D2"/>
    <w:rsid w:val="00525613"/>
    <w:rsid w:val="00526584"/>
    <w:rsid w:val="0052687B"/>
    <w:rsid w:val="00526AB0"/>
    <w:rsid w:val="005372F5"/>
    <w:rsid w:val="005450FB"/>
    <w:rsid w:val="00553B28"/>
    <w:rsid w:val="00562F07"/>
    <w:rsid w:val="005653A2"/>
    <w:rsid w:val="00566D7A"/>
    <w:rsid w:val="005710C4"/>
    <w:rsid w:val="005746EC"/>
    <w:rsid w:val="005868BC"/>
    <w:rsid w:val="0059299A"/>
    <w:rsid w:val="0059718D"/>
    <w:rsid w:val="00597CE1"/>
    <w:rsid w:val="005A628E"/>
    <w:rsid w:val="005B0F5D"/>
    <w:rsid w:val="005B1D34"/>
    <w:rsid w:val="005B48D0"/>
    <w:rsid w:val="005B707B"/>
    <w:rsid w:val="005C3F65"/>
    <w:rsid w:val="005D01B2"/>
    <w:rsid w:val="005D13C4"/>
    <w:rsid w:val="005D3CA3"/>
    <w:rsid w:val="006119CD"/>
    <w:rsid w:val="00614277"/>
    <w:rsid w:val="006212EC"/>
    <w:rsid w:val="00621491"/>
    <w:rsid w:val="00622CA3"/>
    <w:rsid w:val="0062373F"/>
    <w:rsid w:val="0062553D"/>
    <w:rsid w:val="00631157"/>
    <w:rsid w:val="00632AE3"/>
    <w:rsid w:val="00635B37"/>
    <w:rsid w:val="006375C3"/>
    <w:rsid w:val="00661F22"/>
    <w:rsid w:val="006730E1"/>
    <w:rsid w:val="006733A4"/>
    <w:rsid w:val="00676EE2"/>
    <w:rsid w:val="00684BB2"/>
    <w:rsid w:val="00686883"/>
    <w:rsid w:val="00686DDE"/>
    <w:rsid w:val="0069026F"/>
    <w:rsid w:val="00693FED"/>
    <w:rsid w:val="006A2147"/>
    <w:rsid w:val="006A4BF1"/>
    <w:rsid w:val="006B2D09"/>
    <w:rsid w:val="006C0752"/>
    <w:rsid w:val="006C1E14"/>
    <w:rsid w:val="006C3D34"/>
    <w:rsid w:val="006C66A1"/>
    <w:rsid w:val="006D46B7"/>
    <w:rsid w:val="006D58AF"/>
    <w:rsid w:val="006D6E4C"/>
    <w:rsid w:val="006E22BA"/>
    <w:rsid w:val="006E6D4B"/>
    <w:rsid w:val="006F5F3A"/>
    <w:rsid w:val="00704F8D"/>
    <w:rsid w:val="00705949"/>
    <w:rsid w:val="0073174D"/>
    <w:rsid w:val="00733160"/>
    <w:rsid w:val="00740314"/>
    <w:rsid w:val="00743878"/>
    <w:rsid w:val="00745A3E"/>
    <w:rsid w:val="007473E2"/>
    <w:rsid w:val="00752DE8"/>
    <w:rsid w:val="00761BCD"/>
    <w:rsid w:val="0076626A"/>
    <w:rsid w:val="00766537"/>
    <w:rsid w:val="007725A0"/>
    <w:rsid w:val="0077427E"/>
    <w:rsid w:val="007777BF"/>
    <w:rsid w:val="0078111A"/>
    <w:rsid w:val="00781E15"/>
    <w:rsid w:val="00786EC7"/>
    <w:rsid w:val="0079395B"/>
    <w:rsid w:val="00795C69"/>
    <w:rsid w:val="007A7739"/>
    <w:rsid w:val="007A7CF6"/>
    <w:rsid w:val="007B3CB3"/>
    <w:rsid w:val="007B61D5"/>
    <w:rsid w:val="007B69DA"/>
    <w:rsid w:val="007C4C26"/>
    <w:rsid w:val="007C5436"/>
    <w:rsid w:val="007D03D5"/>
    <w:rsid w:val="007D101F"/>
    <w:rsid w:val="007D1593"/>
    <w:rsid w:val="007D366A"/>
    <w:rsid w:val="007D4630"/>
    <w:rsid w:val="007D5249"/>
    <w:rsid w:val="007D60F1"/>
    <w:rsid w:val="007E0C32"/>
    <w:rsid w:val="007E3157"/>
    <w:rsid w:val="007E5EFD"/>
    <w:rsid w:val="007F54BB"/>
    <w:rsid w:val="007F5788"/>
    <w:rsid w:val="007F7FBC"/>
    <w:rsid w:val="00803119"/>
    <w:rsid w:val="008137E1"/>
    <w:rsid w:val="008143B1"/>
    <w:rsid w:val="00814632"/>
    <w:rsid w:val="00814FF7"/>
    <w:rsid w:val="0082110A"/>
    <w:rsid w:val="0082481D"/>
    <w:rsid w:val="0082536B"/>
    <w:rsid w:val="00826A4E"/>
    <w:rsid w:val="00827406"/>
    <w:rsid w:val="0083020C"/>
    <w:rsid w:val="0083410F"/>
    <w:rsid w:val="0083602F"/>
    <w:rsid w:val="008365E0"/>
    <w:rsid w:val="0084189A"/>
    <w:rsid w:val="00841A4B"/>
    <w:rsid w:val="008442D6"/>
    <w:rsid w:val="00855434"/>
    <w:rsid w:val="008572D3"/>
    <w:rsid w:val="008653E3"/>
    <w:rsid w:val="00865E50"/>
    <w:rsid w:val="00867E33"/>
    <w:rsid w:val="00870422"/>
    <w:rsid w:val="00872446"/>
    <w:rsid w:val="0087321B"/>
    <w:rsid w:val="008816D1"/>
    <w:rsid w:val="00884372"/>
    <w:rsid w:val="00885747"/>
    <w:rsid w:val="00885A54"/>
    <w:rsid w:val="00885DBD"/>
    <w:rsid w:val="00886603"/>
    <w:rsid w:val="008923FA"/>
    <w:rsid w:val="00893565"/>
    <w:rsid w:val="0089706A"/>
    <w:rsid w:val="008A1AA5"/>
    <w:rsid w:val="008A2BDA"/>
    <w:rsid w:val="008A30AA"/>
    <w:rsid w:val="008A3F57"/>
    <w:rsid w:val="008A4BA9"/>
    <w:rsid w:val="008A6D9E"/>
    <w:rsid w:val="008B0907"/>
    <w:rsid w:val="008B6630"/>
    <w:rsid w:val="008D3AC8"/>
    <w:rsid w:val="008D3C96"/>
    <w:rsid w:val="008E43FB"/>
    <w:rsid w:val="008E5DF4"/>
    <w:rsid w:val="008F250E"/>
    <w:rsid w:val="008F5A52"/>
    <w:rsid w:val="008F6AE3"/>
    <w:rsid w:val="009074AB"/>
    <w:rsid w:val="00907E5C"/>
    <w:rsid w:val="00911990"/>
    <w:rsid w:val="0091609C"/>
    <w:rsid w:val="0092001D"/>
    <w:rsid w:val="00922FCB"/>
    <w:rsid w:val="00946FCF"/>
    <w:rsid w:val="0094756F"/>
    <w:rsid w:val="00947DA6"/>
    <w:rsid w:val="009517CE"/>
    <w:rsid w:val="009604DB"/>
    <w:rsid w:val="009645C7"/>
    <w:rsid w:val="009654A4"/>
    <w:rsid w:val="00981FEC"/>
    <w:rsid w:val="00982AD6"/>
    <w:rsid w:val="009866BA"/>
    <w:rsid w:val="00991804"/>
    <w:rsid w:val="00992482"/>
    <w:rsid w:val="0099647F"/>
    <w:rsid w:val="009A0087"/>
    <w:rsid w:val="009A1394"/>
    <w:rsid w:val="009A25B7"/>
    <w:rsid w:val="009B0362"/>
    <w:rsid w:val="009B1EA6"/>
    <w:rsid w:val="009B5526"/>
    <w:rsid w:val="009C147E"/>
    <w:rsid w:val="009C74EB"/>
    <w:rsid w:val="009D2E9C"/>
    <w:rsid w:val="009D3150"/>
    <w:rsid w:val="009E1646"/>
    <w:rsid w:val="009E366A"/>
    <w:rsid w:val="009F00E7"/>
    <w:rsid w:val="009F2B93"/>
    <w:rsid w:val="00A005AD"/>
    <w:rsid w:val="00A02C1C"/>
    <w:rsid w:val="00A02DB8"/>
    <w:rsid w:val="00A06D59"/>
    <w:rsid w:val="00A15318"/>
    <w:rsid w:val="00A17D22"/>
    <w:rsid w:val="00A235CB"/>
    <w:rsid w:val="00A319D8"/>
    <w:rsid w:val="00A33E61"/>
    <w:rsid w:val="00A37AEF"/>
    <w:rsid w:val="00A44F2C"/>
    <w:rsid w:val="00A45834"/>
    <w:rsid w:val="00A516DB"/>
    <w:rsid w:val="00A71738"/>
    <w:rsid w:val="00A74CE4"/>
    <w:rsid w:val="00A8180C"/>
    <w:rsid w:val="00A84C4F"/>
    <w:rsid w:val="00A90B8B"/>
    <w:rsid w:val="00A97414"/>
    <w:rsid w:val="00AA2593"/>
    <w:rsid w:val="00AB11E7"/>
    <w:rsid w:val="00AB4901"/>
    <w:rsid w:val="00AB573C"/>
    <w:rsid w:val="00AB62A6"/>
    <w:rsid w:val="00AB761A"/>
    <w:rsid w:val="00AD073C"/>
    <w:rsid w:val="00AD3109"/>
    <w:rsid w:val="00AD4F4F"/>
    <w:rsid w:val="00AE05F5"/>
    <w:rsid w:val="00AF518F"/>
    <w:rsid w:val="00AF577F"/>
    <w:rsid w:val="00AF5EC0"/>
    <w:rsid w:val="00B05D61"/>
    <w:rsid w:val="00B14EA1"/>
    <w:rsid w:val="00B176A7"/>
    <w:rsid w:val="00B24A54"/>
    <w:rsid w:val="00B30398"/>
    <w:rsid w:val="00B30E55"/>
    <w:rsid w:val="00B327B8"/>
    <w:rsid w:val="00B60576"/>
    <w:rsid w:val="00B622FA"/>
    <w:rsid w:val="00B64C14"/>
    <w:rsid w:val="00B65CA3"/>
    <w:rsid w:val="00B67C9E"/>
    <w:rsid w:val="00B836C4"/>
    <w:rsid w:val="00B8439F"/>
    <w:rsid w:val="00B87367"/>
    <w:rsid w:val="00B91E27"/>
    <w:rsid w:val="00BA7AE0"/>
    <w:rsid w:val="00BB1678"/>
    <w:rsid w:val="00BB221F"/>
    <w:rsid w:val="00BB61EF"/>
    <w:rsid w:val="00BC4B1B"/>
    <w:rsid w:val="00BC7707"/>
    <w:rsid w:val="00BD34CC"/>
    <w:rsid w:val="00BE63C8"/>
    <w:rsid w:val="00C014BB"/>
    <w:rsid w:val="00C06B0B"/>
    <w:rsid w:val="00C22C4A"/>
    <w:rsid w:val="00C2500B"/>
    <w:rsid w:val="00C262A9"/>
    <w:rsid w:val="00C310F0"/>
    <w:rsid w:val="00C44A9A"/>
    <w:rsid w:val="00C5196B"/>
    <w:rsid w:val="00C55D11"/>
    <w:rsid w:val="00C6778F"/>
    <w:rsid w:val="00C817E1"/>
    <w:rsid w:val="00C84AA0"/>
    <w:rsid w:val="00C8679D"/>
    <w:rsid w:val="00C94ECD"/>
    <w:rsid w:val="00C9614F"/>
    <w:rsid w:val="00CA1055"/>
    <w:rsid w:val="00CA3372"/>
    <w:rsid w:val="00CB0403"/>
    <w:rsid w:val="00CC48B5"/>
    <w:rsid w:val="00CC4B24"/>
    <w:rsid w:val="00CC5948"/>
    <w:rsid w:val="00CD0952"/>
    <w:rsid w:val="00CD7F19"/>
    <w:rsid w:val="00CE677E"/>
    <w:rsid w:val="00CF3D94"/>
    <w:rsid w:val="00CF492C"/>
    <w:rsid w:val="00D01A9B"/>
    <w:rsid w:val="00D03679"/>
    <w:rsid w:val="00D102A4"/>
    <w:rsid w:val="00D10308"/>
    <w:rsid w:val="00D10839"/>
    <w:rsid w:val="00D26AF0"/>
    <w:rsid w:val="00D33F50"/>
    <w:rsid w:val="00D35FE9"/>
    <w:rsid w:val="00D67C52"/>
    <w:rsid w:val="00D75615"/>
    <w:rsid w:val="00D75C3F"/>
    <w:rsid w:val="00D805A8"/>
    <w:rsid w:val="00D853FD"/>
    <w:rsid w:val="00D87E31"/>
    <w:rsid w:val="00D9011F"/>
    <w:rsid w:val="00D90D9B"/>
    <w:rsid w:val="00D90E24"/>
    <w:rsid w:val="00D94EE9"/>
    <w:rsid w:val="00DA3FEA"/>
    <w:rsid w:val="00DB0CD6"/>
    <w:rsid w:val="00DC094C"/>
    <w:rsid w:val="00DC1FBF"/>
    <w:rsid w:val="00DC44F0"/>
    <w:rsid w:val="00DC60AB"/>
    <w:rsid w:val="00DD4351"/>
    <w:rsid w:val="00DD58FD"/>
    <w:rsid w:val="00DD71EC"/>
    <w:rsid w:val="00DE0451"/>
    <w:rsid w:val="00DE46E6"/>
    <w:rsid w:val="00DF2244"/>
    <w:rsid w:val="00DF308C"/>
    <w:rsid w:val="00DF39E0"/>
    <w:rsid w:val="00DF4909"/>
    <w:rsid w:val="00DF4F37"/>
    <w:rsid w:val="00DF5C03"/>
    <w:rsid w:val="00E00271"/>
    <w:rsid w:val="00E0289E"/>
    <w:rsid w:val="00E0295B"/>
    <w:rsid w:val="00E1019B"/>
    <w:rsid w:val="00E11C79"/>
    <w:rsid w:val="00E17B90"/>
    <w:rsid w:val="00E23B76"/>
    <w:rsid w:val="00E24668"/>
    <w:rsid w:val="00E25D2C"/>
    <w:rsid w:val="00E356BE"/>
    <w:rsid w:val="00E35D12"/>
    <w:rsid w:val="00E401D0"/>
    <w:rsid w:val="00E60D01"/>
    <w:rsid w:val="00E60F71"/>
    <w:rsid w:val="00E64581"/>
    <w:rsid w:val="00E64918"/>
    <w:rsid w:val="00E6569A"/>
    <w:rsid w:val="00E657C7"/>
    <w:rsid w:val="00E65844"/>
    <w:rsid w:val="00E671E4"/>
    <w:rsid w:val="00E7086C"/>
    <w:rsid w:val="00E83FF0"/>
    <w:rsid w:val="00E84F8D"/>
    <w:rsid w:val="00E859A3"/>
    <w:rsid w:val="00E927A5"/>
    <w:rsid w:val="00EA2B68"/>
    <w:rsid w:val="00EA4297"/>
    <w:rsid w:val="00EA6A2D"/>
    <w:rsid w:val="00EA6ECC"/>
    <w:rsid w:val="00EB16D8"/>
    <w:rsid w:val="00EB6AD4"/>
    <w:rsid w:val="00EC0C92"/>
    <w:rsid w:val="00EC3C79"/>
    <w:rsid w:val="00ED13B5"/>
    <w:rsid w:val="00ED361A"/>
    <w:rsid w:val="00EE1035"/>
    <w:rsid w:val="00EE5C41"/>
    <w:rsid w:val="00EE7D41"/>
    <w:rsid w:val="00EF073F"/>
    <w:rsid w:val="00EF3479"/>
    <w:rsid w:val="00EF5757"/>
    <w:rsid w:val="00F041F2"/>
    <w:rsid w:val="00F056D6"/>
    <w:rsid w:val="00F135DB"/>
    <w:rsid w:val="00F21F62"/>
    <w:rsid w:val="00F34286"/>
    <w:rsid w:val="00F44259"/>
    <w:rsid w:val="00F47C82"/>
    <w:rsid w:val="00F52E40"/>
    <w:rsid w:val="00F72C7F"/>
    <w:rsid w:val="00F736D0"/>
    <w:rsid w:val="00F80339"/>
    <w:rsid w:val="00F975F0"/>
    <w:rsid w:val="00FA67D8"/>
    <w:rsid w:val="00FB27AE"/>
    <w:rsid w:val="00FB5507"/>
    <w:rsid w:val="00FB6BD7"/>
    <w:rsid w:val="00FB7E2E"/>
    <w:rsid w:val="00FC77E6"/>
    <w:rsid w:val="00FC7B4F"/>
    <w:rsid w:val="00FD1D2E"/>
    <w:rsid w:val="00FD7238"/>
    <w:rsid w:val="00FE28E9"/>
    <w:rsid w:val="00FE29DB"/>
    <w:rsid w:val="00FE3644"/>
    <w:rsid w:val="00FE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1C6B9F-A6EA-42C7-9D0A-8DC7138F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4BA9"/>
  </w:style>
  <w:style w:type="paragraph" w:styleId="Nagwek1">
    <w:name w:val="heading 1"/>
    <w:basedOn w:val="Normalny"/>
    <w:next w:val="Normalny"/>
    <w:link w:val="Nagwek1Znak"/>
    <w:qFormat/>
    <w:rsid w:val="0082110A"/>
    <w:pPr>
      <w:keepNext/>
      <w:keepLines/>
      <w:spacing w:before="480" w:after="0" w:line="276" w:lineRule="auto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List Paragraph"/>
    <w:basedOn w:val="Normalny"/>
    <w:link w:val="AkapitzlistZnak"/>
    <w:uiPriority w:val="34"/>
    <w:qFormat/>
    <w:rsid w:val="000E4C4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2110A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82110A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L1 Znak,Numerowanie Znak,Akapit z listą5 Znak,List Paragraph Znak"/>
    <w:link w:val="Akapitzlist"/>
    <w:uiPriority w:val="34"/>
    <w:locked/>
    <w:rsid w:val="0082110A"/>
  </w:style>
  <w:style w:type="character" w:customStyle="1" w:styleId="FontStyle54">
    <w:name w:val="Font Style54"/>
    <w:uiPriority w:val="99"/>
    <w:rsid w:val="0082110A"/>
    <w:rPr>
      <w:rFonts w:ascii="Times New Roman" w:hAnsi="Times New Roman"/>
      <w:sz w:val="20"/>
    </w:rPr>
  </w:style>
  <w:style w:type="paragraph" w:customStyle="1" w:styleId="Style15">
    <w:name w:val="Style15"/>
    <w:basedOn w:val="Normalny"/>
    <w:uiPriority w:val="99"/>
    <w:rsid w:val="0082110A"/>
    <w:pPr>
      <w:widowControl w:val="0"/>
      <w:autoSpaceDE w:val="0"/>
      <w:autoSpaceDN w:val="0"/>
      <w:adjustRightInd w:val="0"/>
      <w:spacing w:after="0" w:line="252" w:lineRule="exact"/>
      <w:ind w:hanging="32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4C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4CA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4C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4C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4C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4C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4CA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74CEF"/>
    <w:pPr>
      <w:spacing w:after="0"/>
      <w:jc w:val="left"/>
    </w:pPr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4EA1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rsid w:val="00B14E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6">
    <w:name w:val="Tekst treści (6)_"/>
    <w:basedOn w:val="Domylnaczcionkaakapitu"/>
    <w:link w:val="Teksttreci60"/>
    <w:uiPriority w:val="99"/>
    <w:rsid w:val="00C2500B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C2500B"/>
    <w:pPr>
      <w:widowControl w:val="0"/>
      <w:shd w:val="clear" w:color="auto" w:fill="FFFFFF"/>
      <w:spacing w:before="780" w:after="240" w:line="240" w:lineRule="atLeast"/>
      <w:jc w:val="left"/>
    </w:pPr>
    <w:rPr>
      <w:rFonts w:ascii="Arial" w:hAnsi="Arial" w:cs="Arial"/>
      <w:b/>
      <w:bCs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F6AEB"/>
    <w:pPr>
      <w:tabs>
        <w:tab w:val="center" w:pos="4536"/>
        <w:tab w:val="right" w:pos="9072"/>
      </w:tabs>
      <w:spacing w:after="0"/>
      <w:jc w:val="left"/>
    </w:pPr>
    <w:rPr>
      <w:rFonts w:ascii="Trebuchet MS" w:eastAsia="Times New Roman" w:hAnsi="Trebuchet MS" w:cs="Times New Roman"/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0F6AEB"/>
    <w:rPr>
      <w:rFonts w:ascii="Trebuchet MS" w:eastAsia="Times New Roman" w:hAnsi="Trebuchet MS" w:cs="Times New Roman"/>
      <w:lang w:bidi="en-US"/>
    </w:rPr>
  </w:style>
  <w:style w:type="character" w:styleId="Pogrubienie">
    <w:name w:val="Strong"/>
    <w:uiPriority w:val="22"/>
    <w:qFormat/>
    <w:rsid w:val="000F6AEB"/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0F6AEB"/>
    <w:pPr>
      <w:spacing w:after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F6AE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2D1C66"/>
    <w:pPr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object">
    <w:name w:val="object"/>
    <w:rsid w:val="002D1C6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35FD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35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35FD"/>
    <w:rPr>
      <w:vertAlign w:val="superscript"/>
    </w:rPr>
  </w:style>
  <w:style w:type="table" w:styleId="Tabela-Siatka">
    <w:name w:val="Table Grid"/>
    <w:basedOn w:val="Standardowy"/>
    <w:uiPriority w:val="39"/>
    <w:rsid w:val="007A7CF6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00DF1-368A-4636-A8CF-2A2E43AE5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3378</TotalTime>
  <Pages>6</Pages>
  <Words>1466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mpluzynski</dc:creator>
  <cp:lastModifiedBy>Polak Andrzej</cp:lastModifiedBy>
  <cp:revision>222</cp:revision>
  <cp:lastPrinted>2019-03-12T11:27:00Z</cp:lastPrinted>
  <dcterms:created xsi:type="dcterms:W3CDTF">2017-10-04T09:16:00Z</dcterms:created>
  <dcterms:modified xsi:type="dcterms:W3CDTF">2019-03-18T12:09:00Z</dcterms:modified>
</cp:coreProperties>
</file>